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鄂州市行政审批中介服务机构服务质量评价表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00"/>
        <w:gridCol w:w="3355"/>
        <w:gridCol w:w="1132"/>
        <w:gridCol w:w="709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中介服务机构</w:t>
            </w:r>
          </w:p>
        </w:tc>
        <w:tc>
          <w:tcPr>
            <w:tcW w:w="33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联系人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33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联系方式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项目名称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服务事项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服务时间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  <w:t>验收时间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评分单位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</w:t>
            </w:r>
          </w:p>
        </w:tc>
        <w:tc>
          <w:tcPr>
            <w:tcW w:w="44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评分依据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评分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人(业主)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委托其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服务的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质量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(50分)</w:t>
            </w:r>
          </w:p>
        </w:tc>
        <w:tc>
          <w:tcPr>
            <w:tcW w:w="4487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中介服务机构主动联系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5分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中介服务机构不主动与申请人联系扣2.5分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中介服务机构未上门扣2.5分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中介服务机构是否及时签约(10分)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中介服务机构未与申请人签约的扣10分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一次性告知业主单位需提供的资料(10分)。中介服务机构提供材料清单一次性告知申请人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多次告知扣5分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要求委托方提供不在资料清单内的资料扣5分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及时告知进度和实施过程中的问题(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分)。中介服务机构在服务过程中遇到资料有误或存在问题，需及时向委托方反馈，并尽快解决问题，因未告知造成服务延误的扣5分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对不可预见的需求和情况友好协商，耐心处理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10分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。中介服务机构对委托方提出的不可预见需求和情况应及时解释说明，并耐心、友好解决，未能友好协商解决的扣10分。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中介服务机构按照约定在规定时间内完成服务事项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10分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因中介服务机构自身原因造成服务时间延误，每延误一天扣2.5分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签章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行政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审批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审核其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提供服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务的质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(50分)</w:t>
            </w:r>
          </w:p>
        </w:tc>
        <w:tc>
          <w:tcPr>
            <w:tcW w:w="4487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按照法律法规、技术标准和规范等从事工作(10分)。不符合的扣10 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报告符合标准，及时通过审核(40分)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服务成果粗糙，每提交一次未通过审核的扣10分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签章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9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合计得分: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分 (由审批部门汇总)。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各行政审批部门在受理审批时，要求申请人填写表中基本信息和委托评价得分情况，并自行填报审核评价得分，于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每年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6月30日、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12月31日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汇总一次对各中介服务机构的评分，于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5日内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报送给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局行政审批科（联系人：夏海涛；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联系电话：18971998736）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97ACB"/>
    <w:multiLevelType w:val="singleLevel"/>
    <w:tmpl w:val="A1097AC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A9E8DAF"/>
    <w:multiLevelType w:val="singleLevel"/>
    <w:tmpl w:val="5A9E8D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k2MTQ1MTEzYmRlZjFlNTJhNDQ4NGI2MTU2YTgifQ=="/>
  </w:docVars>
  <w:rsids>
    <w:rsidRoot w:val="6414797D"/>
    <w:rsid w:val="03443FE5"/>
    <w:rsid w:val="116A324B"/>
    <w:rsid w:val="1A8D5B85"/>
    <w:rsid w:val="35FE5964"/>
    <w:rsid w:val="4A7013C7"/>
    <w:rsid w:val="4B517E8D"/>
    <w:rsid w:val="587249C4"/>
    <w:rsid w:val="59DE6159"/>
    <w:rsid w:val="641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679</Words>
  <Characters>717</Characters>
  <Lines>0</Lines>
  <Paragraphs>0</Paragraphs>
  <TotalTime>7</TotalTime>
  <ScaleCrop>false</ScaleCrop>
  <LinksUpToDate>false</LinksUpToDate>
  <CharactersWithSpaces>736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2022-08-22T08:11:00Z</dcterms:created>
  <dc:creator>朱晓茹</dc:creator>
  <cp:lastModifiedBy>HUAWEI</cp:lastModifiedBy>
  <dcterms:modified xsi:type="dcterms:W3CDTF">2023-04-04T11:46:40Z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A39FE7E275464D45ACB6E68E63B0C2CE</vt:lpwstr>
  </property>
</Properties>
</file>