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5D22D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3" w:name="_GoBack"/>
      <w:bookmarkEnd w:id="3"/>
      <w:bookmarkStart w:id="0" w:name="bookmark107"/>
      <w:bookmarkStart w:id="1" w:name="bookmark106"/>
      <w:bookmarkStart w:id="2" w:name="bookmark108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</w:t>
      </w:r>
      <w:r>
        <w:rPr>
          <w:rFonts w:hint="eastAsia" w:ascii="黑体" w:eastAsia="黑体"/>
          <w:color w:val="FF0000"/>
          <w:sz w:val="36"/>
          <w:szCs w:val="36"/>
          <w:lang w:eastAsia="zh-CN"/>
        </w:rPr>
        <w:t>存量房转移</w:t>
      </w:r>
      <w:r>
        <w:rPr>
          <w:rFonts w:hint="eastAsia" w:ascii="黑体" w:eastAsia="黑体"/>
          <w:color w:val="FF0000"/>
          <w:sz w:val="36"/>
          <w:szCs w:val="36"/>
        </w:rPr>
        <w:t>）</w:t>
      </w:r>
    </w:p>
    <w:p w14:paraId="7A99C826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2011"/>
        <w:gridCol w:w="945"/>
        <w:gridCol w:w="1575"/>
        <w:gridCol w:w="3542"/>
      </w:tblGrid>
      <w:tr w14:paraId="1E86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4B3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7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9D4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AA8B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DD7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2" w:type="dxa"/>
            <w:vMerge w:val="restart"/>
            <w:tcBorders>
              <w:left w:val="single" w:color="auto" w:sz="4" w:space="0"/>
            </w:tcBorders>
            <w:vAlign w:val="center"/>
          </w:tcPr>
          <w:p w14:paraId="272E97FF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28EE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A2B3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971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D12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C2BE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5EF2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42" w:type="dxa"/>
            <w:vMerge w:val="continue"/>
            <w:tcBorders>
              <w:left w:val="single" w:color="auto" w:sz="4" w:space="0"/>
            </w:tcBorders>
            <w:vAlign w:val="center"/>
          </w:tcPr>
          <w:p w14:paraId="58EEB5A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A09FA1C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4373056A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648"/>
        <w:gridCol w:w="896"/>
        <w:gridCol w:w="709"/>
        <w:gridCol w:w="146"/>
        <w:gridCol w:w="2200"/>
      </w:tblGrid>
      <w:tr w14:paraId="0B6DA6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469BCA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54EEA10E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0748E591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2B2C55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</w:t>
            </w:r>
          </w:p>
          <w:p w14:paraId="46C6B8B0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19EF2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8BDA0BA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848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D6C9CB7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☑转移登记 □变更登记   □注销登记  □更正登记  □异议登记</w:t>
            </w:r>
          </w:p>
          <w:p w14:paraId="6F225774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1A5F2565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972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8F0A3C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4C4E3B9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09EFC1E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251CA63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622880D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848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37396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69D5C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DA55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C9D3B6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928F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3C2CDC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5EA14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46F3E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F43BE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EEF4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A7925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74575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D4C65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DD2B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9B22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9A410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F9060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26E76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AE3F5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4720A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FA0C1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8B506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77AF6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569E6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08DA5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66B5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9626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064D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925F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59F50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EEC8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D112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48304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D5B82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1CC2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12B4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892A3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BB1A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A2DEC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7E115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D65E4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2F03F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D211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12D9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DC5A6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4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5CCF8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1FBC3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CAF40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A8AC1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E2DCF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王五、赵六</w:t>
            </w:r>
          </w:p>
        </w:tc>
      </w:tr>
      <w:tr w14:paraId="35B1DC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CFCB2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07E38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59D8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BCD50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2C4F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067571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3DE3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D6F7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05035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A5E37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75B6A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39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0000</w:t>
            </w:r>
          </w:p>
        </w:tc>
      </w:tr>
      <w:tr w14:paraId="3719F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D57B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06D0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EE8BE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38E85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9CE4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39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0001</w:t>
            </w:r>
          </w:p>
        </w:tc>
      </w:tr>
      <w:tr w14:paraId="7C6EC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1CA9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94D3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2420E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D5F8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8F67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4DF86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C0EC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F22F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D75A4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DD33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EC8D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EC21B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3656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419BA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CF673B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22A23E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A1E6C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E738F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AEB8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5138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7A36E5AC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0452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C7C0E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2B11B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40AD988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1D75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3E79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鄂(x)鄂州市不动产权第x号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A0ADD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30DD4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5F2C3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019E06C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1725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9B0B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43ADA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0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6C0C7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BA64A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BA7C5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B47165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6886C0D4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75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51294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43C8C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0FB6B8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5F44BC6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043577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36B8E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518D5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59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ACC22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576F734E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55EC743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18013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5695E98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6420FFD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22DE884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E92BB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4FF3521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5E2118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left="619" w:leftChars="258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D7FEB7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43C0F10C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BF9D7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5E0C8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2E69A9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5869B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C6D85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487AF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D6FDF1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5B39C4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E7EECA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1F64E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152E5B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FBC84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6593C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57DAA81E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538C6A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7C5C08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4DC1E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2B375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3C10880D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4872F28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518C5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E2AD3F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0D4D90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62B37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CA2D1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A0456E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3C1E29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6D7918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04282F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7865D1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A350A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377E8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3336E8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B3ABAB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C720BA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4289A9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8DFC6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DB4A8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22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A3F17B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7506BD87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0D09F367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04DBD05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5BAE347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00F15C3E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788B871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27F0A25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2548F06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☑买卖  □抵押  □继承  □受遗赠  □赠与 □婚姻约定        □补证 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□居住  □互换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669B783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06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C7E391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1B770F1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056E5E3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581F46BF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63227EA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6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5FA1DD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1D044F5C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0324A03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020D8FA9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69FED953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3C40E6D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71B4F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楷体" w:hAnsi="楷体" w:eastAsia="楷体"/>
                <w:b/>
                <w:color w:val="FF0000"/>
                <w:u w:val="single"/>
              </w:rPr>
              <w:t>00xxx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，☑原用电户号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楷体" w:hAnsi="楷体" w:eastAsia="楷体"/>
                <w:b/>
                <w:color w:val="FF0000"/>
                <w:u w:val="single"/>
              </w:rPr>
              <w:t>00xxx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2D33563A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楷体" w:hAnsi="楷体" w:eastAsia="楷体"/>
                <w:b/>
                <w:color w:val="FF0000"/>
                <w:u w:val="single"/>
              </w:rPr>
              <w:t>00xxx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，☑原网络户号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楷体" w:hAnsi="楷体" w:eastAsia="楷体"/>
                <w:b/>
                <w:color w:val="FF0000"/>
                <w:u w:val="single"/>
              </w:rPr>
              <w:t>1</w:t>
            </w:r>
            <w:r>
              <w:rPr>
                <w:rFonts w:hint="eastAsia" w:ascii="楷体" w:hAnsi="楷体" w:eastAsia="楷体"/>
                <w:b/>
                <w:color w:val="FF0000"/>
                <w:u w:val="single"/>
                <w:lang w:eastAsia="zh-CN"/>
              </w:rPr>
              <w:t>39</w:t>
            </w:r>
            <w:r>
              <w:rPr>
                <w:rFonts w:hint="eastAsia" w:ascii="楷体" w:hAnsi="楷体" w:eastAsia="楷体"/>
                <w:b/>
                <w:color w:val="FF0000"/>
                <w:u w:val="single"/>
              </w:rPr>
              <w:t>xx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0D60C2F3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楷体" w:hAnsi="楷体" w:eastAsia="楷体"/>
                <w:b/>
                <w:color w:val="FF0000"/>
                <w:u w:val="single"/>
              </w:rPr>
              <w:t>00xxx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，☑原户籍所在地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  <w:u w:val="single"/>
              </w:rPr>
              <w:t>鄂州市</w:t>
            </w:r>
            <w:r>
              <w:rPr>
                <w:rFonts w:hint="eastAsia" w:ascii="楷体" w:hAnsi="楷体" w:eastAsia="楷体"/>
                <w:b/>
                <w:color w:val="FF0000"/>
                <w:u w:val="single"/>
              </w:rPr>
              <w:t>xx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4476E20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0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4C79C0A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F7A02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权利人、义务人同意申请办理：☑用水户号/名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u w:val="single"/>
              </w:rPr>
              <w:t>张三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、☑用电户号/名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u w:val="single"/>
              </w:rPr>
              <w:t>张三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、☑用气户号/名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u w:val="single"/>
              </w:rPr>
              <w:t>张三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、☑网络用户号/名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u w:val="single"/>
              </w:rPr>
              <w:t>张三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、☑广电数字电视用户号/名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u w:val="single"/>
              </w:rPr>
              <w:t>张三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075510B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EB8D2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61AEE80A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C3EDCF0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申请人（签章）：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王五、赵六</w:t>
            </w:r>
          </w:p>
          <w:p w14:paraId="1FA2B06A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5FD9A2BD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7C822E9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64AD58E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05D7C79B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2CF9D7A2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6F97793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5125D469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796D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22E2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B834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A020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3BC88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782E2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F275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D9F60EF"/>
    <w:rsid w:val="0ECA2EB9"/>
    <w:rsid w:val="165C1517"/>
    <w:rsid w:val="30DF67EA"/>
    <w:rsid w:val="31507091"/>
    <w:rsid w:val="33452542"/>
    <w:rsid w:val="36594881"/>
    <w:rsid w:val="3A6F5DDA"/>
    <w:rsid w:val="65A704EF"/>
    <w:rsid w:val="6E990373"/>
    <w:rsid w:val="78FC4DE2"/>
    <w:rsid w:val="7F1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1091</Words>
  <Characters>1222</Characters>
  <Lines>13</Lines>
  <Paragraphs>3</Paragraphs>
  <TotalTime>4</TotalTime>
  <ScaleCrop>false</ScaleCrop>
  <LinksUpToDate>false</LinksUpToDate>
  <CharactersWithSpaces>1950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2024-08-29T09:20:05Z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