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EB85B2">
      <w:pPr>
        <w:jc w:val="left"/>
        <w:rPr>
          <w:rFonts w:ascii="仿宋_GB2312" w:eastAsia="仿宋_GB2312"/>
          <w:sz w:val="30"/>
          <w:szCs w:val="30"/>
        </w:rPr>
      </w:pPr>
      <w:r>
        <w:rPr>
          <w:rFonts w:hint="eastAsia" w:ascii="仿宋_GB2312" w:eastAsia="仿宋_GB2312"/>
          <w:sz w:val="30"/>
          <w:szCs w:val="30"/>
        </w:rPr>
        <w:t>鄂州市公示地价体系建设项目</w:t>
      </w:r>
    </w:p>
    <w:p w14:paraId="3774A66D">
      <w:pPr>
        <w:pStyle w:val="5"/>
        <w:rPr>
          <w:rFonts w:ascii="Times New Roman" w:hAnsi="Times New Roman" w:cs="Times New Roman"/>
          <w:szCs w:val="72"/>
        </w:rPr>
      </w:pPr>
    </w:p>
    <w:p w14:paraId="1121763F">
      <w:pPr>
        <w:pStyle w:val="5"/>
        <w:spacing w:line="480" w:lineRule="auto"/>
        <w:rPr>
          <w:rFonts w:ascii="Times New Roman" w:hAnsi="Times New Roman" w:eastAsia="黑体" w:cs="Times New Roman"/>
          <w:sz w:val="52"/>
          <w:szCs w:val="52"/>
        </w:rPr>
      </w:pPr>
      <w:r>
        <w:rPr>
          <w:rFonts w:ascii="Times New Roman" w:hAnsi="Times New Roman" w:eastAsia="黑体" w:cs="Times New Roman"/>
          <w:sz w:val="52"/>
          <w:szCs w:val="52"/>
        </w:rPr>
        <w:t>鄂州市集体建设用地级别与</w:t>
      </w:r>
    </w:p>
    <w:p w14:paraId="4BC20FC6">
      <w:pPr>
        <w:pStyle w:val="5"/>
        <w:spacing w:line="480" w:lineRule="auto"/>
        <w:rPr>
          <w:rFonts w:ascii="Times New Roman" w:hAnsi="Times New Roman" w:eastAsia="黑体" w:cs="Times New Roman"/>
          <w:sz w:val="52"/>
          <w:szCs w:val="52"/>
        </w:rPr>
      </w:pPr>
      <w:r>
        <w:rPr>
          <w:rFonts w:ascii="Times New Roman" w:hAnsi="Times New Roman" w:eastAsia="黑体" w:cs="Times New Roman"/>
          <w:sz w:val="52"/>
          <w:szCs w:val="52"/>
        </w:rPr>
        <w:t>基准地价评估</w:t>
      </w:r>
    </w:p>
    <w:p w14:paraId="6EE4044E">
      <w:pPr>
        <w:pStyle w:val="5"/>
        <w:rPr>
          <w:rFonts w:ascii="Times New Roman" w:hAnsi="Times New Roman" w:cs="Times New Roman"/>
          <w:szCs w:val="72"/>
        </w:rPr>
      </w:pPr>
    </w:p>
    <w:p w14:paraId="3C861B53">
      <w:pPr>
        <w:spacing w:line="480" w:lineRule="auto"/>
        <w:jc w:val="center"/>
        <w:rPr>
          <w:rFonts w:ascii="黑体" w:hAnsi="黑体" w:eastAsia="黑体"/>
          <w:b/>
          <w:bCs/>
          <w:sz w:val="52"/>
          <w:szCs w:val="52"/>
        </w:rPr>
      </w:pPr>
      <w:r>
        <w:rPr>
          <w:rFonts w:hint="eastAsia" w:ascii="黑体" w:hAnsi="黑体" w:eastAsia="黑体"/>
          <w:b/>
          <w:bCs/>
          <w:sz w:val="52"/>
          <w:szCs w:val="52"/>
        </w:rPr>
        <w:t>成</w:t>
      </w:r>
    </w:p>
    <w:p w14:paraId="7FD303B5">
      <w:pPr>
        <w:spacing w:line="480" w:lineRule="auto"/>
        <w:jc w:val="center"/>
        <w:rPr>
          <w:rFonts w:ascii="黑体" w:hAnsi="黑体" w:eastAsia="黑体"/>
          <w:b/>
          <w:bCs/>
          <w:sz w:val="52"/>
          <w:szCs w:val="52"/>
        </w:rPr>
      </w:pPr>
      <w:r>
        <w:rPr>
          <w:rFonts w:hint="eastAsia" w:ascii="黑体" w:hAnsi="黑体" w:eastAsia="黑体"/>
          <w:b/>
          <w:bCs/>
          <w:sz w:val="52"/>
          <w:szCs w:val="52"/>
        </w:rPr>
        <w:t>果</w:t>
      </w:r>
    </w:p>
    <w:p w14:paraId="5D423EAC">
      <w:pPr>
        <w:spacing w:line="480" w:lineRule="auto"/>
        <w:jc w:val="center"/>
        <w:rPr>
          <w:rFonts w:ascii="黑体" w:hAnsi="黑体" w:eastAsia="黑体"/>
          <w:b/>
          <w:bCs/>
          <w:sz w:val="52"/>
          <w:szCs w:val="52"/>
        </w:rPr>
      </w:pPr>
      <w:r>
        <w:rPr>
          <w:rFonts w:hint="eastAsia" w:ascii="黑体" w:hAnsi="黑体" w:eastAsia="黑体"/>
          <w:b/>
          <w:bCs/>
          <w:sz w:val="52"/>
          <w:szCs w:val="52"/>
        </w:rPr>
        <w:t>报</w:t>
      </w:r>
    </w:p>
    <w:p w14:paraId="516B3981">
      <w:pPr>
        <w:spacing w:line="480" w:lineRule="auto"/>
        <w:jc w:val="center"/>
        <w:rPr>
          <w:rFonts w:ascii="黑体" w:hAnsi="黑体" w:eastAsia="黑体"/>
          <w:b/>
          <w:sz w:val="52"/>
          <w:szCs w:val="52"/>
        </w:rPr>
      </w:pPr>
      <w:r>
        <w:rPr>
          <w:rFonts w:hint="eastAsia" w:ascii="黑体" w:hAnsi="黑体" w:eastAsia="黑体"/>
          <w:b/>
          <w:bCs/>
          <w:sz w:val="52"/>
          <w:szCs w:val="52"/>
        </w:rPr>
        <w:t>告</w:t>
      </w:r>
    </w:p>
    <w:p w14:paraId="1989EEB8">
      <w:pPr>
        <w:rPr>
          <w:rFonts w:ascii="Times New Roman" w:hAnsi="Times New Roman" w:cs="Times New Roman"/>
          <w:sz w:val="52"/>
          <w:szCs w:val="52"/>
        </w:rPr>
      </w:pPr>
    </w:p>
    <w:p w14:paraId="5B97CF0D">
      <w:pPr>
        <w:rPr>
          <w:rFonts w:ascii="Times New Roman" w:hAnsi="Times New Roman" w:cs="Times New Roman"/>
          <w:sz w:val="52"/>
          <w:szCs w:val="52"/>
        </w:rPr>
      </w:pPr>
    </w:p>
    <w:p w14:paraId="69EF0721">
      <w:pPr>
        <w:rPr>
          <w:rFonts w:ascii="Times New Roman" w:hAnsi="Times New Roman" w:cs="Times New Roman"/>
          <w:sz w:val="52"/>
          <w:szCs w:val="52"/>
        </w:rPr>
      </w:pPr>
    </w:p>
    <w:p w14:paraId="11F15BED">
      <w:pPr>
        <w:rPr>
          <w:rFonts w:ascii="Times New Roman" w:hAnsi="Times New Roman" w:cs="Times New Roman"/>
          <w:sz w:val="52"/>
          <w:szCs w:val="52"/>
        </w:rPr>
      </w:pPr>
    </w:p>
    <w:p w14:paraId="73604BE4">
      <w:pPr>
        <w:rPr>
          <w:rFonts w:ascii="Times New Roman" w:hAnsi="Times New Roman" w:cs="Times New Roman"/>
          <w:sz w:val="52"/>
          <w:szCs w:val="52"/>
        </w:rPr>
      </w:pPr>
    </w:p>
    <w:p w14:paraId="504C5DE4">
      <w:pPr>
        <w:jc w:val="center"/>
        <w:rPr>
          <w:rFonts w:cs="Times New Roman" w:asciiTheme="majorEastAsia" w:hAnsiTheme="majorEastAsia" w:eastAsiaTheme="majorEastAsia"/>
          <w:b/>
          <w:bCs/>
          <w:sz w:val="36"/>
          <w:szCs w:val="36"/>
        </w:rPr>
      </w:pPr>
      <w:r>
        <w:rPr>
          <w:rFonts w:cs="Times New Roman" w:asciiTheme="majorEastAsia" w:hAnsiTheme="majorEastAsia" w:eastAsiaTheme="majorEastAsia"/>
          <w:b/>
          <w:bCs/>
          <w:sz w:val="36"/>
          <w:szCs w:val="36"/>
        </w:rPr>
        <w:t>鄂州市</w:t>
      </w:r>
      <w:r>
        <w:rPr>
          <w:rFonts w:hint="eastAsia" w:cs="Times New Roman" w:asciiTheme="majorEastAsia" w:hAnsiTheme="majorEastAsia" w:eastAsiaTheme="majorEastAsia"/>
          <w:b/>
          <w:bCs/>
          <w:sz w:val="36"/>
          <w:szCs w:val="36"/>
        </w:rPr>
        <w:t>自然资源和规划</w:t>
      </w:r>
      <w:r>
        <w:rPr>
          <w:rFonts w:cs="Times New Roman" w:asciiTheme="majorEastAsia" w:hAnsiTheme="majorEastAsia" w:eastAsiaTheme="majorEastAsia"/>
          <w:b/>
          <w:bCs/>
          <w:sz w:val="36"/>
          <w:szCs w:val="36"/>
        </w:rPr>
        <w:t>局</w:t>
      </w:r>
    </w:p>
    <w:p w14:paraId="1CBADB9B">
      <w:pPr>
        <w:jc w:val="center"/>
        <w:rPr>
          <w:rFonts w:cs="Times New Roman" w:asciiTheme="majorEastAsia" w:hAnsiTheme="majorEastAsia" w:eastAsiaTheme="majorEastAsia"/>
          <w:b/>
          <w:bCs/>
          <w:sz w:val="36"/>
          <w:szCs w:val="36"/>
        </w:rPr>
      </w:pPr>
      <w:r>
        <w:rPr>
          <w:rFonts w:cs="Times New Roman" w:asciiTheme="majorEastAsia" w:hAnsiTheme="majorEastAsia" w:eastAsiaTheme="majorEastAsia"/>
          <w:b/>
          <w:bCs/>
          <w:sz w:val="36"/>
          <w:szCs w:val="36"/>
        </w:rPr>
        <w:t>中国地质大学（武汉）</w:t>
      </w:r>
    </w:p>
    <w:p w14:paraId="478792BD">
      <w:pPr>
        <w:jc w:val="center"/>
        <w:rPr>
          <w:rFonts w:cs="Times New Roman" w:asciiTheme="majorEastAsia" w:hAnsiTheme="majorEastAsia" w:eastAsiaTheme="majorEastAsia"/>
          <w:b/>
          <w:bCs/>
          <w:sz w:val="36"/>
          <w:szCs w:val="36"/>
        </w:rPr>
      </w:pPr>
      <w:r>
        <w:rPr>
          <w:rFonts w:cs="Times New Roman" w:asciiTheme="majorEastAsia" w:hAnsiTheme="majorEastAsia" w:eastAsiaTheme="majorEastAsia"/>
          <w:b/>
          <w:bCs/>
          <w:sz w:val="36"/>
          <w:szCs w:val="36"/>
        </w:rPr>
        <w:t>二〇一</w:t>
      </w:r>
      <w:r>
        <w:rPr>
          <w:rFonts w:hint="eastAsia" w:cs="Times New Roman" w:asciiTheme="majorEastAsia" w:hAnsiTheme="majorEastAsia" w:eastAsiaTheme="majorEastAsia"/>
          <w:b/>
          <w:bCs/>
          <w:sz w:val="36"/>
          <w:szCs w:val="36"/>
        </w:rPr>
        <w:t>九</w:t>
      </w:r>
      <w:r>
        <w:rPr>
          <w:rFonts w:cs="Times New Roman" w:asciiTheme="majorEastAsia" w:hAnsiTheme="majorEastAsia" w:eastAsiaTheme="majorEastAsia"/>
          <w:b/>
          <w:bCs/>
          <w:sz w:val="36"/>
          <w:szCs w:val="36"/>
        </w:rPr>
        <w:t>年</w:t>
      </w:r>
      <w:r>
        <w:rPr>
          <w:rFonts w:hint="eastAsia" w:cs="Times New Roman" w:asciiTheme="majorEastAsia" w:hAnsiTheme="majorEastAsia" w:eastAsiaTheme="majorEastAsia"/>
          <w:b/>
          <w:bCs/>
          <w:sz w:val="36"/>
          <w:szCs w:val="36"/>
        </w:rPr>
        <w:t>十二</w:t>
      </w:r>
      <w:r>
        <w:rPr>
          <w:rFonts w:cs="Times New Roman" w:asciiTheme="majorEastAsia" w:hAnsiTheme="majorEastAsia" w:eastAsiaTheme="majorEastAsia"/>
          <w:b/>
          <w:bCs/>
          <w:sz w:val="36"/>
          <w:szCs w:val="36"/>
        </w:rPr>
        <w:t>月</w:t>
      </w:r>
    </w:p>
    <w:p w14:paraId="371536CD">
      <w:pPr>
        <w:widowControl/>
        <w:jc w:val="left"/>
        <w:rPr>
          <w:rFonts w:ascii="Times New Roman" w:hAnsi="Times New Roman" w:eastAsia="黑体" w:cs="Times New Roman"/>
          <w:b/>
          <w:bCs/>
          <w:sz w:val="36"/>
        </w:rPr>
        <w:sectPr>
          <w:pgSz w:w="11906" w:h="16838"/>
          <w:pgMar w:top="1440" w:right="1800" w:bottom="1440" w:left="1800" w:header="851" w:footer="992" w:gutter="0"/>
          <w:cols w:space="425" w:num="1"/>
          <w:docGrid w:type="lines" w:linePitch="312" w:charSpace="0"/>
        </w:sectPr>
      </w:pPr>
    </w:p>
    <w:sdt>
      <w:sdtPr>
        <w:rPr>
          <w:rFonts w:ascii="Times New Roman" w:hAnsi="Times New Roman" w:cs="Times New Roman" w:eastAsiaTheme="minorEastAsia"/>
          <w:b w:val="0"/>
          <w:bCs w:val="0"/>
          <w:color w:val="auto"/>
          <w:kern w:val="2"/>
          <w:sz w:val="30"/>
          <w:szCs w:val="30"/>
          <w:lang w:val="zh-CN"/>
        </w:rPr>
        <w:id w:val="1198738859"/>
        <w:docPartObj>
          <w:docPartGallery w:val="Table of Contents"/>
          <w:docPartUnique/>
        </w:docPartObj>
      </w:sdtPr>
      <w:sdtEndPr>
        <w:rPr>
          <w:rFonts w:ascii="Times New Roman" w:hAnsi="Times New Roman" w:cs="Times New Roman" w:eastAsiaTheme="minorEastAsia"/>
          <w:b/>
          <w:bCs/>
          <w:color w:val="auto"/>
          <w:kern w:val="2"/>
          <w:sz w:val="20"/>
          <w:szCs w:val="20"/>
          <w:lang w:val="zh-CN"/>
        </w:rPr>
      </w:sdtEndPr>
      <w:sdtContent>
        <w:p w14:paraId="43E41DA8">
          <w:pPr>
            <w:pStyle w:val="65"/>
            <w:spacing w:before="120" w:line="264" w:lineRule="auto"/>
            <w:jc w:val="center"/>
            <w:rPr>
              <w:rFonts w:ascii="Times New Roman" w:hAnsi="Times New Roman" w:cs="Times New Roman" w:eastAsiaTheme="minorEastAsia"/>
              <w:bCs w:val="0"/>
              <w:color w:val="auto"/>
              <w:kern w:val="2"/>
              <w:sz w:val="30"/>
              <w:szCs w:val="30"/>
            </w:rPr>
          </w:pPr>
          <w:r>
            <w:rPr>
              <w:rFonts w:ascii="Times New Roman" w:hAnsi="Times New Roman" w:cs="Times New Roman" w:eastAsiaTheme="minorEastAsia"/>
              <w:bCs w:val="0"/>
              <w:color w:val="auto"/>
              <w:kern w:val="2"/>
              <w:sz w:val="30"/>
              <w:szCs w:val="30"/>
            </w:rPr>
            <w:t>目录</w:t>
          </w:r>
        </w:p>
        <w:p w14:paraId="21527EF0">
          <w:pPr>
            <w:pStyle w:val="22"/>
            <w:tabs>
              <w:tab w:val="right" w:leader="dot" w:pos="8296"/>
            </w:tabs>
            <w:spacing w:before="156" w:beforeLines="50" w:line="264" w:lineRule="auto"/>
            <w:rPr>
              <w:rStyle w:val="30"/>
              <w:rFonts w:cs="Times New Roman" w:asciiTheme="minorEastAsia" w:hAnsiTheme="minorEastAsia"/>
              <w:sz w:val="24"/>
              <w:szCs w:val="24"/>
            </w:rPr>
          </w:pPr>
          <w:r>
            <w:rPr>
              <w:rFonts w:cs="Times New Roman" w:asciiTheme="minorEastAsia" w:hAnsiTheme="minorEastAsia"/>
              <w:b w:val="0"/>
              <w:bCs w:val="0"/>
              <w:sz w:val="24"/>
              <w:szCs w:val="24"/>
            </w:rPr>
            <w:fldChar w:fldCharType="begin"/>
          </w:r>
          <w:r>
            <w:rPr>
              <w:rFonts w:cs="Times New Roman" w:asciiTheme="minorEastAsia" w:hAnsiTheme="minorEastAsia"/>
              <w:b w:val="0"/>
              <w:bCs w:val="0"/>
              <w:sz w:val="24"/>
              <w:szCs w:val="24"/>
            </w:rPr>
            <w:instrText xml:space="preserve"> TOC \o "1-3" \h \z \u </w:instrText>
          </w:r>
          <w:r>
            <w:rPr>
              <w:rFonts w:cs="Times New Roman" w:asciiTheme="minorEastAsia" w:hAnsiTheme="minorEastAsia"/>
              <w:b w:val="0"/>
              <w:bCs w:val="0"/>
              <w:sz w:val="24"/>
              <w:szCs w:val="24"/>
            </w:rPr>
            <w:fldChar w:fldCharType="separate"/>
          </w:r>
          <w:r>
            <w:fldChar w:fldCharType="begin"/>
          </w:r>
          <w:r>
            <w:instrText xml:space="preserve"> HYPERLINK \l "_Toc47384953" </w:instrText>
          </w:r>
          <w:r>
            <w:fldChar w:fldCharType="separate"/>
          </w:r>
          <w:r>
            <w:rPr>
              <w:rStyle w:val="30"/>
              <w:rFonts w:hint="eastAsia" w:cs="Times New Roman" w:asciiTheme="minorEastAsia" w:hAnsiTheme="minorEastAsia"/>
              <w:sz w:val="24"/>
              <w:szCs w:val="24"/>
            </w:rPr>
            <w:t>第一章概况</w:t>
          </w:r>
          <w:r>
            <w:rPr>
              <w:rStyle w:val="30"/>
              <w:rFonts w:cs="Times New Roman" w:asciiTheme="minorEastAsia" w:hAnsiTheme="minorEastAsia"/>
              <w:sz w:val="24"/>
              <w:szCs w:val="24"/>
            </w:rPr>
            <w:tab/>
          </w:r>
          <w:r>
            <w:rPr>
              <w:rStyle w:val="30"/>
              <w:rFonts w:cs="Times New Roman" w:asciiTheme="minorEastAsia" w:hAnsiTheme="minorEastAsia"/>
              <w:sz w:val="24"/>
              <w:szCs w:val="24"/>
            </w:rPr>
            <w:fldChar w:fldCharType="begin"/>
          </w:r>
          <w:r>
            <w:rPr>
              <w:rStyle w:val="30"/>
              <w:rFonts w:cs="Times New Roman" w:asciiTheme="minorEastAsia" w:hAnsiTheme="minorEastAsia"/>
              <w:sz w:val="24"/>
              <w:szCs w:val="24"/>
            </w:rPr>
            <w:instrText xml:space="preserve"> PAGEREF _Toc47384953 \h </w:instrText>
          </w:r>
          <w:r>
            <w:rPr>
              <w:rStyle w:val="30"/>
              <w:rFonts w:cs="Times New Roman" w:asciiTheme="minorEastAsia" w:hAnsiTheme="minorEastAsia"/>
              <w:sz w:val="24"/>
              <w:szCs w:val="24"/>
            </w:rPr>
            <w:fldChar w:fldCharType="separate"/>
          </w:r>
          <w:r>
            <w:rPr>
              <w:rStyle w:val="30"/>
              <w:rFonts w:cs="Times New Roman" w:asciiTheme="minorEastAsia" w:hAnsiTheme="minorEastAsia"/>
              <w:sz w:val="24"/>
              <w:szCs w:val="24"/>
            </w:rPr>
            <w:t>1</w:t>
          </w:r>
          <w:r>
            <w:rPr>
              <w:rStyle w:val="30"/>
              <w:rFonts w:cs="Times New Roman" w:asciiTheme="minorEastAsia" w:hAnsiTheme="minorEastAsia"/>
              <w:sz w:val="24"/>
              <w:szCs w:val="24"/>
            </w:rPr>
            <w:fldChar w:fldCharType="end"/>
          </w:r>
          <w:r>
            <w:rPr>
              <w:rStyle w:val="30"/>
              <w:rFonts w:cs="Times New Roman" w:asciiTheme="minorEastAsia" w:hAnsiTheme="minorEastAsia"/>
              <w:sz w:val="24"/>
              <w:szCs w:val="24"/>
            </w:rPr>
            <w:fldChar w:fldCharType="end"/>
          </w:r>
        </w:p>
        <w:p w14:paraId="74DC8CE9">
          <w:pPr>
            <w:pStyle w:val="22"/>
            <w:tabs>
              <w:tab w:val="right" w:leader="dot" w:pos="8296"/>
            </w:tabs>
            <w:spacing w:before="156" w:beforeLines="50" w:line="264" w:lineRule="auto"/>
            <w:ind w:left="283" w:leftChars="135"/>
            <w:rPr>
              <w:rStyle w:val="30"/>
              <w:rFonts w:cs="Times New Roman" w:asciiTheme="minorEastAsia" w:hAnsiTheme="minorEastAsia"/>
              <w:b w:val="0"/>
              <w:sz w:val="24"/>
              <w:szCs w:val="24"/>
            </w:rPr>
          </w:pPr>
          <w:r>
            <w:fldChar w:fldCharType="begin"/>
          </w:r>
          <w:r>
            <w:instrText xml:space="preserve"> HYPERLINK \l "_Toc47384954" </w:instrText>
          </w:r>
          <w:r>
            <w:fldChar w:fldCharType="separate"/>
          </w:r>
          <w:r>
            <w:rPr>
              <w:rStyle w:val="30"/>
              <w:rFonts w:cs="Times New Roman" w:asciiTheme="minorEastAsia" w:hAnsiTheme="minorEastAsia"/>
              <w:b w:val="0"/>
              <w:sz w:val="24"/>
              <w:szCs w:val="24"/>
            </w:rPr>
            <w:t>1.1</w:t>
          </w:r>
          <w:r>
            <w:rPr>
              <w:rStyle w:val="30"/>
              <w:rFonts w:hint="eastAsia" w:cs="Times New Roman" w:asciiTheme="minorEastAsia" w:hAnsiTheme="minorEastAsia"/>
              <w:b w:val="0"/>
              <w:sz w:val="24"/>
              <w:szCs w:val="24"/>
            </w:rPr>
            <w:t>项目背景</w:t>
          </w:r>
          <w:r>
            <w:rPr>
              <w:rStyle w:val="30"/>
              <w:rFonts w:cs="Times New Roman" w:asciiTheme="minorEastAsia" w:hAnsiTheme="minorEastAsia"/>
              <w:b w:val="0"/>
              <w:sz w:val="24"/>
              <w:szCs w:val="24"/>
            </w:rPr>
            <w:tab/>
          </w:r>
          <w:r>
            <w:rPr>
              <w:rStyle w:val="30"/>
              <w:rFonts w:cs="Times New Roman" w:asciiTheme="minorEastAsia" w:hAnsiTheme="minorEastAsia"/>
              <w:b w:val="0"/>
              <w:sz w:val="24"/>
              <w:szCs w:val="24"/>
            </w:rPr>
            <w:fldChar w:fldCharType="begin"/>
          </w:r>
          <w:r>
            <w:rPr>
              <w:rStyle w:val="30"/>
              <w:rFonts w:cs="Times New Roman" w:asciiTheme="minorEastAsia" w:hAnsiTheme="minorEastAsia"/>
              <w:b w:val="0"/>
              <w:sz w:val="24"/>
              <w:szCs w:val="24"/>
            </w:rPr>
            <w:instrText xml:space="preserve"> PAGEREF _Toc47384954 \h </w:instrText>
          </w:r>
          <w:r>
            <w:rPr>
              <w:rStyle w:val="30"/>
              <w:rFonts w:cs="Times New Roman" w:asciiTheme="minorEastAsia" w:hAnsiTheme="minorEastAsia"/>
              <w:b w:val="0"/>
              <w:sz w:val="24"/>
              <w:szCs w:val="24"/>
            </w:rPr>
            <w:fldChar w:fldCharType="separate"/>
          </w:r>
          <w:r>
            <w:rPr>
              <w:rStyle w:val="30"/>
              <w:rFonts w:cs="Times New Roman" w:asciiTheme="minorEastAsia" w:hAnsiTheme="minorEastAsia"/>
              <w:b w:val="0"/>
              <w:sz w:val="24"/>
              <w:szCs w:val="24"/>
            </w:rPr>
            <w:t>1</w:t>
          </w:r>
          <w:r>
            <w:rPr>
              <w:rStyle w:val="30"/>
              <w:rFonts w:cs="Times New Roman" w:asciiTheme="minorEastAsia" w:hAnsiTheme="minorEastAsia"/>
              <w:b w:val="0"/>
              <w:sz w:val="24"/>
              <w:szCs w:val="24"/>
            </w:rPr>
            <w:fldChar w:fldCharType="end"/>
          </w:r>
          <w:r>
            <w:rPr>
              <w:rStyle w:val="30"/>
              <w:rFonts w:cs="Times New Roman" w:asciiTheme="minorEastAsia" w:hAnsiTheme="minorEastAsia"/>
              <w:b w:val="0"/>
              <w:sz w:val="24"/>
              <w:szCs w:val="24"/>
            </w:rPr>
            <w:fldChar w:fldCharType="end"/>
          </w:r>
        </w:p>
        <w:p w14:paraId="4C16AAAC">
          <w:pPr>
            <w:pStyle w:val="22"/>
            <w:tabs>
              <w:tab w:val="right" w:leader="dot" w:pos="8296"/>
            </w:tabs>
            <w:spacing w:before="156" w:beforeLines="50" w:line="264" w:lineRule="auto"/>
            <w:ind w:left="283" w:leftChars="135"/>
            <w:rPr>
              <w:rStyle w:val="30"/>
              <w:rFonts w:cs="Times New Roman" w:asciiTheme="minorEastAsia" w:hAnsiTheme="minorEastAsia"/>
              <w:b w:val="0"/>
              <w:sz w:val="24"/>
              <w:szCs w:val="24"/>
            </w:rPr>
          </w:pPr>
          <w:r>
            <w:fldChar w:fldCharType="begin"/>
          </w:r>
          <w:r>
            <w:instrText xml:space="preserve"> HYPERLINK \l "_Toc47384955" </w:instrText>
          </w:r>
          <w:r>
            <w:fldChar w:fldCharType="separate"/>
          </w:r>
          <w:r>
            <w:rPr>
              <w:rStyle w:val="30"/>
              <w:rFonts w:cs="Times New Roman" w:asciiTheme="minorEastAsia" w:hAnsiTheme="minorEastAsia"/>
              <w:b w:val="0"/>
              <w:sz w:val="24"/>
              <w:szCs w:val="24"/>
            </w:rPr>
            <w:t>1.2</w:t>
          </w:r>
          <w:r>
            <w:rPr>
              <w:rStyle w:val="30"/>
              <w:rFonts w:hint="eastAsia" w:cs="Times New Roman" w:asciiTheme="minorEastAsia" w:hAnsiTheme="minorEastAsia"/>
              <w:b w:val="0"/>
              <w:sz w:val="24"/>
              <w:szCs w:val="24"/>
            </w:rPr>
            <w:t>区域概况</w:t>
          </w:r>
          <w:r>
            <w:rPr>
              <w:rStyle w:val="30"/>
              <w:rFonts w:cs="Times New Roman" w:asciiTheme="minorEastAsia" w:hAnsiTheme="minorEastAsia"/>
              <w:b w:val="0"/>
              <w:sz w:val="24"/>
              <w:szCs w:val="24"/>
            </w:rPr>
            <w:tab/>
          </w:r>
          <w:r>
            <w:rPr>
              <w:rStyle w:val="30"/>
              <w:rFonts w:cs="Times New Roman" w:asciiTheme="minorEastAsia" w:hAnsiTheme="minorEastAsia"/>
              <w:b w:val="0"/>
              <w:sz w:val="24"/>
              <w:szCs w:val="24"/>
            </w:rPr>
            <w:fldChar w:fldCharType="begin"/>
          </w:r>
          <w:r>
            <w:rPr>
              <w:rStyle w:val="30"/>
              <w:rFonts w:cs="Times New Roman" w:asciiTheme="minorEastAsia" w:hAnsiTheme="minorEastAsia"/>
              <w:b w:val="0"/>
              <w:sz w:val="24"/>
              <w:szCs w:val="24"/>
            </w:rPr>
            <w:instrText xml:space="preserve"> PAGEREF _Toc47384955 \h </w:instrText>
          </w:r>
          <w:r>
            <w:rPr>
              <w:rStyle w:val="30"/>
              <w:rFonts w:cs="Times New Roman" w:asciiTheme="minorEastAsia" w:hAnsiTheme="minorEastAsia"/>
              <w:b w:val="0"/>
              <w:sz w:val="24"/>
              <w:szCs w:val="24"/>
            </w:rPr>
            <w:fldChar w:fldCharType="separate"/>
          </w:r>
          <w:r>
            <w:rPr>
              <w:rStyle w:val="30"/>
              <w:rFonts w:cs="Times New Roman" w:asciiTheme="minorEastAsia" w:hAnsiTheme="minorEastAsia"/>
              <w:b w:val="0"/>
              <w:sz w:val="24"/>
              <w:szCs w:val="24"/>
            </w:rPr>
            <w:t>2</w:t>
          </w:r>
          <w:r>
            <w:rPr>
              <w:rStyle w:val="30"/>
              <w:rFonts w:cs="Times New Roman" w:asciiTheme="minorEastAsia" w:hAnsiTheme="minorEastAsia"/>
              <w:b w:val="0"/>
              <w:sz w:val="24"/>
              <w:szCs w:val="24"/>
            </w:rPr>
            <w:fldChar w:fldCharType="end"/>
          </w:r>
          <w:r>
            <w:rPr>
              <w:rStyle w:val="30"/>
              <w:rFonts w:cs="Times New Roman" w:asciiTheme="minorEastAsia" w:hAnsiTheme="minorEastAsia"/>
              <w:b w:val="0"/>
              <w:sz w:val="24"/>
              <w:szCs w:val="24"/>
            </w:rPr>
            <w:fldChar w:fldCharType="end"/>
          </w:r>
        </w:p>
        <w:p w14:paraId="1C9E7535">
          <w:pPr>
            <w:pStyle w:val="22"/>
            <w:tabs>
              <w:tab w:val="right" w:leader="dot" w:pos="8296"/>
            </w:tabs>
            <w:spacing w:before="156" w:beforeLines="50" w:line="264" w:lineRule="auto"/>
            <w:ind w:left="283" w:leftChars="135"/>
            <w:rPr>
              <w:rStyle w:val="30"/>
              <w:rFonts w:cs="Times New Roman" w:asciiTheme="minorEastAsia" w:hAnsiTheme="minorEastAsia"/>
              <w:b w:val="0"/>
              <w:sz w:val="24"/>
              <w:szCs w:val="24"/>
            </w:rPr>
          </w:pPr>
          <w:r>
            <w:fldChar w:fldCharType="begin"/>
          </w:r>
          <w:r>
            <w:instrText xml:space="preserve"> HYPERLINK \l "_Toc47384961" </w:instrText>
          </w:r>
          <w:r>
            <w:fldChar w:fldCharType="separate"/>
          </w:r>
          <w:r>
            <w:rPr>
              <w:rStyle w:val="30"/>
              <w:rFonts w:cs="Times New Roman" w:asciiTheme="minorEastAsia" w:hAnsiTheme="minorEastAsia"/>
              <w:b w:val="0"/>
              <w:sz w:val="24"/>
              <w:szCs w:val="24"/>
            </w:rPr>
            <w:t>1.3</w:t>
          </w:r>
          <w:r>
            <w:rPr>
              <w:rStyle w:val="30"/>
              <w:rFonts w:hint="eastAsia" w:cs="Times New Roman" w:asciiTheme="minorEastAsia" w:hAnsiTheme="minorEastAsia"/>
              <w:b w:val="0"/>
              <w:sz w:val="24"/>
              <w:szCs w:val="24"/>
            </w:rPr>
            <w:t>评估概况</w:t>
          </w:r>
          <w:r>
            <w:rPr>
              <w:rStyle w:val="30"/>
              <w:rFonts w:cs="Times New Roman" w:asciiTheme="minorEastAsia" w:hAnsiTheme="minorEastAsia"/>
              <w:b w:val="0"/>
              <w:sz w:val="24"/>
              <w:szCs w:val="24"/>
            </w:rPr>
            <w:tab/>
          </w:r>
          <w:r>
            <w:rPr>
              <w:rStyle w:val="30"/>
              <w:rFonts w:cs="Times New Roman" w:asciiTheme="minorEastAsia" w:hAnsiTheme="minorEastAsia"/>
              <w:b w:val="0"/>
              <w:sz w:val="24"/>
              <w:szCs w:val="24"/>
            </w:rPr>
            <w:fldChar w:fldCharType="begin"/>
          </w:r>
          <w:r>
            <w:rPr>
              <w:rStyle w:val="30"/>
              <w:rFonts w:cs="Times New Roman" w:asciiTheme="minorEastAsia" w:hAnsiTheme="minorEastAsia"/>
              <w:b w:val="0"/>
              <w:sz w:val="24"/>
              <w:szCs w:val="24"/>
            </w:rPr>
            <w:instrText xml:space="preserve"> PAGEREF _Toc47384961 \h </w:instrText>
          </w:r>
          <w:r>
            <w:rPr>
              <w:rStyle w:val="30"/>
              <w:rFonts w:cs="Times New Roman" w:asciiTheme="minorEastAsia" w:hAnsiTheme="minorEastAsia"/>
              <w:b w:val="0"/>
              <w:sz w:val="24"/>
              <w:szCs w:val="24"/>
            </w:rPr>
            <w:fldChar w:fldCharType="separate"/>
          </w:r>
          <w:r>
            <w:rPr>
              <w:rStyle w:val="30"/>
              <w:rFonts w:cs="Times New Roman" w:asciiTheme="minorEastAsia" w:hAnsiTheme="minorEastAsia"/>
              <w:b w:val="0"/>
              <w:sz w:val="24"/>
              <w:szCs w:val="24"/>
            </w:rPr>
            <w:t>5</w:t>
          </w:r>
          <w:r>
            <w:rPr>
              <w:rStyle w:val="30"/>
              <w:rFonts w:cs="Times New Roman" w:asciiTheme="minorEastAsia" w:hAnsiTheme="minorEastAsia"/>
              <w:b w:val="0"/>
              <w:sz w:val="24"/>
              <w:szCs w:val="24"/>
            </w:rPr>
            <w:fldChar w:fldCharType="end"/>
          </w:r>
          <w:r>
            <w:rPr>
              <w:rStyle w:val="30"/>
              <w:rFonts w:cs="Times New Roman" w:asciiTheme="minorEastAsia" w:hAnsiTheme="minorEastAsia"/>
              <w:b w:val="0"/>
              <w:sz w:val="24"/>
              <w:szCs w:val="24"/>
            </w:rPr>
            <w:fldChar w:fldCharType="end"/>
          </w:r>
        </w:p>
        <w:p w14:paraId="06033B3D">
          <w:pPr>
            <w:pStyle w:val="22"/>
            <w:tabs>
              <w:tab w:val="right" w:leader="dot" w:pos="8296"/>
            </w:tabs>
            <w:spacing w:before="156" w:beforeLines="50" w:line="264" w:lineRule="auto"/>
            <w:ind w:left="283" w:leftChars="135"/>
            <w:rPr>
              <w:rStyle w:val="30"/>
              <w:rFonts w:cs="Times New Roman" w:asciiTheme="minorEastAsia" w:hAnsiTheme="minorEastAsia"/>
              <w:b w:val="0"/>
              <w:sz w:val="24"/>
              <w:szCs w:val="24"/>
            </w:rPr>
          </w:pPr>
          <w:r>
            <w:fldChar w:fldCharType="begin"/>
          </w:r>
          <w:r>
            <w:instrText xml:space="preserve"> HYPERLINK \l "_Toc47384966" </w:instrText>
          </w:r>
          <w:r>
            <w:fldChar w:fldCharType="separate"/>
          </w:r>
          <w:r>
            <w:rPr>
              <w:rStyle w:val="30"/>
              <w:rFonts w:cs="Times New Roman" w:asciiTheme="minorEastAsia" w:hAnsiTheme="minorEastAsia"/>
              <w:b w:val="0"/>
              <w:sz w:val="24"/>
              <w:szCs w:val="24"/>
            </w:rPr>
            <w:t>1.4</w:t>
          </w:r>
          <w:r>
            <w:rPr>
              <w:rStyle w:val="30"/>
              <w:rFonts w:hint="eastAsia" w:cs="Times New Roman" w:asciiTheme="minorEastAsia" w:hAnsiTheme="minorEastAsia"/>
              <w:b w:val="0"/>
              <w:sz w:val="24"/>
              <w:szCs w:val="24"/>
            </w:rPr>
            <w:t>评估工作任务</w:t>
          </w:r>
          <w:r>
            <w:rPr>
              <w:rStyle w:val="30"/>
              <w:rFonts w:cs="Times New Roman" w:asciiTheme="minorEastAsia" w:hAnsiTheme="minorEastAsia"/>
              <w:b w:val="0"/>
              <w:sz w:val="24"/>
              <w:szCs w:val="24"/>
            </w:rPr>
            <w:tab/>
          </w:r>
          <w:r>
            <w:rPr>
              <w:rStyle w:val="30"/>
              <w:rFonts w:cs="Times New Roman" w:asciiTheme="minorEastAsia" w:hAnsiTheme="minorEastAsia"/>
              <w:b w:val="0"/>
              <w:sz w:val="24"/>
              <w:szCs w:val="24"/>
            </w:rPr>
            <w:fldChar w:fldCharType="begin"/>
          </w:r>
          <w:r>
            <w:rPr>
              <w:rStyle w:val="30"/>
              <w:rFonts w:cs="Times New Roman" w:asciiTheme="minorEastAsia" w:hAnsiTheme="minorEastAsia"/>
              <w:b w:val="0"/>
              <w:sz w:val="24"/>
              <w:szCs w:val="24"/>
            </w:rPr>
            <w:instrText xml:space="preserve"> PAGEREF _Toc47384966 \h </w:instrText>
          </w:r>
          <w:r>
            <w:rPr>
              <w:rStyle w:val="30"/>
              <w:rFonts w:cs="Times New Roman" w:asciiTheme="minorEastAsia" w:hAnsiTheme="minorEastAsia"/>
              <w:b w:val="0"/>
              <w:sz w:val="24"/>
              <w:szCs w:val="24"/>
            </w:rPr>
            <w:fldChar w:fldCharType="separate"/>
          </w:r>
          <w:r>
            <w:rPr>
              <w:rStyle w:val="30"/>
              <w:rFonts w:cs="Times New Roman" w:asciiTheme="minorEastAsia" w:hAnsiTheme="minorEastAsia"/>
              <w:b w:val="0"/>
              <w:sz w:val="24"/>
              <w:szCs w:val="24"/>
            </w:rPr>
            <w:t>14</w:t>
          </w:r>
          <w:r>
            <w:rPr>
              <w:rStyle w:val="30"/>
              <w:rFonts w:cs="Times New Roman" w:asciiTheme="minorEastAsia" w:hAnsiTheme="minorEastAsia"/>
              <w:b w:val="0"/>
              <w:sz w:val="24"/>
              <w:szCs w:val="24"/>
            </w:rPr>
            <w:fldChar w:fldCharType="end"/>
          </w:r>
          <w:r>
            <w:rPr>
              <w:rStyle w:val="30"/>
              <w:rFonts w:cs="Times New Roman" w:asciiTheme="minorEastAsia" w:hAnsiTheme="minorEastAsia"/>
              <w:b w:val="0"/>
              <w:sz w:val="24"/>
              <w:szCs w:val="24"/>
            </w:rPr>
            <w:fldChar w:fldCharType="end"/>
          </w:r>
        </w:p>
        <w:p w14:paraId="4504437D">
          <w:pPr>
            <w:pStyle w:val="22"/>
            <w:tabs>
              <w:tab w:val="right" w:leader="dot" w:pos="8296"/>
            </w:tabs>
            <w:spacing w:before="156" w:beforeLines="50" w:line="264" w:lineRule="auto"/>
            <w:ind w:left="283" w:leftChars="135"/>
            <w:rPr>
              <w:rStyle w:val="30"/>
              <w:rFonts w:cs="Times New Roman" w:asciiTheme="minorEastAsia" w:hAnsiTheme="minorEastAsia"/>
              <w:b w:val="0"/>
              <w:sz w:val="24"/>
              <w:szCs w:val="24"/>
            </w:rPr>
          </w:pPr>
          <w:r>
            <w:fldChar w:fldCharType="begin"/>
          </w:r>
          <w:r>
            <w:instrText xml:space="preserve"> HYPERLINK \l "_Toc47384967" </w:instrText>
          </w:r>
          <w:r>
            <w:fldChar w:fldCharType="separate"/>
          </w:r>
          <w:r>
            <w:rPr>
              <w:rStyle w:val="30"/>
              <w:rFonts w:cs="Times New Roman" w:asciiTheme="minorEastAsia" w:hAnsiTheme="minorEastAsia"/>
              <w:b w:val="0"/>
              <w:sz w:val="24"/>
              <w:szCs w:val="24"/>
            </w:rPr>
            <w:t>1.5</w:t>
          </w:r>
          <w:r>
            <w:rPr>
              <w:rStyle w:val="30"/>
              <w:rFonts w:hint="eastAsia" w:cs="Times New Roman" w:asciiTheme="minorEastAsia" w:hAnsiTheme="minorEastAsia"/>
              <w:b w:val="0"/>
              <w:sz w:val="24"/>
              <w:szCs w:val="24"/>
            </w:rPr>
            <w:t>技术路线</w:t>
          </w:r>
          <w:r>
            <w:rPr>
              <w:rStyle w:val="30"/>
              <w:rFonts w:cs="Times New Roman" w:asciiTheme="minorEastAsia" w:hAnsiTheme="minorEastAsia"/>
              <w:b w:val="0"/>
              <w:sz w:val="24"/>
              <w:szCs w:val="24"/>
            </w:rPr>
            <w:tab/>
          </w:r>
          <w:r>
            <w:rPr>
              <w:rStyle w:val="30"/>
              <w:rFonts w:cs="Times New Roman" w:asciiTheme="minorEastAsia" w:hAnsiTheme="minorEastAsia"/>
              <w:b w:val="0"/>
              <w:sz w:val="24"/>
              <w:szCs w:val="24"/>
            </w:rPr>
            <w:fldChar w:fldCharType="begin"/>
          </w:r>
          <w:r>
            <w:rPr>
              <w:rStyle w:val="30"/>
              <w:rFonts w:cs="Times New Roman" w:asciiTheme="minorEastAsia" w:hAnsiTheme="minorEastAsia"/>
              <w:b w:val="0"/>
              <w:sz w:val="24"/>
              <w:szCs w:val="24"/>
            </w:rPr>
            <w:instrText xml:space="preserve"> PAGEREF _Toc47384967 \h </w:instrText>
          </w:r>
          <w:r>
            <w:rPr>
              <w:rStyle w:val="30"/>
              <w:rFonts w:cs="Times New Roman" w:asciiTheme="minorEastAsia" w:hAnsiTheme="minorEastAsia"/>
              <w:b w:val="0"/>
              <w:sz w:val="24"/>
              <w:szCs w:val="24"/>
            </w:rPr>
            <w:fldChar w:fldCharType="separate"/>
          </w:r>
          <w:r>
            <w:rPr>
              <w:rStyle w:val="30"/>
              <w:rFonts w:cs="Times New Roman" w:asciiTheme="minorEastAsia" w:hAnsiTheme="minorEastAsia"/>
              <w:b w:val="0"/>
              <w:sz w:val="24"/>
              <w:szCs w:val="24"/>
            </w:rPr>
            <w:t>14</w:t>
          </w:r>
          <w:r>
            <w:rPr>
              <w:rStyle w:val="30"/>
              <w:rFonts w:cs="Times New Roman" w:asciiTheme="minorEastAsia" w:hAnsiTheme="minorEastAsia"/>
              <w:b w:val="0"/>
              <w:sz w:val="24"/>
              <w:szCs w:val="24"/>
            </w:rPr>
            <w:fldChar w:fldCharType="end"/>
          </w:r>
          <w:r>
            <w:rPr>
              <w:rStyle w:val="30"/>
              <w:rFonts w:cs="Times New Roman" w:asciiTheme="minorEastAsia" w:hAnsiTheme="minorEastAsia"/>
              <w:b w:val="0"/>
              <w:sz w:val="24"/>
              <w:szCs w:val="24"/>
            </w:rPr>
            <w:fldChar w:fldCharType="end"/>
          </w:r>
        </w:p>
        <w:p w14:paraId="4F9DF251">
          <w:pPr>
            <w:pStyle w:val="22"/>
            <w:tabs>
              <w:tab w:val="right" w:leader="dot" w:pos="8296"/>
            </w:tabs>
            <w:spacing w:before="156" w:beforeLines="50" w:line="264" w:lineRule="auto"/>
            <w:rPr>
              <w:rStyle w:val="30"/>
              <w:rFonts w:cs="Times New Roman" w:asciiTheme="minorEastAsia" w:hAnsiTheme="minorEastAsia"/>
              <w:sz w:val="24"/>
              <w:szCs w:val="24"/>
            </w:rPr>
          </w:pPr>
          <w:r>
            <w:fldChar w:fldCharType="begin"/>
          </w:r>
          <w:r>
            <w:instrText xml:space="preserve"> HYPERLINK \l "_Toc47384968" </w:instrText>
          </w:r>
          <w:r>
            <w:fldChar w:fldCharType="separate"/>
          </w:r>
          <w:r>
            <w:rPr>
              <w:rStyle w:val="30"/>
              <w:rFonts w:hint="eastAsia" w:cs="Times New Roman" w:asciiTheme="minorEastAsia" w:hAnsiTheme="minorEastAsia"/>
              <w:sz w:val="24"/>
              <w:szCs w:val="24"/>
            </w:rPr>
            <w:t>第二章集体建设用地定级</w:t>
          </w:r>
          <w:r>
            <w:rPr>
              <w:rStyle w:val="30"/>
              <w:rFonts w:cs="Times New Roman" w:asciiTheme="minorEastAsia" w:hAnsiTheme="minorEastAsia"/>
              <w:sz w:val="24"/>
              <w:szCs w:val="24"/>
            </w:rPr>
            <w:tab/>
          </w:r>
          <w:r>
            <w:rPr>
              <w:rStyle w:val="30"/>
              <w:rFonts w:cs="Times New Roman" w:asciiTheme="minorEastAsia" w:hAnsiTheme="minorEastAsia"/>
              <w:sz w:val="24"/>
              <w:szCs w:val="24"/>
            </w:rPr>
            <w:fldChar w:fldCharType="begin"/>
          </w:r>
          <w:r>
            <w:rPr>
              <w:rStyle w:val="30"/>
              <w:rFonts w:cs="Times New Roman" w:asciiTheme="minorEastAsia" w:hAnsiTheme="minorEastAsia"/>
              <w:sz w:val="24"/>
              <w:szCs w:val="24"/>
            </w:rPr>
            <w:instrText xml:space="preserve"> PAGEREF _Toc47384968 \h </w:instrText>
          </w:r>
          <w:r>
            <w:rPr>
              <w:rStyle w:val="30"/>
              <w:rFonts w:cs="Times New Roman" w:asciiTheme="minorEastAsia" w:hAnsiTheme="minorEastAsia"/>
              <w:sz w:val="24"/>
              <w:szCs w:val="24"/>
            </w:rPr>
            <w:fldChar w:fldCharType="separate"/>
          </w:r>
          <w:r>
            <w:rPr>
              <w:rStyle w:val="30"/>
              <w:rFonts w:cs="Times New Roman" w:asciiTheme="minorEastAsia" w:hAnsiTheme="minorEastAsia"/>
              <w:sz w:val="24"/>
              <w:szCs w:val="24"/>
            </w:rPr>
            <w:t>16</w:t>
          </w:r>
          <w:r>
            <w:rPr>
              <w:rStyle w:val="30"/>
              <w:rFonts w:cs="Times New Roman" w:asciiTheme="minorEastAsia" w:hAnsiTheme="minorEastAsia"/>
              <w:sz w:val="24"/>
              <w:szCs w:val="24"/>
            </w:rPr>
            <w:fldChar w:fldCharType="end"/>
          </w:r>
          <w:r>
            <w:rPr>
              <w:rStyle w:val="30"/>
              <w:rFonts w:cs="Times New Roman" w:asciiTheme="minorEastAsia" w:hAnsiTheme="minorEastAsia"/>
              <w:sz w:val="24"/>
              <w:szCs w:val="24"/>
            </w:rPr>
            <w:fldChar w:fldCharType="end"/>
          </w:r>
        </w:p>
        <w:p w14:paraId="7965FA71">
          <w:pPr>
            <w:pStyle w:val="22"/>
            <w:tabs>
              <w:tab w:val="right" w:leader="dot" w:pos="8296"/>
            </w:tabs>
            <w:spacing w:before="156" w:beforeLines="50" w:line="264" w:lineRule="auto"/>
            <w:ind w:left="283" w:leftChars="135"/>
            <w:rPr>
              <w:rStyle w:val="30"/>
              <w:rFonts w:cs="Times New Roman" w:asciiTheme="minorEastAsia" w:hAnsiTheme="minorEastAsia"/>
              <w:b w:val="0"/>
              <w:sz w:val="24"/>
              <w:szCs w:val="24"/>
            </w:rPr>
          </w:pPr>
          <w:r>
            <w:fldChar w:fldCharType="begin"/>
          </w:r>
          <w:r>
            <w:instrText xml:space="preserve"> HYPERLINK \l "_Toc47384969" </w:instrText>
          </w:r>
          <w:r>
            <w:fldChar w:fldCharType="separate"/>
          </w:r>
          <w:r>
            <w:rPr>
              <w:rStyle w:val="30"/>
              <w:rFonts w:cs="Times New Roman" w:asciiTheme="minorEastAsia" w:hAnsiTheme="minorEastAsia"/>
              <w:b w:val="0"/>
              <w:sz w:val="24"/>
              <w:szCs w:val="24"/>
            </w:rPr>
            <w:t>2.1</w:t>
          </w:r>
          <w:r>
            <w:rPr>
              <w:rStyle w:val="30"/>
              <w:rFonts w:hint="eastAsia" w:cs="Times New Roman" w:asciiTheme="minorEastAsia" w:hAnsiTheme="minorEastAsia"/>
              <w:b w:val="0"/>
              <w:sz w:val="24"/>
              <w:szCs w:val="24"/>
            </w:rPr>
            <w:t>评估原则</w:t>
          </w:r>
          <w:r>
            <w:rPr>
              <w:rStyle w:val="30"/>
              <w:rFonts w:cs="Times New Roman" w:asciiTheme="minorEastAsia" w:hAnsiTheme="minorEastAsia"/>
              <w:b w:val="0"/>
              <w:sz w:val="24"/>
              <w:szCs w:val="24"/>
            </w:rPr>
            <w:tab/>
          </w:r>
          <w:r>
            <w:rPr>
              <w:rStyle w:val="30"/>
              <w:rFonts w:cs="Times New Roman" w:asciiTheme="minorEastAsia" w:hAnsiTheme="minorEastAsia"/>
              <w:b w:val="0"/>
              <w:sz w:val="24"/>
              <w:szCs w:val="24"/>
            </w:rPr>
            <w:fldChar w:fldCharType="begin"/>
          </w:r>
          <w:r>
            <w:rPr>
              <w:rStyle w:val="30"/>
              <w:rFonts w:cs="Times New Roman" w:asciiTheme="minorEastAsia" w:hAnsiTheme="minorEastAsia"/>
              <w:b w:val="0"/>
              <w:sz w:val="24"/>
              <w:szCs w:val="24"/>
            </w:rPr>
            <w:instrText xml:space="preserve"> PAGEREF _Toc47384969 \h </w:instrText>
          </w:r>
          <w:r>
            <w:rPr>
              <w:rStyle w:val="30"/>
              <w:rFonts w:cs="Times New Roman" w:asciiTheme="minorEastAsia" w:hAnsiTheme="minorEastAsia"/>
              <w:b w:val="0"/>
              <w:sz w:val="24"/>
              <w:szCs w:val="24"/>
            </w:rPr>
            <w:fldChar w:fldCharType="separate"/>
          </w:r>
          <w:r>
            <w:rPr>
              <w:rStyle w:val="30"/>
              <w:rFonts w:cs="Times New Roman" w:asciiTheme="minorEastAsia" w:hAnsiTheme="minorEastAsia"/>
              <w:b w:val="0"/>
              <w:sz w:val="24"/>
              <w:szCs w:val="24"/>
            </w:rPr>
            <w:t>16</w:t>
          </w:r>
          <w:r>
            <w:rPr>
              <w:rStyle w:val="30"/>
              <w:rFonts w:cs="Times New Roman" w:asciiTheme="minorEastAsia" w:hAnsiTheme="minorEastAsia"/>
              <w:b w:val="0"/>
              <w:sz w:val="24"/>
              <w:szCs w:val="24"/>
            </w:rPr>
            <w:fldChar w:fldCharType="end"/>
          </w:r>
          <w:r>
            <w:rPr>
              <w:rStyle w:val="30"/>
              <w:rFonts w:cs="Times New Roman" w:asciiTheme="minorEastAsia" w:hAnsiTheme="minorEastAsia"/>
              <w:b w:val="0"/>
              <w:sz w:val="24"/>
              <w:szCs w:val="24"/>
            </w:rPr>
            <w:fldChar w:fldCharType="end"/>
          </w:r>
        </w:p>
        <w:p w14:paraId="5845CC44">
          <w:pPr>
            <w:pStyle w:val="22"/>
            <w:tabs>
              <w:tab w:val="right" w:leader="dot" w:pos="8296"/>
            </w:tabs>
            <w:spacing w:before="156" w:beforeLines="50" w:line="264" w:lineRule="auto"/>
            <w:ind w:left="283" w:leftChars="135"/>
            <w:rPr>
              <w:rStyle w:val="30"/>
              <w:rFonts w:cs="Times New Roman" w:asciiTheme="minorEastAsia" w:hAnsiTheme="minorEastAsia"/>
              <w:b w:val="0"/>
              <w:sz w:val="24"/>
              <w:szCs w:val="24"/>
            </w:rPr>
          </w:pPr>
          <w:r>
            <w:fldChar w:fldCharType="begin"/>
          </w:r>
          <w:r>
            <w:instrText xml:space="preserve"> HYPERLINK \l "_Toc47384970" </w:instrText>
          </w:r>
          <w:r>
            <w:fldChar w:fldCharType="separate"/>
          </w:r>
          <w:r>
            <w:rPr>
              <w:rStyle w:val="30"/>
              <w:rFonts w:cs="Times New Roman" w:asciiTheme="minorEastAsia" w:hAnsiTheme="minorEastAsia"/>
              <w:b w:val="0"/>
              <w:sz w:val="24"/>
              <w:szCs w:val="24"/>
            </w:rPr>
            <w:t>2.2</w:t>
          </w:r>
          <w:r>
            <w:rPr>
              <w:rStyle w:val="30"/>
              <w:rFonts w:hint="eastAsia" w:cs="Times New Roman" w:asciiTheme="minorEastAsia" w:hAnsiTheme="minorEastAsia"/>
              <w:b w:val="0"/>
              <w:sz w:val="24"/>
              <w:szCs w:val="24"/>
            </w:rPr>
            <w:t>集体建设用地定级资料调查</w:t>
          </w:r>
          <w:r>
            <w:rPr>
              <w:rStyle w:val="30"/>
              <w:rFonts w:cs="Times New Roman" w:asciiTheme="minorEastAsia" w:hAnsiTheme="minorEastAsia"/>
              <w:b w:val="0"/>
              <w:sz w:val="24"/>
              <w:szCs w:val="24"/>
            </w:rPr>
            <w:tab/>
          </w:r>
          <w:r>
            <w:rPr>
              <w:rStyle w:val="30"/>
              <w:rFonts w:cs="Times New Roman" w:asciiTheme="minorEastAsia" w:hAnsiTheme="minorEastAsia"/>
              <w:b w:val="0"/>
              <w:sz w:val="24"/>
              <w:szCs w:val="24"/>
            </w:rPr>
            <w:fldChar w:fldCharType="begin"/>
          </w:r>
          <w:r>
            <w:rPr>
              <w:rStyle w:val="30"/>
              <w:rFonts w:cs="Times New Roman" w:asciiTheme="minorEastAsia" w:hAnsiTheme="minorEastAsia"/>
              <w:b w:val="0"/>
              <w:sz w:val="24"/>
              <w:szCs w:val="24"/>
            </w:rPr>
            <w:instrText xml:space="preserve"> PAGEREF _Toc47384970 \h </w:instrText>
          </w:r>
          <w:r>
            <w:rPr>
              <w:rStyle w:val="30"/>
              <w:rFonts w:cs="Times New Roman" w:asciiTheme="minorEastAsia" w:hAnsiTheme="minorEastAsia"/>
              <w:b w:val="0"/>
              <w:sz w:val="24"/>
              <w:szCs w:val="24"/>
            </w:rPr>
            <w:fldChar w:fldCharType="separate"/>
          </w:r>
          <w:r>
            <w:rPr>
              <w:rStyle w:val="30"/>
              <w:rFonts w:cs="Times New Roman" w:asciiTheme="minorEastAsia" w:hAnsiTheme="minorEastAsia"/>
              <w:b w:val="0"/>
              <w:sz w:val="24"/>
              <w:szCs w:val="24"/>
            </w:rPr>
            <w:t>17</w:t>
          </w:r>
          <w:r>
            <w:rPr>
              <w:rStyle w:val="30"/>
              <w:rFonts w:cs="Times New Roman" w:asciiTheme="minorEastAsia" w:hAnsiTheme="minorEastAsia"/>
              <w:b w:val="0"/>
              <w:sz w:val="24"/>
              <w:szCs w:val="24"/>
            </w:rPr>
            <w:fldChar w:fldCharType="end"/>
          </w:r>
          <w:r>
            <w:rPr>
              <w:rStyle w:val="30"/>
              <w:rFonts w:cs="Times New Roman" w:asciiTheme="minorEastAsia" w:hAnsiTheme="minorEastAsia"/>
              <w:b w:val="0"/>
              <w:sz w:val="24"/>
              <w:szCs w:val="24"/>
            </w:rPr>
            <w:fldChar w:fldCharType="end"/>
          </w:r>
        </w:p>
        <w:p w14:paraId="08BA396E">
          <w:pPr>
            <w:pStyle w:val="22"/>
            <w:tabs>
              <w:tab w:val="right" w:leader="dot" w:pos="8296"/>
            </w:tabs>
            <w:spacing w:before="156" w:beforeLines="50" w:line="264" w:lineRule="auto"/>
            <w:ind w:left="283" w:leftChars="135"/>
            <w:rPr>
              <w:rStyle w:val="30"/>
              <w:rFonts w:cs="Times New Roman" w:asciiTheme="minorEastAsia" w:hAnsiTheme="minorEastAsia"/>
              <w:b w:val="0"/>
              <w:sz w:val="24"/>
              <w:szCs w:val="24"/>
            </w:rPr>
          </w:pPr>
          <w:r>
            <w:fldChar w:fldCharType="begin"/>
          </w:r>
          <w:r>
            <w:instrText xml:space="preserve"> HYPERLINK \l "_Toc47384971" </w:instrText>
          </w:r>
          <w:r>
            <w:fldChar w:fldCharType="separate"/>
          </w:r>
          <w:r>
            <w:rPr>
              <w:rStyle w:val="30"/>
              <w:rFonts w:cs="Times New Roman" w:asciiTheme="minorEastAsia" w:hAnsiTheme="minorEastAsia"/>
              <w:b w:val="0"/>
              <w:sz w:val="24"/>
              <w:szCs w:val="24"/>
            </w:rPr>
            <w:t>2.3</w:t>
          </w:r>
          <w:r>
            <w:rPr>
              <w:rStyle w:val="30"/>
              <w:rFonts w:hint="eastAsia" w:cs="Times New Roman" w:asciiTheme="minorEastAsia" w:hAnsiTheme="minorEastAsia"/>
              <w:b w:val="0"/>
              <w:sz w:val="24"/>
              <w:szCs w:val="24"/>
            </w:rPr>
            <w:t>集体建设用地定级方法</w:t>
          </w:r>
          <w:r>
            <w:rPr>
              <w:rStyle w:val="30"/>
              <w:rFonts w:cs="Times New Roman" w:asciiTheme="minorEastAsia" w:hAnsiTheme="minorEastAsia"/>
              <w:b w:val="0"/>
              <w:sz w:val="24"/>
              <w:szCs w:val="24"/>
            </w:rPr>
            <w:tab/>
          </w:r>
          <w:r>
            <w:rPr>
              <w:rStyle w:val="30"/>
              <w:rFonts w:cs="Times New Roman" w:asciiTheme="minorEastAsia" w:hAnsiTheme="minorEastAsia"/>
              <w:b w:val="0"/>
              <w:sz w:val="24"/>
              <w:szCs w:val="24"/>
            </w:rPr>
            <w:fldChar w:fldCharType="begin"/>
          </w:r>
          <w:r>
            <w:rPr>
              <w:rStyle w:val="30"/>
              <w:rFonts w:cs="Times New Roman" w:asciiTheme="minorEastAsia" w:hAnsiTheme="minorEastAsia"/>
              <w:b w:val="0"/>
              <w:sz w:val="24"/>
              <w:szCs w:val="24"/>
            </w:rPr>
            <w:instrText xml:space="preserve"> PAGEREF _Toc47384971 \h </w:instrText>
          </w:r>
          <w:r>
            <w:rPr>
              <w:rStyle w:val="30"/>
              <w:rFonts w:cs="Times New Roman" w:asciiTheme="minorEastAsia" w:hAnsiTheme="minorEastAsia"/>
              <w:b w:val="0"/>
              <w:sz w:val="24"/>
              <w:szCs w:val="24"/>
            </w:rPr>
            <w:fldChar w:fldCharType="separate"/>
          </w:r>
          <w:r>
            <w:rPr>
              <w:rStyle w:val="30"/>
              <w:rFonts w:cs="Times New Roman" w:asciiTheme="minorEastAsia" w:hAnsiTheme="minorEastAsia"/>
              <w:b w:val="0"/>
              <w:sz w:val="24"/>
              <w:szCs w:val="24"/>
            </w:rPr>
            <w:t>19</w:t>
          </w:r>
          <w:r>
            <w:rPr>
              <w:rStyle w:val="30"/>
              <w:rFonts w:cs="Times New Roman" w:asciiTheme="minorEastAsia" w:hAnsiTheme="minorEastAsia"/>
              <w:b w:val="0"/>
              <w:sz w:val="24"/>
              <w:szCs w:val="24"/>
            </w:rPr>
            <w:fldChar w:fldCharType="end"/>
          </w:r>
          <w:r>
            <w:rPr>
              <w:rStyle w:val="30"/>
              <w:rFonts w:cs="Times New Roman" w:asciiTheme="minorEastAsia" w:hAnsiTheme="minorEastAsia"/>
              <w:b w:val="0"/>
              <w:sz w:val="24"/>
              <w:szCs w:val="24"/>
            </w:rPr>
            <w:fldChar w:fldCharType="end"/>
          </w:r>
        </w:p>
        <w:p w14:paraId="6B39D393">
          <w:pPr>
            <w:pStyle w:val="22"/>
            <w:tabs>
              <w:tab w:val="right" w:leader="dot" w:pos="8296"/>
            </w:tabs>
            <w:spacing w:before="156" w:beforeLines="50" w:line="264" w:lineRule="auto"/>
            <w:ind w:left="283" w:leftChars="135"/>
            <w:rPr>
              <w:rStyle w:val="30"/>
              <w:rFonts w:cs="Times New Roman" w:asciiTheme="minorEastAsia" w:hAnsiTheme="minorEastAsia"/>
              <w:b w:val="0"/>
              <w:sz w:val="24"/>
              <w:szCs w:val="24"/>
            </w:rPr>
          </w:pPr>
          <w:r>
            <w:fldChar w:fldCharType="begin"/>
          </w:r>
          <w:r>
            <w:instrText xml:space="preserve"> HYPERLINK \l "_Toc47384972" </w:instrText>
          </w:r>
          <w:r>
            <w:fldChar w:fldCharType="separate"/>
          </w:r>
          <w:r>
            <w:rPr>
              <w:rStyle w:val="30"/>
              <w:rFonts w:cs="Times New Roman" w:asciiTheme="minorEastAsia" w:hAnsiTheme="minorEastAsia"/>
              <w:b w:val="0"/>
              <w:sz w:val="24"/>
              <w:szCs w:val="24"/>
            </w:rPr>
            <w:t>2.4</w:t>
          </w:r>
          <w:r>
            <w:rPr>
              <w:rStyle w:val="30"/>
              <w:rFonts w:hint="eastAsia" w:cs="Times New Roman" w:asciiTheme="minorEastAsia" w:hAnsiTheme="minorEastAsia"/>
              <w:b w:val="0"/>
              <w:sz w:val="24"/>
              <w:szCs w:val="24"/>
            </w:rPr>
            <w:t>定级因素选取及权重的确定</w:t>
          </w:r>
          <w:r>
            <w:rPr>
              <w:rStyle w:val="30"/>
              <w:rFonts w:cs="Times New Roman" w:asciiTheme="minorEastAsia" w:hAnsiTheme="minorEastAsia"/>
              <w:b w:val="0"/>
              <w:sz w:val="24"/>
              <w:szCs w:val="24"/>
            </w:rPr>
            <w:tab/>
          </w:r>
          <w:r>
            <w:rPr>
              <w:rStyle w:val="30"/>
              <w:rFonts w:cs="Times New Roman" w:asciiTheme="minorEastAsia" w:hAnsiTheme="minorEastAsia"/>
              <w:b w:val="0"/>
              <w:sz w:val="24"/>
              <w:szCs w:val="24"/>
            </w:rPr>
            <w:fldChar w:fldCharType="begin"/>
          </w:r>
          <w:r>
            <w:rPr>
              <w:rStyle w:val="30"/>
              <w:rFonts w:cs="Times New Roman" w:asciiTheme="minorEastAsia" w:hAnsiTheme="minorEastAsia"/>
              <w:b w:val="0"/>
              <w:sz w:val="24"/>
              <w:szCs w:val="24"/>
            </w:rPr>
            <w:instrText xml:space="preserve"> PAGEREF _Toc47384972 \h </w:instrText>
          </w:r>
          <w:r>
            <w:rPr>
              <w:rStyle w:val="30"/>
              <w:rFonts w:cs="Times New Roman" w:asciiTheme="minorEastAsia" w:hAnsiTheme="minorEastAsia"/>
              <w:b w:val="0"/>
              <w:sz w:val="24"/>
              <w:szCs w:val="24"/>
            </w:rPr>
            <w:fldChar w:fldCharType="separate"/>
          </w:r>
          <w:r>
            <w:rPr>
              <w:rStyle w:val="30"/>
              <w:rFonts w:cs="Times New Roman" w:asciiTheme="minorEastAsia" w:hAnsiTheme="minorEastAsia"/>
              <w:b w:val="0"/>
              <w:sz w:val="24"/>
              <w:szCs w:val="24"/>
            </w:rPr>
            <w:t>19</w:t>
          </w:r>
          <w:r>
            <w:rPr>
              <w:rStyle w:val="30"/>
              <w:rFonts w:cs="Times New Roman" w:asciiTheme="minorEastAsia" w:hAnsiTheme="minorEastAsia"/>
              <w:b w:val="0"/>
              <w:sz w:val="24"/>
              <w:szCs w:val="24"/>
            </w:rPr>
            <w:fldChar w:fldCharType="end"/>
          </w:r>
          <w:r>
            <w:rPr>
              <w:rStyle w:val="30"/>
              <w:rFonts w:cs="Times New Roman" w:asciiTheme="minorEastAsia" w:hAnsiTheme="minorEastAsia"/>
              <w:b w:val="0"/>
              <w:sz w:val="24"/>
              <w:szCs w:val="24"/>
            </w:rPr>
            <w:fldChar w:fldCharType="end"/>
          </w:r>
        </w:p>
        <w:p w14:paraId="2476AB76">
          <w:pPr>
            <w:pStyle w:val="22"/>
            <w:tabs>
              <w:tab w:val="right" w:leader="dot" w:pos="8296"/>
            </w:tabs>
            <w:spacing w:before="156" w:beforeLines="50" w:line="264" w:lineRule="auto"/>
            <w:ind w:left="283" w:leftChars="135"/>
            <w:rPr>
              <w:rStyle w:val="30"/>
              <w:rFonts w:cs="Times New Roman" w:asciiTheme="minorEastAsia" w:hAnsiTheme="minorEastAsia"/>
              <w:b w:val="0"/>
              <w:sz w:val="24"/>
              <w:szCs w:val="24"/>
            </w:rPr>
          </w:pPr>
          <w:r>
            <w:fldChar w:fldCharType="begin"/>
          </w:r>
          <w:r>
            <w:instrText xml:space="preserve"> HYPERLINK \l "_Toc47384976" </w:instrText>
          </w:r>
          <w:r>
            <w:fldChar w:fldCharType="separate"/>
          </w:r>
          <w:r>
            <w:rPr>
              <w:rStyle w:val="30"/>
              <w:rFonts w:cs="Times New Roman" w:asciiTheme="minorEastAsia" w:hAnsiTheme="minorEastAsia"/>
              <w:b w:val="0"/>
              <w:sz w:val="24"/>
              <w:szCs w:val="24"/>
            </w:rPr>
            <w:t>2.5</w:t>
          </w:r>
          <w:r>
            <w:rPr>
              <w:rStyle w:val="30"/>
              <w:rFonts w:hint="eastAsia" w:cs="Times New Roman" w:asciiTheme="minorEastAsia" w:hAnsiTheme="minorEastAsia"/>
              <w:b w:val="0"/>
              <w:sz w:val="24"/>
              <w:szCs w:val="24"/>
            </w:rPr>
            <w:t>定级单元的确定和单元分值计算</w:t>
          </w:r>
          <w:r>
            <w:rPr>
              <w:rStyle w:val="30"/>
              <w:rFonts w:cs="Times New Roman" w:asciiTheme="minorEastAsia" w:hAnsiTheme="minorEastAsia"/>
              <w:b w:val="0"/>
              <w:sz w:val="24"/>
              <w:szCs w:val="24"/>
            </w:rPr>
            <w:tab/>
          </w:r>
          <w:r>
            <w:rPr>
              <w:rStyle w:val="30"/>
              <w:rFonts w:cs="Times New Roman" w:asciiTheme="minorEastAsia" w:hAnsiTheme="minorEastAsia"/>
              <w:b w:val="0"/>
              <w:sz w:val="24"/>
              <w:szCs w:val="24"/>
            </w:rPr>
            <w:fldChar w:fldCharType="begin"/>
          </w:r>
          <w:r>
            <w:rPr>
              <w:rStyle w:val="30"/>
              <w:rFonts w:cs="Times New Roman" w:asciiTheme="minorEastAsia" w:hAnsiTheme="minorEastAsia"/>
              <w:b w:val="0"/>
              <w:sz w:val="24"/>
              <w:szCs w:val="24"/>
            </w:rPr>
            <w:instrText xml:space="preserve"> PAGEREF _Toc47384976 \h </w:instrText>
          </w:r>
          <w:r>
            <w:rPr>
              <w:rStyle w:val="30"/>
              <w:rFonts w:cs="Times New Roman" w:asciiTheme="minorEastAsia" w:hAnsiTheme="minorEastAsia"/>
              <w:b w:val="0"/>
              <w:sz w:val="24"/>
              <w:szCs w:val="24"/>
            </w:rPr>
            <w:fldChar w:fldCharType="separate"/>
          </w:r>
          <w:r>
            <w:rPr>
              <w:rStyle w:val="30"/>
              <w:rFonts w:cs="Times New Roman" w:asciiTheme="minorEastAsia" w:hAnsiTheme="minorEastAsia"/>
              <w:b w:val="0"/>
              <w:sz w:val="24"/>
              <w:szCs w:val="24"/>
            </w:rPr>
            <w:t>29</w:t>
          </w:r>
          <w:r>
            <w:rPr>
              <w:rStyle w:val="30"/>
              <w:rFonts w:cs="Times New Roman" w:asciiTheme="minorEastAsia" w:hAnsiTheme="minorEastAsia"/>
              <w:b w:val="0"/>
              <w:sz w:val="24"/>
              <w:szCs w:val="24"/>
            </w:rPr>
            <w:fldChar w:fldCharType="end"/>
          </w:r>
          <w:r>
            <w:rPr>
              <w:rStyle w:val="30"/>
              <w:rFonts w:cs="Times New Roman" w:asciiTheme="minorEastAsia" w:hAnsiTheme="minorEastAsia"/>
              <w:b w:val="0"/>
              <w:sz w:val="24"/>
              <w:szCs w:val="24"/>
            </w:rPr>
            <w:fldChar w:fldCharType="end"/>
          </w:r>
        </w:p>
        <w:p w14:paraId="779C877C">
          <w:pPr>
            <w:pStyle w:val="22"/>
            <w:tabs>
              <w:tab w:val="right" w:leader="dot" w:pos="8296"/>
            </w:tabs>
            <w:spacing w:before="156" w:beforeLines="50" w:line="264" w:lineRule="auto"/>
            <w:ind w:left="283" w:leftChars="135"/>
            <w:rPr>
              <w:rFonts w:asciiTheme="minorEastAsia" w:hAnsiTheme="minorEastAsia"/>
              <w:b w:val="0"/>
              <w:bCs w:val="0"/>
              <w:sz w:val="24"/>
              <w:szCs w:val="24"/>
            </w:rPr>
          </w:pPr>
          <w:r>
            <w:fldChar w:fldCharType="begin"/>
          </w:r>
          <w:r>
            <w:instrText xml:space="preserve"> HYPERLINK \l "_Toc47384979" </w:instrText>
          </w:r>
          <w:r>
            <w:fldChar w:fldCharType="separate"/>
          </w:r>
          <w:r>
            <w:rPr>
              <w:rStyle w:val="30"/>
              <w:rFonts w:cs="Times New Roman" w:asciiTheme="minorEastAsia" w:hAnsiTheme="minorEastAsia"/>
              <w:b w:val="0"/>
              <w:sz w:val="24"/>
              <w:szCs w:val="24"/>
            </w:rPr>
            <w:t>2.6</w:t>
          </w:r>
          <w:r>
            <w:rPr>
              <w:rStyle w:val="30"/>
              <w:rFonts w:hint="eastAsia" w:cs="Times New Roman" w:asciiTheme="minorEastAsia" w:hAnsiTheme="minorEastAsia"/>
              <w:b w:val="0"/>
              <w:sz w:val="24"/>
              <w:szCs w:val="24"/>
            </w:rPr>
            <w:t>集体建设用地级别的评定</w:t>
          </w:r>
          <w:r>
            <w:rPr>
              <w:rStyle w:val="30"/>
              <w:rFonts w:cs="Times New Roman" w:asciiTheme="minorEastAsia" w:hAnsiTheme="minorEastAsia"/>
              <w:b w:val="0"/>
              <w:sz w:val="24"/>
              <w:szCs w:val="24"/>
            </w:rPr>
            <w:tab/>
          </w:r>
          <w:r>
            <w:rPr>
              <w:rStyle w:val="30"/>
              <w:rFonts w:cs="Times New Roman" w:asciiTheme="minorEastAsia" w:hAnsiTheme="minorEastAsia"/>
              <w:b w:val="0"/>
              <w:sz w:val="24"/>
              <w:szCs w:val="24"/>
            </w:rPr>
            <w:fldChar w:fldCharType="begin"/>
          </w:r>
          <w:r>
            <w:rPr>
              <w:rStyle w:val="30"/>
              <w:rFonts w:cs="Times New Roman" w:asciiTheme="minorEastAsia" w:hAnsiTheme="minorEastAsia"/>
              <w:b w:val="0"/>
              <w:sz w:val="24"/>
              <w:szCs w:val="24"/>
            </w:rPr>
            <w:instrText xml:space="preserve"> PAGEREF _Toc47384979 \h </w:instrText>
          </w:r>
          <w:r>
            <w:rPr>
              <w:rStyle w:val="30"/>
              <w:rFonts w:cs="Times New Roman" w:asciiTheme="minorEastAsia" w:hAnsiTheme="minorEastAsia"/>
              <w:b w:val="0"/>
              <w:sz w:val="24"/>
              <w:szCs w:val="24"/>
            </w:rPr>
            <w:fldChar w:fldCharType="separate"/>
          </w:r>
          <w:r>
            <w:rPr>
              <w:rStyle w:val="30"/>
              <w:rFonts w:cs="Times New Roman" w:asciiTheme="minorEastAsia" w:hAnsiTheme="minorEastAsia"/>
              <w:b w:val="0"/>
              <w:sz w:val="24"/>
              <w:szCs w:val="24"/>
            </w:rPr>
            <w:t>32</w:t>
          </w:r>
          <w:r>
            <w:rPr>
              <w:rStyle w:val="30"/>
              <w:rFonts w:cs="Times New Roman" w:asciiTheme="minorEastAsia" w:hAnsiTheme="minorEastAsia"/>
              <w:b w:val="0"/>
              <w:sz w:val="24"/>
              <w:szCs w:val="24"/>
            </w:rPr>
            <w:fldChar w:fldCharType="end"/>
          </w:r>
          <w:r>
            <w:rPr>
              <w:rStyle w:val="30"/>
              <w:rFonts w:cs="Times New Roman" w:asciiTheme="minorEastAsia" w:hAnsiTheme="minorEastAsia"/>
              <w:b w:val="0"/>
              <w:sz w:val="24"/>
              <w:szCs w:val="24"/>
            </w:rPr>
            <w:fldChar w:fldCharType="end"/>
          </w:r>
        </w:p>
        <w:p w14:paraId="4B069409">
          <w:pPr>
            <w:pStyle w:val="22"/>
            <w:tabs>
              <w:tab w:val="right" w:leader="dot" w:pos="8296"/>
            </w:tabs>
            <w:spacing w:before="156" w:beforeLines="50" w:line="264" w:lineRule="auto"/>
            <w:rPr>
              <w:rStyle w:val="30"/>
              <w:rFonts w:cs="Times New Roman" w:asciiTheme="minorEastAsia" w:hAnsiTheme="minorEastAsia"/>
              <w:sz w:val="24"/>
              <w:szCs w:val="24"/>
            </w:rPr>
          </w:pPr>
          <w:r>
            <w:fldChar w:fldCharType="begin"/>
          </w:r>
          <w:r>
            <w:instrText xml:space="preserve"> HYPERLINK \l "_Toc47384980" </w:instrText>
          </w:r>
          <w:r>
            <w:fldChar w:fldCharType="separate"/>
          </w:r>
          <w:r>
            <w:rPr>
              <w:rStyle w:val="30"/>
              <w:rFonts w:hint="eastAsia" w:cs="Times New Roman" w:asciiTheme="minorEastAsia" w:hAnsiTheme="minorEastAsia"/>
              <w:sz w:val="24"/>
              <w:szCs w:val="24"/>
            </w:rPr>
            <w:t>第三章集体建设用地基准地价评估</w:t>
          </w:r>
          <w:r>
            <w:rPr>
              <w:rStyle w:val="30"/>
              <w:rFonts w:cs="Times New Roman" w:asciiTheme="minorEastAsia" w:hAnsiTheme="minorEastAsia"/>
              <w:sz w:val="24"/>
              <w:szCs w:val="24"/>
            </w:rPr>
            <w:tab/>
          </w:r>
          <w:r>
            <w:rPr>
              <w:rStyle w:val="30"/>
              <w:rFonts w:cs="Times New Roman" w:asciiTheme="minorEastAsia" w:hAnsiTheme="minorEastAsia"/>
              <w:sz w:val="24"/>
              <w:szCs w:val="24"/>
            </w:rPr>
            <w:fldChar w:fldCharType="begin"/>
          </w:r>
          <w:r>
            <w:rPr>
              <w:rStyle w:val="30"/>
              <w:rFonts w:cs="Times New Roman" w:asciiTheme="minorEastAsia" w:hAnsiTheme="minorEastAsia"/>
              <w:sz w:val="24"/>
              <w:szCs w:val="24"/>
            </w:rPr>
            <w:instrText xml:space="preserve"> PAGEREF _Toc47384980 \h </w:instrText>
          </w:r>
          <w:r>
            <w:rPr>
              <w:rStyle w:val="30"/>
              <w:rFonts w:cs="Times New Roman" w:asciiTheme="minorEastAsia" w:hAnsiTheme="minorEastAsia"/>
              <w:sz w:val="24"/>
              <w:szCs w:val="24"/>
            </w:rPr>
            <w:fldChar w:fldCharType="separate"/>
          </w:r>
          <w:r>
            <w:rPr>
              <w:rStyle w:val="30"/>
              <w:rFonts w:cs="Times New Roman" w:asciiTheme="minorEastAsia" w:hAnsiTheme="minorEastAsia"/>
              <w:sz w:val="24"/>
              <w:szCs w:val="24"/>
            </w:rPr>
            <w:t>36</w:t>
          </w:r>
          <w:r>
            <w:rPr>
              <w:rStyle w:val="30"/>
              <w:rFonts w:cs="Times New Roman" w:asciiTheme="minorEastAsia" w:hAnsiTheme="minorEastAsia"/>
              <w:sz w:val="24"/>
              <w:szCs w:val="24"/>
            </w:rPr>
            <w:fldChar w:fldCharType="end"/>
          </w:r>
          <w:r>
            <w:rPr>
              <w:rStyle w:val="30"/>
              <w:rFonts w:cs="Times New Roman" w:asciiTheme="minorEastAsia" w:hAnsiTheme="minorEastAsia"/>
              <w:sz w:val="24"/>
              <w:szCs w:val="24"/>
            </w:rPr>
            <w:fldChar w:fldCharType="end"/>
          </w:r>
        </w:p>
        <w:p w14:paraId="5669FE00">
          <w:pPr>
            <w:pStyle w:val="22"/>
            <w:tabs>
              <w:tab w:val="right" w:leader="dot" w:pos="8296"/>
            </w:tabs>
            <w:spacing w:before="156" w:beforeLines="50" w:line="264" w:lineRule="auto"/>
            <w:ind w:left="283" w:leftChars="135"/>
            <w:rPr>
              <w:rFonts w:asciiTheme="minorEastAsia" w:hAnsiTheme="minorEastAsia"/>
              <w:b w:val="0"/>
              <w:bCs w:val="0"/>
              <w:sz w:val="24"/>
              <w:szCs w:val="24"/>
            </w:rPr>
          </w:pPr>
          <w:r>
            <w:fldChar w:fldCharType="begin"/>
          </w:r>
          <w:r>
            <w:instrText xml:space="preserve"> HYPERLINK \l "_Toc47384981" </w:instrText>
          </w:r>
          <w:r>
            <w:fldChar w:fldCharType="separate"/>
          </w:r>
          <w:r>
            <w:rPr>
              <w:rStyle w:val="30"/>
              <w:rFonts w:cs="Times New Roman" w:asciiTheme="minorEastAsia" w:hAnsiTheme="minorEastAsia"/>
              <w:b w:val="0"/>
              <w:sz w:val="24"/>
              <w:szCs w:val="24"/>
            </w:rPr>
            <w:t>3.1</w:t>
          </w:r>
          <w:r>
            <w:rPr>
              <w:rStyle w:val="30"/>
              <w:rFonts w:hint="eastAsia" w:cs="Times New Roman" w:asciiTheme="minorEastAsia" w:hAnsiTheme="minorEastAsia"/>
              <w:b w:val="0"/>
              <w:sz w:val="24"/>
              <w:szCs w:val="24"/>
            </w:rPr>
            <w:t>基准地价内涵</w:t>
          </w:r>
          <w:r>
            <w:rPr>
              <w:rFonts w:asciiTheme="minorEastAsia" w:hAnsiTheme="minorEastAsia"/>
              <w:b w:val="0"/>
              <w:sz w:val="24"/>
              <w:szCs w:val="24"/>
            </w:rPr>
            <w:tab/>
          </w:r>
          <w:r>
            <w:rPr>
              <w:rFonts w:asciiTheme="minorEastAsia" w:hAnsiTheme="minorEastAsia"/>
              <w:b w:val="0"/>
              <w:sz w:val="24"/>
              <w:szCs w:val="24"/>
            </w:rPr>
            <w:fldChar w:fldCharType="begin"/>
          </w:r>
          <w:r>
            <w:rPr>
              <w:rFonts w:asciiTheme="minorEastAsia" w:hAnsiTheme="minorEastAsia"/>
              <w:b w:val="0"/>
              <w:sz w:val="24"/>
              <w:szCs w:val="24"/>
            </w:rPr>
            <w:instrText xml:space="preserve"> PAGEREF _Toc47384981 \h </w:instrText>
          </w:r>
          <w:r>
            <w:rPr>
              <w:rFonts w:asciiTheme="minorEastAsia" w:hAnsiTheme="minorEastAsia"/>
              <w:b w:val="0"/>
              <w:sz w:val="24"/>
              <w:szCs w:val="24"/>
            </w:rPr>
            <w:fldChar w:fldCharType="separate"/>
          </w:r>
          <w:r>
            <w:rPr>
              <w:rFonts w:asciiTheme="minorEastAsia" w:hAnsiTheme="minorEastAsia"/>
              <w:b w:val="0"/>
              <w:sz w:val="24"/>
              <w:szCs w:val="24"/>
            </w:rPr>
            <w:t>36</w:t>
          </w:r>
          <w:r>
            <w:rPr>
              <w:rFonts w:asciiTheme="minorEastAsia" w:hAnsiTheme="minorEastAsia"/>
              <w:b w:val="0"/>
              <w:sz w:val="24"/>
              <w:szCs w:val="24"/>
            </w:rPr>
            <w:fldChar w:fldCharType="end"/>
          </w:r>
          <w:r>
            <w:rPr>
              <w:rFonts w:asciiTheme="minorEastAsia" w:hAnsiTheme="minorEastAsia"/>
              <w:b w:val="0"/>
              <w:sz w:val="24"/>
              <w:szCs w:val="24"/>
            </w:rPr>
            <w:fldChar w:fldCharType="end"/>
          </w:r>
        </w:p>
        <w:p w14:paraId="3B4232F2">
          <w:pPr>
            <w:pStyle w:val="22"/>
            <w:tabs>
              <w:tab w:val="right" w:leader="dot" w:pos="8296"/>
            </w:tabs>
            <w:spacing w:before="156" w:beforeLines="50" w:line="264" w:lineRule="auto"/>
            <w:ind w:left="283" w:leftChars="135"/>
            <w:rPr>
              <w:rFonts w:asciiTheme="minorEastAsia" w:hAnsiTheme="minorEastAsia"/>
              <w:b w:val="0"/>
              <w:bCs w:val="0"/>
              <w:sz w:val="24"/>
              <w:szCs w:val="24"/>
            </w:rPr>
          </w:pPr>
          <w:r>
            <w:fldChar w:fldCharType="begin"/>
          </w:r>
          <w:r>
            <w:instrText xml:space="preserve"> HYPERLINK \l "_Toc47384982" </w:instrText>
          </w:r>
          <w:r>
            <w:fldChar w:fldCharType="separate"/>
          </w:r>
          <w:r>
            <w:rPr>
              <w:rStyle w:val="30"/>
              <w:rFonts w:cs="Times New Roman" w:asciiTheme="minorEastAsia" w:hAnsiTheme="minorEastAsia"/>
              <w:b w:val="0"/>
              <w:sz w:val="24"/>
              <w:szCs w:val="24"/>
            </w:rPr>
            <w:t>3.2</w:t>
          </w:r>
          <w:r>
            <w:rPr>
              <w:rStyle w:val="30"/>
              <w:rFonts w:hint="eastAsia" w:cs="Times New Roman" w:asciiTheme="minorEastAsia" w:hAnsiTheme="minorEastAsia"/>
              <w:b w:val="0"/>
              <w:sz w:val="24"/>
              <w:szCs w:val="24"/>
            </w:rPr>
            <w:t>集体建设用地基准地价估价资料调查</w:t>
          </w:r>
          <w:r>
            <w:rPr>
              <w:rFonts w:asciiTheme="minorEastAsia" w:hAnsiTheme="minorEastAsia"/>
              <w:b w:val="0"/>
              <w:sz w:val="24"/>
              <w:szCs w:val="24"/>
            </w:rPr>
            <w:tab/>
          </w:r>
          <w:r>
            <w:rPr>
              <w:rFonts w:asciiTheme="minorEastAsia" w:hAnsiTheme="minorEastAsia"/>
              <w:b w:val="0"/>
              <w:sz w:val="24"/>
              <w:szCs w:val="24"/>
            </w:rPr>
            <w:fldChar w:fldCharType="begin"/>
          </w:r>
          <w:r>
            <w:rPr>
              <w:rFonts w:asciiTheme="minorEastAsia" w:hAnsiTheme="minorEastAsia"/>
              <w:b w:val="0"/>
              <w:sz w:val="24"/>
              <w:szCs w:val="24"/>
            </w:rPr>
            <w:instrText xml:space="preserve"> PAGEREF _Toc47384982 \h </w:instrText>
          </w:r>
          <w:r>
            <w:rPr>
              <w:rFonts w:asciiTheme="minorEastAsia" w:hAnsiTheme="minorEastAsia"/>
              <w:b w:val="0"/>
              <w:sz w:val="24"/>
              <w:szCs w:val="24"/>
            </w:rPr>
            <w:fldChar w:fldCharType="separate"/>
          </w:r>
          <w:r>
            <w:rPr>
              <w:rFonts w:asciiTheme="minorEastAsia" w:hAnsiTheme="minorEastAsia"/>
              <w:b w:val="0"/>
              <w:sz w:val="24"/>
              <w:szCs w:val="24"/>
            </w:rPr>
            <w:t>36</w:t>
          </w:r>
          <w:r>
            <w:rPr>
              <w:rFonts w:asciiTheme="minorEastAsia" w:hAnsiTheme="minorEastAsia"/>
              <w:b w:val="0"/>
              <w:sz w:val="24"/>
              <w:szCs w:val="24"/>
            </w:rPr>
            <w:fldChar w:fldCharType="end"/>
          </w:r>
          <w:r>
            <w:rPr>
              <w:rFonts w:asciiTheme="minorEastAsia" w:hAnsiTheme="minorEastAsia"/>
              <w:b w:val="0"/>
              <w:sz w:val="24"/>
              <w:szCs w:val="24"/>
            </w:rPr>
            <w:fldChar w:fldCharType="end"/>
          </w:r>
        </w:p>
        <w:p w14:paraId="75A94BCC">
          <w:pPr>
            <w:pStyle w:val="22"/>
            <w:tabs>
              <w:tab w:val="right" w:leader="dot" w:pos="8296"/>
            </w:tabs>
            <w:spacing w:before="156" w:beforeLines="50" w:line="264" w:lineRule="auto"/>
            <w:ind w:left="283" w:leftChars="135"/>
            <w:rPr>
              <w:rFonts w:asciiTheme="minorEastAsia" w:hAnsiTheme="minorEastAsia"/>
              <w:b w:val="0"/>
              <w:bCs w:val="0"/>
              <w:sz w:val="24"/>
              <w:szCs w:val="24"/>
            </w:rPr>
          </w:pPr>
          <w:r>
            <w:fldChar w:fldCharType="begin"/>
          </w:r>
          <w:r>
            <w:instrText xml:space="preserve"> HYPERLINK \l "_Toc47384983" </w:instrText>
          </w:r>
          <w:r>
            <w:fldChar w:fldCharType="separate"/>
          </w:r>
          <w:r>
            <w:rPr>
              <w:rStyle w:val="30"/>
              <w:rFonts w:cs="Times New Roman" w:asciiTheme="minorEastAsia" w:hAnsiTheme="minorEastAsia"/>
              <w:b w:val="0"/>
              <w:sz w:val="24"/>
              <w:szCs w:val="24"/>
            </w:rPr>
            <w:t>3.3</w:t>
          </w:r>
          <w:r>
            <w:rPr>
              <w:rStyle w:val="30"/>
              <w:rFonts w:hint="eastAsia" w:cs="Times New Roman" w:asciiTheme="minorEastAsia" w:hAnsiTheme="minorEastAsia"/>
              <w:b w:val="0"/>
              <w:sz w:val="24"/>
              <w:szCs w:val="24"/>
            </w:rPr>
            <w:t>集体建设用地基准地价编制案例与估价方法</w:t>
          </w:r>
          <w:r>
            <w:rPr>
              <w:rFonts w:asciiTheme="minorEastAsia" w:hAnsiTheme="minorEastAsia"/>
              <w:b w:val="0"/>
              <w:sz w:val="24"/>
              <w:szCs w:val="24"/>
            </w:rPr>
            <w:tab/>
          </w:r>
          <w:r>
            <w:rPr>
              <w:rFonts w:asciiTheme="minorEastAsia" w:hAnsiTheme="minorEastAsia"/>
              <w:b w:val="0"/>
              <w:sz w:val="24"/>
              <w:szCs w:val="24"/>
            </w:rPr>
            <w:fldChar w:fldCharType="begin"/>
          </w:r>
          <w:r>
            <w:rPr>
              <w:rFonts w:asciiTheme="minorEastAsia" w:hAnsiTheme="minorEastAsia"/>
              <w:b w:val="0"/>
              <w:sz w:val="24"/>
              <w:szCs w:val="24"/>
            </w:rPr>
            <w:instrText xml:space="preserve"> PAGEREF _Toc47384983 \h </w:instrText>
          </w:r>
          <w:r>
            <w:rPr>
              <w:rFonts w:asciiTheme="minorEastAsia" w:hAnsiTheme="minorEastAsia"/>
              <w:b w:val="0"/>
              <w:sz w:val="24"/>
              <w:szCs w:val="24"/>
            </w:rPr>
            <w:fldChar w:fldCharType="separate"/>
          </w:r>
          <w:r>
            <w:rPr>
              <w:rFonts w:asciiTheme="minorEastAsia" w:hAnsiTheme="minorEastAsia"/>
              <w:b w:val="0"/>
              <w:sz w:val="24"/>
              <w:szCs w:val="24"/>
            </w:rPr>
            <w:t>37</w:t>
          </w:r>
          <w:r>
            <w:rPr>
              <w:rFonts w:asciiTheme="minorEastAsia" w:hAnsiTheme="minorEastAsia"/>
              <w:b w:val="0"/>
              <w:sz w:val="24"/>
              <w:szCs w:val="24"/>
            </w:rPr>
            <w:fldChar w:fldCharType="end"/>
          </w:r>
          <w:r>
            <w:rPr>
              <w:rFonts w:asciiTheme="minorEastAsia" w:hAnsiTheme="minorEastAsia"/>
              <w:b w:val="0"/>
              <w:sz w:val="24"/>
              <w:szCs w:val="24"/>
            </w:rPr>
            <w:fldChar w:fldCharType="end"/>
          </w:r>
        </w:p>
        <w:p w14:paraId="7ACDC1CC">
          <w:pPr>
            <w:pStyle w:val="22"/>
            <w:tabs>
              <w:tab w:val="right" w:leader="dot" w:pos="8296"/>
            </w:tabs>
            <w:spacing w:before="156" w:beforeLines="50" w:line="264" w:lineRule="auto"/>
            <w:ind w:left="283" w:leftChars="135"/>
            <w:rPr>
              <w:rFonts w:asciiTheme="minorEastAsia" w:hAnsiTheme="minorEastAsia"/>
              <w:b w:val="0"/>
              <w:bCs w:val="0"/>
              <w:sz w:val="24"/>
              <w:szCs w:val="24"/>
            </w:rPr>
          </w:pPr>
          <w:r>
            <w:fldChar w:fldCharType="begin"/>
          </w:r>
          <w:r>
            <w:instrText xml:space="preserve"> HYPERLINK \l "_Toc47384988" </w:instrText>
          </w:r>
          <w:r>
            <w:fldChar w:fldCharType="separate"/>
          </w:r>
          <w:r>
            <w:rPr>
              <w:rStyle w:val="30"/>
              <w:rFonts w:cs="Times New Roman" w:asciiTheme="minorEastAsia" w:hAnsiTheme="minorEastAsia"/>
              <w:b w:val="0"/>
              <w:sz w:val="24"/>
              <w:szCs w:val="24"/>
            </w:rPr>
            <w:t>3.4</w:t>
          </w:r>
          <w:r>
            <w:rPr>
              <w:rStyle w:val="30"/>
              <w:rFonts w:hint="eastAsia" w:cs="Times New Roman" w:asciiTheme="minorEastAsia" w:hAnsiTheme="minorEastAsia"/>
              <w:b w:val="0"/>
              <w:sz w:val="24"/>
              <w:szCs w:val="24"/>
            </w:rPr>
            <w:t>集体建设用地修正体系编制</w:t>
          </w:r>
          <w:r>
            <w:rPr>
              <w:rFonts w:asciiTheme="minorEastAsia" w:hAnsiTheme="minorEastAsia"/>
              <w:b w:val="0"/>
              <w:sz w:val="24"/>
              <w:szCs w:val="24"/>
            </w:rPr>
            <w:tab/>
          </w:r>
          <w:r>
            <w:rPr>
              <w:rFonts w:asciiTheme="minorEastAsia" w:hAnsiTheme="minorEastAsia"/>
              <w:b w:val="0"/>
              <w:sz w:val="24"/>
              <w:szCs w:val="24"/>
            </w:rPr>
            <w:fldChar w:fldCharType="begin"/>
          </w:r>
          <w:r>
            <w:rPr>
              <w:rFonts w:asciiTheme="minorEastAsia" w:hAnsiTheme="minorEastAsia"/>
              <w:b w:val="0"/>
              <w:sz w:val="24"/>
              <w:szCs w:val="24"/>
            </w:rPr>
            <w:instrText xml:space="preserve"> PAGEREF _Toc47384988 \h </w:instrText>
          </w:r>
          <w:r>
            <w:rPr>
              <w:rFonts w:asciiTheme="minorEastAsia" w:hAnsiTheme="minorEastAsia"/>
              <w:b w:val="0"/>
              <w:sz w:val="24"/>
              <w:szCs w:val="24"/>
            </w:rPr>
            <w:fldChar w:fldCharType="separate"/>
          </w:r>
          <w:r>
            <w:rPr>
              <w:rFonts w:asciiTheme="minorEastAsia" w:hAnsiTheme="minorEastAsia"/>
              <w:b w:val="0"/>
              <w:sz w:val="24"/>
              <w:szCs w:val="24"/>
            </w:rPr>
            <w:t>53</w:t>
          </w:r>
          <w:r>
            <w:rPr>
              <w:rFonts w:asciiTheme="minorEastAsia" w:hAnsiTheme="minorEastAsia"/>
              <w:b w:val="0"/>
              <w:sz w:val="24"/>
              <w:szCs w:val="24"/>
            </w:rPr>
            <w:fldChar w:fldCharType="end"/>
          </w:r>
          <w:r>
            <w:rPr>
              <w:rFonts w:asciiTheme="minorEastAsia" w:hAnsiTheme="minorEastAsia"/>
              <w:b w:val="0"/>
              <w:sz w:val="24"/>
              <w:szCs w:val="24"/>
            </w:rPr>
            <w:fldChar w:fldCharType="end"/>
          </w:r>
        </w:p>
        <w:p w14:paraId="4290B681">
          <w:pPr>
            <w:pStyle w:val="22"/>
            <w:tabs>
              <w:tab w:val="right" w:leader="dot" w:pos="8296"/>
            </w:tabs>
            <w:spacing w:before="156" w:beforeLines="50" w:line="264" w:lineRule="auto"/>
            <w:rPr>
              <w:rStyle w:val="30"/>
              <w:rFonts w:cs="Times New Roman"/>
            </w:rPr>
          </w:pPr>
          <w:r>
            <w:fldChar w:fldCharType="begin"/>
          </w:r>
          <w:r>
            <w:instrText xml:space="preserve"> HYPERLINK \l "_Toc47384991" </w:instrText>
          </w:r>
          <w:r>
            <w:fldChar w:fldCharType="separate"/>
          </w:r>
          <w:r>
            <w:rPr>
              <w:rStyle w:val="30"/>
              <w:rFonts w:hint="eastAsia" w:cs="Times New Roman" w:asciiTheme="minorEastAsia" w:hAnsiTheme="minorEastAsia"/>
              <w:sz w:val="24"/>
              <w:szCs w:val="24"/>
            </w:rPr>
            <w:t>第四章集体建设用地基准地价成果分析</w:t>
          </w:r>
          <w:r>
            <w:rPr>
              <w:rStyle w:val="30"/>
              <w:rFonts w:cs="Times New Roman"/>
            </w:rPr>
            <w:tab/>
          </w:r>
          <w:r>
            <w:rPr>
              <w:rStyle w:val="30"/>
              <w:rFonts w:cs="Times New Roman"/>
            </w:rPr>
            <w:fldChar w:fldCharType="begin"/>
          </w:r>
          <w:r>
            <w:rPr>
              <w:rStyle w:val="30"/>
              <w:rFonts w:cs="Times New Roman"/>
            </w:rPr>
            <w:instrText xml:space="preserve"> PAGEREF _Toc47384991 \h </w:instrText>
          </w:r>
          <w:r>
            <w:rPr>
              <w:rStyle w:val="30"/>
              <w:rFonts w:cs="Times New Roman"/>
            </w:rPr>
            <w:fldChar w:fldCharType="separate"/>
          </w:r>
          <w:r>
            <w:rPr>
              <w:rStyle w:val="30"/>
              <w:rFonts w:cs="Times New Roman"/>
            </w:rPr>
            <w:t>58</w:t>
          </w:r>
          <w:r>
            <w:rPr>
              <w:rStyle w:val="30"/>
              <w:rFonts w:cs="Times New Roman"/>
            </w:rPr>
            <w:fldChar w:fldCharType="end"/>
          </w:r>
          <w:r>
            <w:rPr>
              <w:rStyle w:val="30"/>
              <w:rFonts w:cs="Times New Roman"/>
            </w:rPr>
            <w:fldChar w:fldCharType="end"/>
          </w:r>
        </w:p>
        <w:p w14:paraId="44B65565">
          <w:pPr>
            <w:pStyle w:val="22"/>
            <w:tabs>
              <w:tab w:val="right" w:leader="dot" w:pos="8296"/>
            </w:tabs>
            <w:spacing w:before="156" w:beforeLines="50" w:line="264" w:lineRule="auto"/>
            <w:ind w:left="283" w:leftChars="135"/>
            <w:rPr>
              <w:rStyle w:val="30"/>
              <w:rFonts w:cs="Times New Roman"/>
            </w:rPr>
          </w:pPr>
          <w:r>
            <w:fldChar w:fldCharType="begin"/>
          </w:r>
          <w:r>
            <w:instrText xml:space="preserve"> HYPERLINK \l "_Toc47384992" </w:instrText>
          </w:r>
          <w:r>
            <w:fldChar w:fldCharType="separate"/>
          </w:r>
          <w:r>
            <w:rPr>
              <w:rStyle w:val="30"/>
              <w:rFonts w:cs="Times New Roman" w:asciiTheme="minorEastAsia" w:hAnsiTheme="minorEastAsia"/>
              <w:b w:val="0"/>
              <w:sz w:val="24"/>
              <w:szCs w:val="24"/>
            </w:rPr>
            <w:t>4.1</w:t>
          </w:r>
          <w:r>
            <w:rPr>
              <w:rStyle w:val="30"/>
              <w:rFonts w:hint="eastAsia" w:cs="Times New Roman" w:asciiTheme="minorEastAsia" w:hAnsiTheme="minorEastAsia"/>
              <w:b w:val="0"/>
              <w:sz w:val="24"/>
              <w:szCs w:val="24"/>
            </w:rPr>
            <w:t>基准地价结果确定</w:t>
          </w:r>
          <w:r>
            <w:rPr>
              <w:rStyle w:val="30"/>
              <w:rFonts w:cs="Times New Roman"/>
            </w:rPr>
            <w:tab/>
          </w:r>
          <w:r>
            <w:rPr>
              <w:rStyle w:val="30"/>
              <w:rFonts w:cs="Times New Roman"/>
            </w:rPr>
            <w:fldChar w:fldCharType="begin"/>
          </w:r>
          <w:r>
            <w:rPr>
              <w:rStyle w:val="30"/>
              <w:rFonts w:cs="Times New Roman"/>
            </w:rPr>
            <w:instrText xml:space="preserve"> PAGEREF _Toc47384992 \h </w:instrText>
          </w:r>
          <w:r>
            <w:rPr>
              <w:rStyle w:val="30"/>
              <w:rFonts w:cs="Times New Roman"/>
            </w:rPr>
            <w:fldChar w:fldCharType="separate"/>
          </w:r>
          <w:r>
            <w:rPr>
              <w:rStyle w:val="30"/>
              <w:rFonts w:cs="Times New Roman"/>
            </w:rPr>
            <w:t>58</w:t>
          </w:r>
          <w:r>
            <w:rPr>
              <w:rStyle w:val="30"/>
              <w:rFonts w:cs="Times New Roman"/>
            </w:rPr>
            <w:fldChar w:fldCharType="end"/>
          </w:r>
          <w:r>
            <w:rPr>
              <w:rStyle w:val="30"/>
              <w:rFonts w:cs="Times New Roman"/>
            </w:rPr>
            <w:fldChar w:fldCharType="end"/>
          </w:r>
        </w:p>
        <w:p w14:paraId="21F6D810">
          <w:pPr>
            <w:pStyle w:val="22"/>
            <w:tabs>
              <w:tab w:val="right" w:leader="dot" w:pos="8296"/>
            </w:tabs>
            <w:spacing w:before="156" w:beforeLines="50" w:line="264" w:lineRule="auto"/>
            <w:ind w:left="283" w:leftChars="135"/>
            <w:rPr>
              <w:rStyle w:val="30"/>
              <w:rFonts w:cs="Times New Roman"/>
            </w:rPr>
          </w:pPr>
          <w:r>
            <w:fldChar w:fldCharType="begin"/>
          </w:r>
          <w:r>
            <w:instrText xml:space="preserve"> HYPERLINK \l "_Toc47384993" </w:instrText>
          </w:r>
          <w:r>
            <w:fldChar w:fldCharType="separate"/>
          </w:r>
          <w:r>
            <w:rPr>
              <w:rStyle w:val="30"/>
              <w:rFonts w:cs="Times New Roman" w:asciiTheme="minorEastAsia" w:hAnsiTheme="minorEastAsia"/>
              <w:b w:val="0"/>
              <w:sz w:val="24"/>
              <w:szCs w:val="24"/>
            </w:rPr>
            <w:t>4.2</w:t>
          </w:r>
          <w:r>
            <w:rPr>
              <w:rStyle w:val="30"/>
              <w:rFonts w:hint="eastAsia" w:cs="Times New Roman" w:asciiTheme="minorEastAsia" w:hAnsiTheme="minorEastAsia"/>
              <w:b w:val="0"/>
              <w:sz w:val="24"/>
              <w:szCs w:val="24"/>
            </w:rPr>
            <w:t>各乡镇集体建设用地基准地价对比分析</w:t>
          </w:r>
          <w:r>
            <w:rPr>
              <w:rStyle w:val="30"/>
              <w:rFonts w:cs="Times New Roman"/>
            </w:rPr>
            <w:tab/>
          </w:r>
          <w:r>
            <w:rPr>
              <w:rStyle w:val="30"/>
              <w:rFonts w:cs="Times New Roman"/>
            </w:rPr>
            <w:fldChar w:fldCharType="begin"/>
          </w:r>
          <w:r>
            <w:rPr>
              <w:rStyle w:val="30"/>
              <w:rFonts w:cs="Times New Roman"/>
            </w:rPr>
            <w:instrText xml:space="preserve"> PAGEREF _Toc47384993 \h </w:instrText>
          </w:r>
          <w:r>
            <w:rPr>
              <w:rStyle w:val="30"/>
              <w:rFonts w:cs="Times New Roman"/>
            </w:rPr>
            <w:fldChar w:fldCharType="separate"/>
          </w:r>
          <w:r>
            <w:rPr>
              <w:rStyle w:val="30"/>
              <w:rFonts w:cs="Times New Roman"/>
            </w:rPr>
            <w:t>59</w:t>
          </w:r>
          <w:r>
            <w:rPr>
              <w:rStyle w:val="30"/>
              <w:rFonts w:cs="Times New Roman"/>
            </w:rPr>
            <w:fldChar w:fldCharType="end"/>
          </w:r>
          <w:r>
            <w:rPr>
              <w:rStyle w:val="30"/>
              <w:rFonts w:cs="Times New Roman"/>
            </w:rPr>
            <w:fldChar w:fldCharType="end"/>
          </w:r>
        </w:p>
        <w:p w14:paraId="15CBA586">
          <w:pPr>
            <w:pStyle w:val="22"/>
            <w:tabs>
              <w:tab w:val="right" w:leader="dot" w:pos="8296"/>
            </w:tabs>
            <w:spacing w:before="156" w:beforeLines="50" w:line="264" w:lineRule="auto"/>
            <w:rPr>
              <w:rStyle w:val="30"/>
              <w:rFonts w:cs="Times New Roman"/>
            </w:rPr>
          </w:pPr>
          <w:r>
            <w:fldChar w:fldCharType="begin"/>
          </w:r>
          <w:r>
            <w:instrText xml:space="preserve"> HYPERLINK \l "_Toc47384996" </w:instrText>
          </w:r>
          <w:r>
            <w:fldChar w:fldCharType="separate"/>
          </w:r>
          <w:r>
            <w:rPr>
              <w:rStyle w:val="30"/>
              <w:rFonts w:hint="eastAsia" w:cs="Times New Roman" w:asciiTheme="minorEastAsia" w:hAnsiTheme="minorEastAsia"/>
              <w:sz w:val="24"/>
              <w:szCs w:val="24"/>
            </w:rPr>
            <w:t>第五章总结与建议</w:t>
          </w:r>
          <w:r>
            <w:rPr>
              <w:rStyle w:val="30"/>
              <w:rFonts w:cs="Times New Roman"/>
            </w:rPr>
            <w:tab/>
          </w:r>
          <w:r>
            <w:rPr>
              <w:rStyle w:val="30"/>
              <w:rFonts w:cs="Times New Roman"/>
            </w:rPr>
            <w:fldChar w:fldCharType="begin"/>
          </w:r>
          <w:r>
            <w:rPr>
              <w:rStyle w:val="30"/>
              <w:rFonts w:cs="Times New Roman"/>
            </w:rPr>
            <w:instrText xml:space="preserve"> PAGEREF _Toc47384996 \h </w:instrText>
          </w:r>
          <w:r>
            <w:rPr>
              <w:rStyle w:val="30"/>
              <w:rFonts w:cs="Times New Roman"/>
            </w:rPr>
            <w:fldChar w:fldCharType="separate"/>
          </w:r>
          <w:r>
            <w:rPr>
              <w:rStyle w:val="30"/>
              <w:rFonts w:cs="Times New Roman"/>
            </w:rPr>
            <w:t>62</w:t>
          </w:r>
          <w:r>
            <w:rPr>
              <w:rStyle w:val="30"/>
              <w:rFonts w:cs="Times New Roman"/>
            </w:rPr>
            <w:fldChar w:fldCharType="end"/>
          </w:r>
          <w:r>
            <w:rPr>
              <w:rStyle w:val="30"/>
              <w:rFonts w:cs="Times New Roman"/>
            </w:rPr>
            <w:fldChar w:fldCharType="end"/>
          </w:r>
        </w:p>
        <w:p w14:paraId="4099B2A3">
          <w:pPr>
            <w:pStyle w:val="22"/>
            <w:tabs>
              <w:tab w:val="right" w:leader="dot" w:pos="8296"/>
            </w:tabs>
            <w:spacing w:before="156" w:beforeLines="50" w:line="264" w:lineRule="auto"/>
            <w:ind w:left="283" w:leftChars="135"/>
            <w:rPr>
              <w:rStyle w:val="30"/>
              <w:rFonts w:cs="Times New Roman"/>
            </w:rPr>
          </w:pPr>
          <w:r>
            <w:fldChar w:fldCharType="begin"/>
          </w:r>
          <w:r>
            <w:instrText xml:space="preserve"> HYPERLINK \l "_Toc47384997" </w:instrText>
          </w:r>
          <w:r>
            <w:fldChar w:fldCharType="separate"/>
          </w:r>
          <w:r>
            <w:rPr>
              <w:rStyle w:val="30"/>
              <w:rFonts w:cs="Times New Roman" w:asciiTheme="minorEastAsia" w:hAnsiTheme="minorEastAsia"/>
              <w:b w:val="0"/>
              <w:sz w:val="24"/>
              <w:szCs w:val="24"/>
            </w:rPr>
            <w:t>5.1</w:t>
          </w:r>
          <w:r>
            <w:rPr>
              <w:rStyle w:val="30"/>
              <w:rFonts w:hint="eastAsia" w:cs="Times New Roman" w:asciiTheme="minorEastAsia" w:hAnsiTheme="minorEastAsia"/>
              <w:b w:val="0"/>
              <w:sz w:val="24"/>
              <w:szCs w:val="24"/>
            </w:rPr>
            <w:t>总结</w:t>
          </w:r>
          <w:r>
            <w:rPr>
              <w:rStyle w:val="30"/>
              <w:rFonts w:cs="Times New Roman"/>
            </w:rPr>
            <w:tab/>
          </w:r>
          <w:r>
            <w:rPr>
              <w:rStyle w:val="30"/>
              <w:rFonts w:cs="Times New Roman"/>
            </w:rPr>
            <w:fldChar w:fldCharType="begin"/>
          </w:r>
          <w:r>
            <w:rPr>
              <w:rStyle w:val="30"/>
              <w:rFonts w:cs="Times New Roman"/>
            </w:rPr>
            <w:instrText xml:space="preserve"> PAGEREF _Toc47384997 \h </w:instrText>
          </w:r>
          <w:r>
            <w:rPr>
              <w:rStyle w:val="30"/>
              <w:rFonts w:cs="Times New Roman"/>
            </w:rPr>
            <w:fldChar w:fldCharType="separate"/>
          </w:r>
          <w:r>
            <w:rPr>
              <w:rStyle w:val="30"/>
              <w:rFonts w:cs="Times New Roman"/>
            </w:rPr>
            <w:t>62</w:t>
          </w:r>
          <w:r>
            <w:rPr>
              <w:rStyle w:val="30"/>
              <w:rFonts w:cs="Times New Roman"/>
            </w:rPr>
            <w:fldChar w:fldCharType="end"/>
          </w:r>
          <w:r>
            <w:rPr>
              <w:rStyle w:val="30"/>
              <w:rFonts w:cs="Times New Roman"/>
            </w:rPr>
            <w:fldChar w:fldCharType="end"/>
          </w:r>
        </w:p>
        <w:p w14:paraId="6366F074">
          <w:pPr>
            <w:pStyle w:val="22"/>
            <w:tabs>
              <w:tab w:val="right" w:leader="dot" w:pos="8296"/>
            </w:tabs>
            <w:spacing w:before="156" w:beforeLines="50" w:line="264" w:lineRule="auto"/>
            <w:ind w:left="283" w:leftChars="135"/>
            <w:rPr>
              <w:rStyle w:val="30"/>
              <w:rFonts w:cs="Times New Roman"/>
            </w:rPr>
          </w:pPr>
          <w:r>
            <w:fldChar w:fldCharType="begin"/>
          </w:r>
          <w:r>
            <w:instrText xml:space="preserve"> HYPERLINK \l "_Toc47384998" </w:instrText>
          </w:r>
          <w:r>
            <w:fldChar w:fldCharType="separate"/>
          </w:r>
          <w:r>
            <w:rPr>
              <w:rStyle w:val="30"/>
              <w:rFonts w:cs="Times New Roman" w:asciiTheme="minorEastAsia" w:hAnsiTheme="minorEastAsia"/>
              <w:b w:val="0"/>
              <w:sz w:val="24"/>
              <w:szCs w:val="24"/>
            </w:rPr>
            <w:t>5.2</w:t>
          </w:r>
          <w:r>
            <w:rPr>
              <w:rStyle w:val="30"/>
              <w:rFonts w:hint="eastAsia" w:cs="Times New Roman" w:asciiTheme="minorEastAsia" w:hAnsiTheme="minorEastAsia"/>
              <w:b w:val="0"/>
              <w:sz w:val="24"/>
              <w:szCs w:val="24"/>
            </w:rPr>
            <w:t>建议</w:t>
          </w:r>
          <w:r>
            <w:rPr>
              <w:rStyle w:val="30"/>
              <w:rFonts w:cs="Times New Roman"/>
            </w:rPr>
            <w:tab/>
          </w:r>
          <w:r>
            <w:rPr>
              <w:rStyle w:val="30"/>
              <w:rFonts w:cs="Times New Roman"/>
            </w:rPr>
            <w:fldChar w:fldCharType="begin"/>
          </w:r>
          <w:r>
            <w:rPr>
              <w:rStyle w:val="30"/>
              <w:rFonts w:cs="Times New Roman"/>
            </w:rPr>
            <w:instrText xml:space="preserve"> PAGEREF _Toc47384998 \h </w:instrText>
          </w:r>
          <w:r>
            <w:rPr>
              <w:rStyle w:val="30"/>
              <w:rFonts w:cs="Times New Roman"/>
            </w:rPr>
            <w:fldChar w:fldCharType="separate"/>
          </w:r>
          <w:r>
            <w:rPr>
              <w:rStyle w:val="30"/>
              <w:rFonts w:cs="Times New Roman"/>
            </w:rPr>
            <w:t>62</w:t>
          </w:r>
          <w:r>
            <w:rPr>
              <w:rStyle w:val="30"/>
              <w:rFonts w:cs="Times New Roman"/>
            </w:rPr>
            <w:fldChar w:fldCharType="end"/>
          </w:r>
          <w:r>
            <w:rPr>
              <w:rStyle w:val="30"/>
              <w:rFonts w:cs="Times New Roman"/>
            </w:rPr>
            <w:fldChar w:fldCharType="end"/>
          </w:r>
        </w:p>
        <w:p w14:paraId="7F2378CA">
          <w:pPr>
            <w:pStyle w:val="22"/>
            <w:tabs>
              <w:tab w:val="right" w:leader="dot" w:pos="8296"/>
            </w:tabs>
            <w:spacing w:before="156" w:beforeLines="50" w:line="264" w:lineRule="auto"/>
            <w:rPr>
              <w:rStyle w:val="30"/>
              <w:rFonts w:cs="Times New Roman"/>
            </w:rPr>
          </w:pPr>
          <w:r>
            <w:fldChar w:fldCharType="begin"/>
          </w:r>
          <w:r>
            <w:instrText xml:space="preserve"> HYPERLINK \l "_Toc47384999" </w:instrText>
          </w:r>
          <w:r>
            <w:fldChar w:fldCharType="separate"/>
          </w:r>
          <w:r>
            <w:rPr>
              <w:rStyle w:val="30"/>
              <w:rFonts w:hint="eastAsia" w:cs="Times New Roman" w:asciiTheme="minorEastAsia" w:hAnsiTheme="minorEastAsia"/>
              <w:sz w:val="24"/>
              <w:szCs w:val="24"/>
            </w:rPr>
            <w:t>附表</w:t>
          </w:r>
          <w:r>
            <w:rPr>
              <w:rStyle w:val="30"/>
              <w:rFonts w:cs="Times New Roman"/>
            </w:rPr>
            <w:tab/>
          </w:r>
          <w:r>
            <w:rPr>
              <w:rStyle w:val="30"/>
              <w:rFonts w:cs="Times New Roman"/>
            </w:rPr>
            <w:fldChar w:fldCharType="begin"/>
          </w:r>
          <w:r>
            <w:rPr>
              <w:rStyle w:val="30"/>
              <w:rFonts w:cs="Times New Roman"/>
            </w:rPr>
            <w:instrText xml:space="preserve"> PAGEREF _Toc47384999 \h </w:instrText>
          </w:r>
          <w:r>
            <w:rPr>
              <w:rStyle w:val="30"/>
              <w:rFonts w:cs="Times New Roman"/>
            </w:rPr>
            <w:fldChar w:fldCharType="separate"/>
          </w:r>
          <w:r>
            <w:rPr>
              <w:rStyle w:val="30"/>
              <w:rFonts w:cs="Times New Roman"/>
            </w:rPr>
            <w:t>64</w:t>
          </w:r>
          <w:r>
            <w:rPr>
              <w:rStyle w:val="30"/>
              <w:rFonts w:cs="Times New Roman"/>
            </w:rPr>
            <w:fldChar w:fldCharType="end"/>
          </w:r>
          <w:r>
            <w:rPr>
              <w:rStyle w:val="30"/>
              <w:rFonts w:cs="Times New Roman"/>
            </w:rPr>
            <w:fldChar w:fldCharType="end"/>
          </w:r>
        </w:p>
        <w:p w14:paraId="0EDDD7BE">
          <w:pPr>
            <w:pStyle w:val="22"/>
            <w:tabs>
              <w:tab w:val="right" w:leader="dot" w:pos="8296"/>
            </w:tabs>
            <w:spacing w:before="156" w:beforeLines="50" w:line="264" w:lineRule="auto"/>
            <w:ind w:left="283" w:leftChars="135"/>
            <w:rPr>
              <w:rStyle w:val="30"/>
              <w:rFonts w:cs="Times New Roman"/>
            </w:rPr>
          </w:pPr>
          <w:r>
            <w:fldChar w:fldCharType="begin"/>
          </w:r>
          <w:r>
            <w:instrText xml:space="preserve"> HYPERLINK \l "_Toc47385000" </w:instrText>
          </w:r>
          <w:r>
            <w:fldChar w:fldCharType="separate"/>
          </w:r>
          <w:r>
            <w:rPr>
              <w:rStyle w:val="30"/>
              <w:rFonts w:hint="eastAsia" w:cs="Times New Roman" w:asciiTheme="minorEastAsia" w:hAnsiTheme="minorEastAsia"/>
              <w:b w:val="0"/>
              <w:sz w:val="24"/>
              <w:szCs w:val="24"/>
            </w:rPr>
            <w:t>附表</w:t>
          </w:r>
          <w:r>
            <w:rPr>
              <w:rStyle w:val="30"/>
              <w:rFonts w:cs="Times New Roman" w:asciiTheme="minorEastAsia" w:hAnsiTheme="minorEastAsia"/>
              <w:b w:val="0"/>
              <w:sz w:val="24"/>
              <w:szCs w:val="24"/>
            </w:rPr>
            <w:t xml:space="preserve">1 </w:t>
          </w:r>
          <w:r>
            <w:rPr>
              <w:rStyle w:val="30"/>
              <w:rFonts w:hint="eastAsia" w:cs="Times New Roman" w:asciiTheme="minorEastAsia" w:hAnsiTheme="minorEastAsia"/>
              <w:b w:val="0"/>
              <w:sz w:val="24"/>
              <w:szCs w:val="24"/>
            </w:rPr>
            <w:t>鄂州市鄂城区集体建设用地级别与基准地价表</w:t>
          </w:r>
          <w:r>
            <w:rPr>
              <w:rStyle w:val="30"/>
              <w:rFonts w:cs="Times New Roman"/>
            </w:rPr>
            <w:tab/>
          </w:r>
          <w:r>
            <w:rPr>
              <w:rStyle w:val="30"/>
              <w:rFonts w:cs="Times New Roman"/>
            </w:rPr>
            <w:fldChar w:fldCharType="begin"/>
          </w:r>
          <w:r>
            <w:rPr>
              <w:rStyle w:val="30"/>
              <w:rFonts w:cs="Times New Roman"/>
            </w:rPr>
            <w:instrText xml:space="preserve"> PAGEREF _Toc47385000 \h </w:instrText>
          </w:r>
          <w:r>
            <w:rPr>
              <w:rStyle w:val="30"/>
              <w:rFonts w:cs="Times New Roman"/>
            </w:rPr>
            <w:fldChar w:fldCharType="separate"/>
          </w:r>
          <w:r>
            <w:rPr>
              <w:rStyle w:val="30"/>
              <w:rFonts w:cs="Times New Roman"/>
            </w:rPr>
            <w:t>64</w:t>
          </w:r>
          <w:r>
            <w:rPr>
              <w:rStyle w:val="30"/>
              <w:rFonts w:cs="Times New Roman"/>
            </w:rPr>
            <w:fldChar w:fldCharType="end"/>
          </w:r>
          <w:r>
            <w:rPr>
              <w:rStyle w:val="30"/>
              <w:rFonts w:cs="Times New Roman"/>
            </w:rPr>
            <w:fldChar w:fldCharType="end"/>
          </w:r>
        </w:p>
        <w:p w14:paraId="6FAA5F53">
          <w:pPr>
            <w:pStyle w:val="22"/>
            <w:tabs>
              <w:tab w:val="right" w:leader="dot" w:pos="8296"/>
            </w:tabs>
            <w:spacing w:before="156" w:beforeLines="50" w:line="264" w:lineRule="auto"/>
            <w:ind w:left="283" w:leftChars="135"/>
            <w:rPr>
              <w:rStyle w:val="30"/>
              <w:rFonts w:cs="Times New Roman"/>
            </w:rPr>
          </w:pPr>
          <w:r>
            <w:fldChar w:fldCharType="begin"/>
          </w:r>
          <w:r>
            <w:instrText xml:space="preserve"> HYPERLINK \l "_Toc47385001" </w:instrText>
          </w:r>
          <w:r>
            <w:fldChar w:fldCharType="separate"/>
          </w:r>
          <w:r>
            <w:rPr>
              <w:rStyle w:val="30"/>
              <w:rFonts w:hint="eastAsia" w:cs="Times New Roman" w:asciiTheme="minorEastAsia" w:hAnsiTheme="minorEastAsia"/>
              <w:b w:val="0"/>
              <w:sz w:val="24"/>
              <w:szCs w:val="24"/>
            </w:rPr>
            <w:t>附表</w:t>
          </w:r>
          <w:r>
            <w:rPr>
              <w:rStyle w:val="30"/>
              <w:rFonts w:cs="Times New Roman" w:asciiTheme="minorEastAsia" w:hAnsiTheme="minorEastAsia"/>
              <w:b w:val="0"/>
              <w:sz w:val="24"/>
              <w:szCs w:val="24"/>
            </w:rPr>
            <w:t xml:space="preserve">2 </w:t>
          </w:r>
          <w:r>
            <w:rPr>
              <w:rStyle w:val="30"/>
              <w:rFonts w:hint="eastAsia" w:cs="Times New Roman" w:asciiTheme="minorEastAsia" w:hAnsiTheme="minorEastAsia"/>
              <w:b w:val="0"/>
              <w:sz w:val="24"/>
              <w:szCs w:val="24"/>
            </w:rPr>
            <w:t>鄂州市华容区集体建设用地级别与基准地价表</w:t>
          </w:r>
          <w:r>
            <w:rPr>
              <w:rStyle w:val="30"/>
              <w:rFonts w:cs="Times New Roman"/>
            </w:rPr>
            <w:tab/>
          </w:r>
          <w:r>
            <w:rPr>
              <w:rStyle w:val="30"/>
              <w:rFonts w:cs="Times New Roman"/>
            </w:rPr>
            <w:fldChar w:fldCharType="begin"/>
          </w:r>
          <w:r>
            <w:rPr>
              <w:rStyle w:val="30"/>
              <w:rFonts w:cs="Times New Roman"/>
            </w:rPr>
            <w:instrText xml:space="preserve"> PAGEREF _Toc47385001 \h </w:instrText>
          </w:r>
          <w:r>
            <w:rPr>
              <w:rStyle w:val="30"/>
              <w:rFonts w:cs="Times New Roman"/>
            </w:rPr>
            <w:fldChar w:fldCharType="separate"/>
          </w:r>
          <w:r>
            <w:rPr>
              <w:rStyle w:val="30"/>
              <w:rFonts w:cs="Times New Roman"/>
            </w:rPr>
            <w:t>66</w:t>
          </w:r>
          <w:r>
            <w:rPr>
              <w:rStyle w:val="30"/>
              <w:rFonts w:cs="Times New Roman"/>
            </w:rPr>
            <w:fldChar w:fldCharType="end"/>
          </w:r>
          <w:r>
            <w:rPr>
              <w:rStyle w:val="30"/>
              <w:rFonts w:cs="Times New Roman"/>
            </w:rPr>
            <w:fldChar w:fldCharType="end"/>
          </w:r>
        </w:p>
        <w:p w14:paraId="7617E20B">
          <w:pPr>
            <w:pStyle w:val="22"/>
            <w:tabs>
              <w:tab w:val="right" w:leader="dot" w:pos="8296"/>
            </w:tabs>
            <w:spacing w:before="156" w:beforeLines="50" w:line="264" w:lineRule="auto"/>
            <w:ind w:left="283" w:leftChars="135"/>
            <w:rPr>
              <w:rStyle w:val="30"/>
              <w:rFonts w:cs="Times New Roman"/>
            </w:rPr>
          </w:pPr>
          <w:r>
            <w:fldChar w:fldCharType="begin"/>
          </w:r>
          <w:r>
            <w:instrText xml:space="preserve"> HYPERLINK \l "_Toc47385002" </w:instrText>
          </w:r>
          <w:r>
            <w:fldChar w:fldCharType="separate"/>
          </w:r>
          <w:r>
            <w:rPr>
              <w:rStyle w:val="30"/>
              <w:rFonts w:hint="eastAsia" w:cs="Times New Roman" w:asciiTheme="minorEastAsia" w:hAnsiTheme="minorEastAsia"/>
              <w:b w:val="0"/>
              <w:sz w:val="24"/>
              <w:szCs w:val="24"/>
            </w:rPr>
            <w:t>附表</w:t>
          </w:r>
          <w:r>
            <w:rPr>
              <w:rStyle w:val="30"/>
              <w:rFonts w:cs="Times New Roman" w:asciiTheme="minorEastAsia" w:hAnsiTheme="minorEastAsia"/>
              <w:b w:val="0"/>
              <w:sz w:val="24"/>
              <w:szCs w:val="24"/>
            </w:rPr>
            <w:t xml:space="preserve">3 </w:t>
          </w:r>
          <w:r>
            <w:rPr>
              <w:rStyle w:val="30"/>
              <w:rFonts w:hint="eastAsia" w:cs="Times New Roman" w:asciiTheme="minorEastAsia" w:hAnsiTheme="minorEastAsia"/>
              <w:b w:val="0"/>
              <w:sz w:val="24"/>
              <w:szCs w:val="24"/>
            </w:rPr>
            <w:t>鄂州市梁子湖区集体建设用地级别与基准地价表</w:t>
          </w:r>
          <w:r>
            <w:rPr>
              <w:rStyle w:val="30"/>
              <w:rFonts w:cs="Times New Roman"/>
            </w:rPr>
            <w:tab/>
          </w:r>
          <w:r>
            <w:rPr>
              <w:rStyle w:val="30"/>
              <w:rFonts w:cs="Times New Roman"/>
            </w:rPr>
            <w:fldChar w:fldCharType="begin"/>
          </w:r>
          <w:r>
            <w:rPr>
              <w:rStyle w:val="30"/>
              <w:rFonts w:cs="Times New Roman"/>
            </w:rPr>
            <w:instrText xml:space="preserve"> PAGEREF _Toc47385002 \h </w:instrText>
          </w:r>
          <w:r>
            <w:rPr>
              <w:rStyle w:val="30"/>
              <w:rFonts w:cs="Times New Roman"/>
            </w:rPr>
            <w:fldChar w:fldCharType="separate"/>
          </w:r>
          <w:r>
            <w:rPr>
              <w:rStyle w:val="30"/>
              <w:rFonts w:cs="Times New Roman"/>
            </w:rPr>
            <w:t>67</w:t>
          </w:r>
          <w:r>
            <w:rPr>
              <w:rStyle w:val="30"/>
              <w:rFonts w:cs="Times New Roman"/>
            </w:rPr>
            <w:fldChar w:fldCharType="end"/>
          </w:r>
          <w:r>
            <w:rPr>
              <w:rStyle w:val="30"/>
              <w:rFonts w:cs="Times New Roman"/>
            </w:rPr>
            <w:fldChar w:fldCharType="end"/>
          </w:r>
        </w:p>
        <w:p w14:paraId="0D47B99C">
          <w:pPr>
            <w:pStyle w:val="22"/>
            <w:tabs>
              <w:tab w:val="right" w:leader="dot" w:pos="8296"/>
            </w:tabs>
            <w:spacing w:before="156" w:beforeLines="50" w:line="264" w:lineRule="auto"/>
            <w:rPr>
              <w:rFonts w:ascii="Times New Roman" w:hAnsi="Times New Roman" w:cs="Times New Roman"/>
            </w:rPr>
          </w:pPr>
          <w:r>
            <w:fldChar w:fldCharType="begin"/>
          </w:r>
          <w:r>
            <w:instrText xml:space="preserve"> HYPERLINK \l "_Toc47385003" </w:instrText>
          </w:r>
          <w:r>
            <w:fldChar w:fldCharType="separate"/>
          </w:r>
          <w:r>
            <w:rPr>
              <w:rStyle w:val="30"/>
              <w:rFonts w:hint="eastAsia" w:cs="Times New Roman" w:asciiTheme="minorEastAsia" w:hAnsiTheme="minorEastAsia"/>
              <w:sz w:val="24"/>
              <w:szCs w:val="24"/>
            </w:rPr>
            <w:t>附件：预检与验收意见</w:t>
          </w:r>
          <w:r>
            <w:rPr>
              <w:rStyle w:val="30"/>
              <w:rFonts w:cs="Times New Roman"/>
            </w:rPr>
            <w:tab/>
          </w:r>
          <w:r>
            <w:rPr>
              <w:rStyle w:val="30"/>
              <w:rFonts w:cs="Times New Roman"/>
            </w:rPr>
            <w:fldChar w:fldCharType="begin"/>
          </w:r>
          <w:r>
            <w:rPr>
              <w:rStyle w:val="30"/>
              <w:rFonts w:cs="Times New Roman"/>
            </w:rPr>
            <w:instrText xml:space="preserve"> PAGEREF _Toc47385003 \h </w:instrText>
          </w:r>
          <w:r>
            <w:rPr>
              <w:rStyle w:val="30"/>
              <w:rFonts w:cs="Times New Roman"/>
            </w:rPr>
            <w:fldChar w:fldCharType="separate"/>
          </w:r>
          <w:r>
            <w:rPr>
              <w:rStyle w:val="30"/>
              <w:rFonts w:cs="Times New Roman"/>
            </w:rPr>
            <w:t>70</w:t>
          </w:r>
          <w:r>
            <w:rPr>
              <w:rStyle w:val="30"/>
              <w:rFonts w:cs="Times New Roman"/>
            </w:rPr>
            <w:fldChar w:fldCharType="end"/>
          </w:r>
          <w:r>
            <w:rPr>
              <w:rStyle w:val="30"/>
              <w:rFonts w:cs="Times New Roman"/>
            </w:rPr>
            <w:fldChar w:fldCharType="end"/>
          </w:r>
          <w:r>
            <w:rPr>
              <w:rFonts w:cs="Times New Roman" w:asciiTheme="minorEastAsia" w:hAnsiTheme="minorEastAsia"/>
              <w:b w:val="0"/>
              <w:bCs w:val="0"/>
              <w:caps/>
              <w:sz w:val="24"/>
              <w:szCs w:val="24"/>
            </w:rPr>
            <w:fldChar w:fldCharType="end"/>
          </w:r>
        </w:p>
      </w:sdtContent>
    </w:sdt>
    <w:p w14:paraId="13A841A8">
      <w:pPr>
        <w:pStyle w:val="12"/>
        <w:tabs>
          <w:tab w:val="left" w:pos="1680"/>
          <w:tab w:val="right" w:leader="dot" w:pos="8296"/>
        </w:tabs>
        <w:spacing w:before="156" w:beforeLines="50" w:line="264" w:lineRule="auto"/>
        <w:ind w:left="840" w:leftChars="400"/>
        <w:jc w:val="center"/>
        <w:rPr>
          <w:rFonts w:ascii="Times New Roman" w:hAnsi="Times New Roman" w:eastAsia="华文新魏" w:cs="Times New Roman"/>
          <w:bCs/>
          <w:sz w:val="36"/>
          <w:szCs w:val="44"/>
        </w:rPr>
        <w:sectPr>
          <w:headerReference r:id="rId5" w:type="default"/>
          <w:footerReference r:id="rId6" w:type="default"/>
          <w:pgSz w:w="11906" w:h="16838"/>
          <w:pgMar w:top="1440" w:right="1800" w:bottom="1440" w:left="1800" w:header="851" w:footer="992" w:gutter="0"/>
          <w:pgNumType w:fmt="upperRoman" w:start="1"/>
          <w:cols w:space="425" w:num="1"/>
          <w:docGrid w:type="lines" w:linePitch="312" w:charSpace="0"/>
        </w:sectPr>
      </w:pPr>
    </w:p>
    <w:p w14:paraId="38EB9569">
      <w:pPr>
        <w:pStyle w:val="12"/>
        <w:tabs>
          <w:tab w:val="left" w:pos="1680"/>
          <w:tab w:val="right" w:leader="dot" w:pos="8296"/>
        </w:tabs>
        <w:spacing w:line="500" w:lineRule="exact"/>
        <w:ind w:left="840" w:leftChars="400"/>
        <w:jc w:val="center"/>
        <w:rPr>
          <w:rFonts w:ascii="Times New Roman" w:hAnsi="Times New Roman" w:eastAsia="华文新魏" w:cs="Times New Roman"/>
          <w:bCs/>
          <w:sz w:val="36"/>
          <w:szCs w:val="44"/>
        </w:rPr>
        <w:sectPr>
          <w:type w:val="continuous"/>
          <w:pgSz w:w="11906" w:h="16838"/>
          <w:pgMar w:top="1440" w:right="1800" w:bottom="1440" w:left="1800" w:header="851" w:footer="992" w:gutter="0"/>
          <w:pgNumType w:fmt="upperRoman" w:start="1"/>
          <w:cols w:space="425" w:num="1"/>
          <w:docGrid w:type="lines" w:linePitch="312" w:charSpace="0"/>
        </w:sectPr>
      </w:pPr>
    </w:p>
    <w:p w14:paraId="40CFACA5">
      <w:pPr>
        <w:spacing w:before="340" w:after="330"/>
        <w:jc w:val="center"/>
        <w:outlineLvl w:val="0"/>
        <w:rPr>
          <w:rFonts w:ascii="黑体" w:hAnsi="黑体" w:eastAsia="黑体" w:cs="Times New Roman"/>
          <w:b/>
          <w:bCs/>
          <w:kern w:val="44"/>
          <w:sz w:val="44"/>
          <w:szCs w:val="44"/>
        </w:rPr>
      </w:pPr>
      <w:bookmarkStart w:id="0" w:name="_Toc535227899"/>
      <w:bookmarkStart w:id="1" w:name="_Toc47384953"/>
      <w:r>
        <w:rPr>
          <w:rFonts w:ascii="黑体" w:hAnsi="黑体" w:eastAsia="黑体" w:cs="Times New Roman"/>
          <w:b/>
          <w:bCs/>
          <w:kern w:val="44"/>
          <w:sz w:val="44"/>
          <w:szCs w:val="44"/>
        </w:rPr>
        <w:t>第一章 概</w:t>
      </w:r>
      <w:bookmarkEnd w:id="0"/>
      <w:r>
        <w:rPr>
          <w:rFonts w:ascii="黑体" w:hAnsi="黑体" w:eastAsia="黑体" w:cs="Times New Roman"/>
          <w:b/>
          <w:bCs/>
          <w:kern w:val="44"/>
          <w:sz w:val="44"/>
          <w:szCs w:val="44"/>
        </w:rPr>
        <w:t>况</w:t>
      </w:r>
      <w:bookmarkEnd w:id="1"/>
    </w:p>
    <w:p w14:paraId="7A1F0510">
      <w:pPr>
        <w:spacing w:before="156" w:beforeLines="50" w:after="156" w:afterLines="50" w:line="500" w:lineRule="exact"/>
        <w:outlineLvl w:val="1"/>
        <w:rPr>
          <w:rFonts w:ascii="黑体" w:hAnsi="黑体" w:eastAsia="黑体" w:cs="Times New Roman"/>
          <w:b/>
          <w:bCs/>
          <w:sz w:val="32"/>
          <w:szCs w:val="32"/>
        </w:rPr>
      </w:pPr>
      <w:bookmarkStart w:id="2" w:name="_Toc535227900"/>
      <w:bookmarkStart w:id="3" w:name="_Toc47384954"/>
      <w:r>
        <w:rPr>
          <w:rFonts w:ascii="黑体" w:hAnsi="黑体" w:eastAsia="黑体" w:cs="Times New Roman"/>
          <w:b/>
          <w:bCs/>
          <w:sz w:val="32"/>
          <w:szCs w:val="32"/>
        </w:rPr>
        <w:t>1.1项目背景</w:t>
      </w:r>
      <w:bookmarkEnd w:id="2"/>
      <w:bookmarkEnd w:id="3"/>
    </w:p>
    <w:p w14:paraId="13122FD3">
      <w:pPr>
        <w:spacing w:line="360" w:lineRule="auto"/>
        <w:ind w:firstLine="480" w:firstLineChars="200"/>
        <w:rPr>
          <w:rFonts w:ascii="Times New Roman" w:hAnsi="Times New Roman" w:eastAsia="宋体" w:cs="Times New Roman"/>
          <w:color w:val="000000"/>
          <w:sz w:val="24"/>
          <w:lang w:val="zh-CN"/>
        </w:rPr>
      </w:pPr>
      <w:r>
        <w:rPr>
          <w:rFonts w:ascii="Times New Roman" w:hAnsi="Times New Roman" w:eastAsia="宋体" w:cs="Times New Roman"/>
          <w:color w:val="000000"/>
          <w:sz w:val="24"/>
          <w:lang w:val="zh-CN"/>
        </w:rPr>
        <w:t>随着我国工业化、城市化的推进以及乡镇企业的转型，我国城乡发展差距越来越小</w:t>
      </w:r>
      <w:r>
        <w:rPr>
          <w:rFonts w:hint="eastAsia" w:ascii="Times New Roman" w:hAnsi="Times New Roman" w:eastAsia="宋体" w:cs="Times New Roman"/>
          <w:color w:val="000000"/>
          <w:sz w:val="24"/>
          <w:lang w:val="zh-CN"/>
        </w:rPr>
        <w:t>，而</w:t>
      </w:r>
      <w:r>
        <w:rPr>
          <w:rFonts w:ascii="Times New Roman" w:hAnsi="Times New Roman" w:eastAsia="宋体" w:cs="Times New Roman"/>
          <w:color w:val="000000"/>
          <w:sz w:val="24"/>
          <w:lang w:val="zh-CN"/>
        </w:rPr>
        <w:t>城市建设用地数量日益减少，集体建设用地流转日趋频繁。国家已启动农村土地征收、集体经营性建设用地入市、宅基地制度改革试点工作</w:t>
      </w:r>
      <w:r>
        <w:rPr>
          <w:rFonts w:hint="eastAsia" w:ascii="Times New Roman" w:hAnsi="Times New Roman" w:eastAsia="宋体" w:cs="Times New Roman"/>
          <w:color w:val="000000"/>
          <w:sz w:val="24"/>
          <w:lang w:val="zh-CN"/>
        </w:rPr>
        <w:t>。</w:t>
      </w:r>
      <w:r>
        <w:rPr>
          <w:rFonts w:ascii="Times New Roman" w:hAnsi="Times New Roman" w:eastAsia="宋体" w:cs="Times New Roman"/>
          <w:color w:val="000000"/>
          <w:sz w:val="24"/>
          <w:lang w:val="zh-CN"/>
        </w:rPr>
        <w:t>但由于城市土地市场与农村土地市场被人为分割，农村集体土地一直处于隐形交易，使得交易双方权益难以保障，限制了价格机制在集体建设用地流转中发挥作用。规范集体土地流转行为、建立城乡统一的建设用地市场已成为必然。</w:t>
      </w:r>
    </w:p>
    <w:p w14:paraId="3BC1729E">
      <w:pPr>
        <w:spacing w:line="360" w:lineRule="auto"/>
        <w:ind w:firstLine="480" w:firstLineChars="200"/>
        <w:rPr>
          <w:rFonts w:ascii="Times New Roman" w:hAnsi="Times New Roman" w:eastAsia="宋体" w:cs="Times New Roman"/>
          <w:color w:val="000000"/>
          <w:sz w:val="24"/>
          <w:lang w:val="zh-CN"/>
        </w:rPr>
      </w:pPr>
      <w:r>
        <w:rPr>
          <w:rFonts w:ascii="Times New Roman" w:hAnsi="Times New Roman" w:eastAsia="宋体" w:cs="Times New Roman"/>
          <w:color w:val="000000"/>
          <w:sz w:val="24"/>
          <w:lang w:val="zh-CN"/>
        </w:rPr>
        <w:t>党</w:t>
      </w:r>
      <w:r>
        <w:rPr>
          <w:rFonts w:hint="eastAsia" w:ascii="Times New Roman" w:hAnsi="Times New Roman" w:eastAsia="宋体" w:cs="Times New Roman"/>
          <w:color w:val="000000"/>
          <w:sz w:val="24"/>
          <w:lang w:val="zh-CN"/>
        </w:rPr>
        <w:t>的</w:t>
      </w:r>
      <w:r>
        <w:rPr>
          <w:rFonts w:ascii="Times New Roman" w:hAnsi="Times New Roman" w:eastAsia="宋体" w:cs="Times New Roman"/>
          <w:color w:val="000000"/>
          <w:sz w:val="24"/>
          <w:lang w:val="zh-CN"/>
        </w:rPr>
        <w:t>十八届三中全会明确提出，“在符合规划和用途管制前提下，允许农村集体经营性建设用地出让、租赁、入股，实行与国有土地同等入市、同权同价</w:t>
      </w:r>
      <w:r>
        <w:rPr>
          <w:rFonts w:hint="eastAsia" w:ascii="Times New Roman" w:hAnsi="Times New Roman" w:eastAsia="宋体" w:cs="Times New Roman"/>
          <w:color w:val="000000"/>
          <w:sz w:val="24"/>
          <w:lang w:val="zh-CN"/>
        </w:rPr>
        <w:t>”</w:t>
      </w:r>
      <w:r>
        <w:rPr>
          <w:rFonts w:ascii="Times New Roman" w:hAnsi="Times New Roman" w:eastAsia="宋体" w:cs="Times New Roman"/>
          <w:color w:val="000000"/>
          <w:sz w:val="24"/>
          <w:lang w:val="zh-CN"/>
        </w:rPr>
        <w:t>。保障农户宅基地用益物权，改革完善农村宅基地制度，选择若干试点，慎重稳妥推进农民住房财产权抵押、担保、转让，探索农民增加财产性收入渠道。在集体建设用地使用权流转中，土地价格是关键。</w:t>
      </w:r>
    </w:p>
    <w:p w14:paraId="0756DD63">
      <w:pPr>
        <w:spacing w:line="360" w:lineRule="auto"/>
        <w:ind w:firstLine="480" w:firstLineChars="200"/>
        <w:rPr>
          <w:rFonts w:ascii="Times New Roman" w:hAnsi="Times New Roman" w:eastAsia="宋体" w:cs="Times New Roman"/>
          <w:color w:val="000000"/>
          <w:sz w:val="24"/>
          <w:lang w:val="zh-CN"/>
        </w:rPr>
      </w:pPr>
      <w:r>
        <w:rPr>
          <w:rFonts w:ascii="Times New Roman" w:hAnsi="Times New Roman" w:eastAsia="宋体" w:cs="Times New Roman"/>
          <w:color w:val="000000"/>
          <w:sz w:val="24"/>
          <w:lang w:val="zh-CN"/>
        </w:rPr>
        <w:t>按照《关于扩大国有土地有偿使用范围的意见》(</w:t>
      </w:r>
      <w:r>
        <w:rPr>
          <w:rFonts w:hint="eastAsia" w:ascii="Times New Roman" w:hAnsi="Times New Roman" w:eastAsia="宋体" w:cs="Times New Roman"/>
          <w:color w:val="000000"/>
          <w:sz w:val="24"/>
          <w:lang w:val="zh-CN"/>
        </w:rPr>
        <w:t>原</w:t>
      </w:r>
      <w:r>
        <w:rPr>
          <w:rFonts w:ascii="Times New Roman" w:hAnsi="Times New Roman" w:eastAsia="宋体" w:cs="Times New Roman"/>
          <w:color w:val="000000"/>
          <w:sz w:val="24"/>
          <w:lang w:val="zh-CN"/>
        </w:rPr>
        <w:t>国土资规</w:t>
      </w:r>
      <w:r>
        <w:rPr>
          <w:rFonts w:hint="eastAsia" w:ascii="Times New Roman" w:hAnsi="Times New Roman" w:eastAsia="宋体" w:cs="Times New Roman"/>
          <w:color w:val="000000"/>
          <w:sz w:val="24"/>
          <w:lang w:val="zh-CN"/>
        </w:rPr>
        <w:t>﹝</w:t>
      </w:r>
      <w:r>
        <w:rPr>
          <w:rFonts w:ascii="Times New Roman" w:hAnsi="Times New Roman" w:eastAsia="宋体" w:cs="Times New Roman"/>
          <w:color w:val="000000"/>
          <w:sz w:val="24"/>
          <w:lang w:val="zh-CN"/>
        </w:rPr>
        <w:t>2016</w:t>
      </w:r>
      <w:r>
        <w:rPr>
          <w:rFonts w:hint="eastAsia" w:ascii="Times New Roman" w:hAnsi="Times New Roman" w:eastAsia="宋体" w:cs="Times New Roman"/>
          <w:color w:val="000000"/>
          <w:sz w:val="24"/>
          <w:lang w:val="zh-CN"/>
        </w:rPr>
        <w:t>﹞</w:t>
      </w:r>
      <w:r>
        <w:rPr>
          <w:rFonts w:ascii="Times New Roman" w:hAnsi="Times New Roman" w:eastAsia="宋体" w:cs="Times New Roman"/>
          <w:color w:val="000000"/>
          <w:sz w:val="24"/>
          <w:lang w:val="zh-CN"/>
        </w:rPr>
        <w:t>20号)要求，为支撑农村土地制度改革，省(区、市)</w:t>
      </w:r>
      <w:r>
        <w:rPr>
          <w:rFonts w:hint="eastAsia" w:ascii="Times New Roman" w:hAnsi="Times New Roman" w:eastAsia="宋体" w:cs="Times New Roman"/>
          <w:color w:val="000000"/>
          <w:sz w:val="24"/>
          <w:lang w:val="zh-CN"/>
        </w:rPr>
        <w:t>自然</w:t>
      </w:r>
      <w:r>
        <w:rPr>
          <w:rFonts w:ascii="Times New Roman" w:hAnsi="Times New Roman" w:eastAsia="宋体" w:cs="Times New Roman"/>
          <w:color w:val="000000"/>
          <w:sz w:val="24"/>
          <w:lang w:val="zh-CN"/>
        </w:rPr>
        <w:t>资源主管部门应抓紧研究部署开展集体土地基准地价</w:t>
      </w:r>
      <w:r>
        <w:rPr>
          <w:rFonts w:hint="eastAsia" w:ascii="Times New Roman" w:hAnsi="Times New Roman" w:eastAsia="宋体" w:cs="Times New Roman"/>
          <w:color w:val="000000"/>
          <w:sz w:val="24"/>
          <w:lang w:val="zh-CN"/>
        </w:rPr>
        <w:t>评估</w:t>
      </w:r>
      <w:r>
        <w:rPr>
          <w:rFonts w:ascii="Times New Roman" w:hAnsi="Times New Roman" w:eastAsia="宋体" w:cs="Times New Roman"/>
          <w:color w:val="000000"/>
          <w:sz w:val="24"/>
          <w:lang w:val="zh-CN"/>
        </w:rPr>
        <w:t>工作。《国土资源部办公厅关于加强公示地价体系建设和管理有关问题的通知》（</w:t>
      </w:r>
      <w:r>
        <w:rPr>
          <w:rFonts w:hint="eastAsia" w:ascii="Times New Roman" w:hAnsi="Times New Roman" w:eastAsia="宋体" w:cs="Times New Roman"/>
          <w:color w:val="000000"/>
          <w:sz w:val="24"/>
          <w:lang w:val="zh-CN"/>
        </w:rPr>
        <w:t>原</w:t>
      </w:r>
      <w:r>
        <w:rPr>
          <w:rFonts w:ascii="Times New Roman" w:hAnsi="Times New Roman" w:eastAsia="宋体" w:cs="Times New Roman"/>
          <w:color w:val="000000"/>
          <w:sz w:val="24"/>
          <w:lang w:val="zh-CN"/>
        </w:rPr>
        <w:t>国土资厅发</w:t>
      </w:r>
      <w:r>
        <w:rPr>
          <w:rFonts w:hint="eastAsia" w:ascii="Times New Roman" w:hAnsi="Times New Roman" w:eastAsia="宋体" w:cs="Times New Roman"/>
          <w:color w:val="000000"/>
          <w:sz w:val="24"/>
          <w:lang w:val="zh-CN"/>
        </w:rPr>
        <w:t>﹝</w:t>
      </w:r>
      <w:r>
        <w:rPr>
          <w:rFonts w:ascii="Times New Roman" w:hAnsi="Times New Roman" w:eastAsia="宋体" w:cs="Times New Roman"/>
          <w:color w:val="000000"/>
          <w:sz w:val="24"/>
          <w:lang w:val="zh-CN"/>
        </w:rPr>
        <w:t>2017</w:t>
      </w:r>
      <w:r>
        <w:rPr>
          <w:rFonts w:hint="eastAsia" w:ascii="Times New Roman" w:hAnsi="Times New Roman" w:eastAsia="宋体" w:cs="Times New Roman"/>
          <w:color w:val="000000"/>
          <w:sz w:val="24"/>
          <w:lang w:val="zh-CN"/>
        </w:rPr>
        <w:t>﹞</w:t>
      </w:r>
      <w:r>
        <w:rPr>
          <w:rFonts w:ascii="Times New Roman" w:hAnsi="Times New Roman" w:eastAsia="宋体" w:cs="Times New Roman"/>
          <w:color w:val="000000"/>
          <w:sz w:val="24"/>
          <w:lang w:val="zh-CN"/>
        </w:rPr>
        <w:t>27号）要求各级</w:t>
      </w:r>
      <w:r>
        <w:rPr>
          <w:rFonts w:hint="eastAsia" w:ascii="Times New Roman" w:hAnsi="Times New Roman" w:eastAsia="宋体" w:cs="Times New Roman"/>
          <w:color w:val="000000"/>
          <w:sz w:val="24"/>
          <w:lang w:val="zh-CN"/>
        </w:rPr>
        <w:t>自然</w:t>
      </w:r>
      <w:r>
        <w:rPr>
          <w:rFonts w:ascii="Times New Roman" w:hAnsi="Times New Roman" w:eastAsia="宋体" w:cs="Times New Roman"/>
          <w:color w:val="000000"/>
          <w:sz w:val="24"/>
          <w:lang w:val="zh-CN"/>
        </w:rPr>
        <w:t>资源主管部门依法推进基准地价、标定地价定期确定和更新，进一步加强公示地价体系建设和管理。这些政策的出台意味着农村集体建设用地入市</w:t>
      </w:r>
      <w:r>
        <w:rPr>
          <w:rFonts w:hint="eastAsia" w:ascii="Times New Roman" w:hAnsi="Times New Roman" w:eastAsia="宋体" w:cs="Times New Roman"/>
          <w:color w:val="000000"/>
          <w:sz w:val="24"/>
          <w:lang w:val="zh-CN"/>
        </w:rPr>
        <w:t>改革的进一步深入，</w:t>
      </w:r>
      <w:r>
        <w:rPr>
          <w:rFonts w:ascii="Times New Roman" w:hAnsi="Times New Roman" w:eastAsia="宋体" w:cs="Times New Roman"/>
          <w:color w:val="000000"/>
          <w:sz w:val="24"/>
          <w:lang w:val="zh-CN"/>
        </w:rPr>
        <w:t>也为地方政府有效管理集体建设用地翻开了新的一页。</w:t>
      </w:r>
    </w:p>
    <w:p w14:paraId="2A77C51B">
      <w:pPr>
        <w:spacing w:line="360" w:lineRule="auto"/>
        <w:ind w:firstLine="480" w:firstLineChars="200"/>
        <w:rPr>
          <w:rFonts w:ascii="Times New Roman" w:hAnsi="Times New Roman" w:eastAsia="宋体" w:cs="Times New Roman"/>
          <w:color w:val="000000"/>
          <w:sz w:val="24"/>
          <w:lang w:val="zh-CN"/>
        </w:rPr>
      </w:pPr>
      <w:r>
        <w:rPr>
          <w:rFonts w:ascii="Times New Roman" w:hAnsi="Times New Roman" w:eastAsia="宋体" w:cs="Times New Roman"/>
          <w:color w:val="000000"/>
          <w:sz w:val="24"/>
          <w:lang w:val="zh-CN"/>
        </w:rPr>
        <w:t>鄂州市</w:t>
      </w:r>
      <w:r>
        <w:rPr>
          <w:rFonts w:hint="eastAsia" w:ascii="Times New Roman" w:hAnsi="Times New Roman" w:eastAsia="宋体" w:cs="Times New Roman"/>
          <w:color w:val="000000"/>
          <w:sz w:val="24"/>
          <w:lang w:val="zh-CN"/>
        </w:rPr>
        <w:t>乡镇</w:t>
      </w:r>
      <w:r>
        <w:rPr>
          <w:rFonts w:ascii="Times New Roman" w:hAnsi="Times New Roman" w:eastAsia="宋体" w:cs="Times New Roman"/>
          <w:color w:val="000000"/>
          <w:sz w:val="24"/>
          <w:lang w:val="zh-CN"/>
        </w:rPr>
        <w:t>基准地价体系已经较为成熟，但是集体建设用地基准地价体系建设缓慢，没有统一标准的市场交易价格依据，使得农村集体建设用地交易市场出现交易主体利益分配不均、流转范围混乱、使用年期模糊等现象，难以与国有建设用地形成统一的市场价格，因此评估农村建设用地基准地价势在必行。我国已经出台了</w:t>
      </w:r>
      <w:r>
        <w:rPr>
          <w:rFonts w:hint="eastAsia" w:ascii="Times New Roman" w:hAnsi="Times New Roman" w:eastAsia="宋体" w:cs="Times New Roman"/>
          <w:color w:val="000000"/>
          <w:sz w:val="24"/>
          <w:lang w:val="zh-CN"/>
        </w:rPr>
        <w:t>城镇土地分等定级</w:t>
      </w:r>
      <w:r>
        <w:rPr>
          <w:rFonts w:ascii="Times New Roman" w:hAnsi="Times New Roman" w:eastAsia="宋体" w:cs="Times New Roman"/>
          <w:color w:val="000000"/>
          <w:sz w:val="24"/>
          <w:lang w:val="zh-CN"/>
        </w:rPr>
        <w:t>和农用地分等定级的标准。但对于农村集体建设用地级别划分及基准地价的评估尚无相关的技术规定。仅《</w:t>
      </w:r>
      <w:r>
        <w:rPr>
          <w:rFonts w:hint="eastAsia" w:ascii="Times New Roman" w:hAnsi="Times New Roman" w:eastAsia="宋体" w:cs="Times New Roman"/>
          <w:color w:val="000000"/>
          <w:sz w:val="24"/>
          <w:lang w:val="zh-CN"/>
        </w:rPr>
        <w:t>城镇土地估价规程</w:t>
      </w:r>
      <w:r>
        <w:rPr>
          <w:rFonts w:ascii="Times New Roman" w:hAnsi="Times New Roman" w:eastAsia="宋体" w:cs="Times New Roman"/>
          <w:color w:val="000000"/>
          <w:sz w:val="24"/>
          <w:lang w:val="zh-CN"/>
        </w:rPr>
        <w:t>》提到农村建设用地地价评估可参照</w:t>
      </w:r>
      <w:r>
        <w:rPr>
          <w:rFonts w:hint="eastAsia" w:ascii="Times New Roman" w:hAnsi="Times New Roman" w:eastAsia="宋体" w:cs="Times New Roman"/>
          <w:color w:val="000000"/>
          <w:sz w:val="24"/>
          <w:lang w:val="zh-CN"/>
        </w:rPr>
        <w:t>乡镇</w:t>
      </w:r>
      <w:r>
        <w:rPr>
          <w:rFonts w:ascii="Times New Roman" w:hAnsi="Times New Roman" w:eastAsia="宋体" w:cs="Times New Roman"/>
          <w:color w:val="000000"/>
          <w:sz w:val="24"/>
          <w:lang w:val="zh-CN"/>
        </w:rPr>
        <w:t>土地估价标准执行。</w:t>
      </w:r>
    </w:p>
    <w:p w14:paraId="4FD161BE">
      <w:pPr>
        <w:spacing w:before="156" w:beforeLines="50" w:after="156" w:afterLines="50" w:line="500" w:lineRule="exact"/>
        <w:outlineLvl w:val="1"/>
        <w:rPr>
          <w:rFonts w:ascii="黑体" w:hAnsi="黑体" w:eastAsia="黑体" w:cs="Times New Roman"/>
          <w:b/>
          <w:bCs/>
          <w:sz w:val="32"/>
          <w:szCs w:val="32"/>
        </w:rPr>
      </w:pPr>
      <w:bookmarkStart w:id="4" w:name="_Toc535227901"/>
      <w:bookmarkStart w:id="5" w:name="_Toc47384955"/>
      <w:r>
        <w:rPr>
          <w:rFonts w:ascii="黑体" w:hAnsi="黑体" w:eastAsia="黑体" w:cs="Times New Roman"/>
          <w:b/>
          <w:bCs/>
          <w:sz w:val="32"/>
          <w:szCs w:val="32"/>
        </w:rPr>
        <w:t>1.2区域概况</w:t>
      </w:r>
      <w:bookmarkEnd w:id="4"/>
      <w:bookmarkEnd w:id="5"/>
    </w:p>
    <w:p w14:paraId="2E9F940F">
      <w:pPr>
        <w:pStyle w:val="6"/>
        <w:spacing w:beforeLines="0"/>
        <w:ind w:firstLine="0" w:firstLineChars="0"/>
        <w:rPr>
          <w:rFonts w:cs="Times New Roman"/>
          <w:sz w:val="28"/>
          <w:szCs w:val="28"/>
        </w:rPr>
      </w:pPr>
      <w:bookmarkStart w:id="6" w:name="_Toc47384956"/>
      <w:r>
        <w:rPr>
          <w:rFonts w:cs="Times New Roman"/>
          <w:sz w:val="28"/>
          <w:szCs w:val="28"/>
        </w:rPr>
        <w:t>1.2.1地理区位</w:t>
      </w:r>
      <w:bookmarkEnd w:id="6"/>
    </w:p>
    <w:p w14:paraId="3AFFDBB7">
      <w:pPr>
        <w:pStyle w:val="34"/>
        <w:spacing w:line="360" w:lineRule="auto"/>
        <w:ind w:firstLine="480"/>
        <w:rPr>
          <w:rFonts w:ascii="Times New Roman" w:hAnsi="Times New Roman" w:eastAsia="宋体" w:cs="Times New Roman"/>
          <w:color w:val="000000"/>
          <w:sz w:val="24"/>
          <w:lang w:val="zh-CN"/>
        </w:rPr>
      </w:pPr>
      <w:r>
        <w:rPr>
          <w:rFonts w:ascii="Times New Roman" w:hAnsi="Times New Roman" w:eastAsia="宋体" w:cs="Times New Roman"/>
          <w:color w:val="000000"/>
          <w:sz w:val="24"/>
          <w:lang w:val="zh-CN"/>
        </w:rPr>
        <w:t>鄂州市位于湖北省东部，地处东经114°32′~115°05′，北纬30°01′~30°06′，滨于长江中游南岸。西邻武汉，东接黄石，北望黄冈。北距首都北京、东距上海、西距重庆、南距广州均在1000公里左右。现辖鄂城、华容、梁子湖三个行政区，总面积1594平方公里。</w:t>
      </w:r>
    </w:p>
    <w:p w14:paraId="049CD446">
      <w:pPr>
        <w:pStyle w:val="34"/>
        <w:spacing w:line="360" w:lineRule="auto"/>
        <w:ind w:firstLine="480"/>
        <w:rPr>
          <w:rFonts w:ascii="Times New Roman" w:hAnsi="Times New Roman" w:eastAsia="宋体" w:cs="Times New Roman"/>
          <w:color w:val="000000"/>
          <w:sz w:val="24"/>
          <w:lang w:val="zh-CN"/>
        </w:rPr>
      </w:pPr>
      <w:r>
        <w:rPr>
          <w:rFonts w:ascii="Times New Roman" w:hAnsi="Times New Roman" w:eastAsia="宋体" w:cs="Times New Roman"/>
          <w:color w:val="000000"/>
          <w:sz w:val="24"/>
          <w:lang w:val="zh-CN"/>
        </w:rPr>
        <w:t>鄂州市作为武汉城市圈的核心组成部分，是武汉“1+8”城市圈中距离武汉最近的城市，在区位上与武汉市共同居中</w:t>
      </w:r>
      <w:r>
        <w:rPr>
          <w:rFonts w:hint="eastAsia" w:ascii="Times New Roman" w:hAnsi="Times New Roman" w:eastAsia="宋体" w:cs="Times New Roman"/>
          <w:color w:val="000000"/>
          <w:sz w:val="24"/>
          <w:lang w:val="zh-CN"/>
        </w:rPr>
        <w:t>,</w:t>
      </w:r>
      <w:r>
        <w:rPr>
          <w:rFonts w:ascii="Times New Roman" w:hAnsi="Times New Roman" w:eastAsia="宋体" w:cs="Times New Roman"/>
          <w:color w:val="000000"/>
          <w:sz w:val="24"/>
          <w:lang w:val="zh-CN"/>
        </w:rPr>
        <w:t>是长江沿岸城市链上的中环。长江依市而过，是鄂州东南区的水陆交通枢纽，通江达海，毗邻武汉，有利于沟通国家，承接武汉市及武汉城市圈层的直接辐射。</w:t>
      </w:r>
    </w:p>
    <w:p w14:paraId="0F883E46">
      <w:pPr>
        <w:pStyle w:val="34"/>
        <w:spacing w:line="360" w:lineRule="auto"/>
        <w:ind w:firstLine="480"/>
        <w:rPr>
          <w:rFonts w:ascii="Times New Roman" w:hAnsi="Times New Roman" w:eastAsia="宋体" w:cs="Times New Roman"/>
          <w:sz w:val="24"/>
        </w:rPr>
      </w:pPr>
      <w:r>
        <w:rPr>
          <w:rFonts w:ascii="Times New Roman" w:hAnsi="Times New Roman" w:eastAsia="宋体" w:cs="Times New Roman"/>
          <w:sz w:val="24"/>
        </w:rPr>
        <w:t>鄂城区，位于</w:t>
      </w:r>
      <w:r>
        <w:rPr>
          <w:rFonts w:hint="eastAsia" w:ascii="Times New Roman" w:hAnsi="Times New Roman" w:eastAsia="宋体" w:cs="Times New Roman"/>
          <w:sz w:val="24"/>
        </w:rPr>
        <w:t>鄂州市</w:t>
      </w:r>
      <w:r>
        <w:rPr>
          <w:rFonts w:ascii="Times New Roman" w:hAnsi="Times New Roman" w:eastAsia="宋体" w:cs="Times New Roman"/>
          <w:sz w:val="24"/>
        </w:rPr>
        <w:t>东部。西邻省会武汉，东连“矿冶之城”黄石，北与黄冈城区一桥（鄂黄长江大桥）相通，是鄂州市的政治、经济、文化中心。</w:t>
      </w:r>
    </w:p>
    <w:p w14:paraId="78C9C9C9">
      <w:pPr>
        <w:pStyle w:val="34"/>
        <w:spacing w:line="360" w:lineRule="auto"/>
        <w:ind w:firstLine="480"/>
        <w:rPr>
          <w:rFonts w:ascii="Times New Roman" w:hAnsi="Times New Roman" w:eastAsia="宋体" w:cs="Times New Roman"/>
          <w:sz w:val="24"/>
        </w:rPr>
      </w:pPr>
      <w:r>
        <w:rPr>
          <w:rFonts w:ascii="Times New Roman" w:hAnsi="Times New Roman" w:eastAsia="宋体" w:cs="Times New Roman"/>
          <w:sz w:val="24"/>
        </w:rPr>
        <w:t>华容区，位于鄂州市西部。东连市区，北与黄冈市团风县、武汉市新洲区隔江相望，西与武汉市洪山区接壤，南与鄂城区长港镇为邻。</w:t>
      </w:r>
    </w:p>
    <w:p w14:paraId="704F135C">
      <w:pPr>
        <w:pStyle w:val="34"/>
        <w:spacing w:line="360" w:lineRule="auto"/>
        <w:ind w:firstLine="0" w:firstLineChars="0"/>
        <w:rPr>
          <w:rFonts w:ascii="Times New Roman" w:hAnsi="Times New Roman" w:eastAsia="宋体" w:cs="Times New Roman"/>
          <w:color w:val="000000"/>
          <w:sz w:val="24"/>
          <w:lang w:val="zh-CN"/>
        </w:rPr>
      </w:pPr>
      <w:r>
        <w:rPr>
          <w:rFonts w:ascii="Times New Roman" w:hAnsi="Times New Roman" w:eastAsia="宋体" w:cs="Times New Roman"/>
          <w:b/>
          <w:szCs w:val="20"/>
        </w:rPr>
        <w:drawing>
          <wp:anchor distT="0" distB="0" distL="114300" distR="114300" simplePos="0" relativeHeight="251659264" behindDoc="0" locked="0" layoutInCell="1" allowOverlap="1">
            <wp:simplePos x="0" y="0"/>
            <wp:positionH relativeFrom="column">
              <wp:posOffset>-52070</wp:posOffset>
            </wp:positionH>
            <wp:positionV relativeFrom="paragraph">
              <wp:posOffset>669290</wp:posOffset>
            </wp:positionV>
            <wp:extent cx="5318760" cy="3333750"/>
            <wp:effectExtent l="0" t="0" r="0" b="0"/>
            <wp:wrapTopAndBottom/>
            <wp:docPr id="1" name="图片 2" descr="鄂州市区位图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鄂州市区位图 "/>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18760" cy="3333750"/>
                    </a:xfrm>
                    <a:prstGeom prst="rect">
                      <a:avLst/>
                    </a:prstGeom>
                    <a:noFill/>
                    <a:ln w="9525">
                      <a:noFill/>
                    </a:ln>
                  </pic:spPr>
                </pic:pic>
              </a:graphicData>
            </a:graphic>
          </wp:anchor>
        </w:drawing>
      </w:r>
      <w:r>
        <w:rPr>
          <w:rFonts w:ascii="Times New Roman" w:hAnsi="Times New Roman" w:eastAsia="宋体" w:cs="Times New Roman"/>
          <w:sz w:val="24"/>
        </w:rPr>
        <w:t>梁子湖区，位于</w:t>
      </w:r>
      <w:r>
        <w:rPr>
          <w:rFonts w:hint="eastAsia" w:ascii="Times New Roman" w:hAnsi="Times New Roman" w:eastAsia="宋体" w:cs="Times New Roman"/>
          <w:sz w:val="24"/>
        </w:rPr>
        <w:t>鄂州市</w:t>
      </w:r>
      <w:r>
        <w:rPr>
          <w:rFonts w:ascii="Times New Roman" w:hAnsi="Times New Roman" w:eastAsia="宋体" w:cs="Times New Roman"/>
          <w:sz w:val="24"/>
        </w:rPr>
        <w:t>东南部，东与黄石市交界，南与咸宁市为邻，西</w:t>
      </w:r>
      <w:r>
        <w:rPr>
          <w:rFonts w:ascii="Times New Roman" w:hAnsi="Times New Roman" w:eastAsia="宋体" w:cs="Times New Roman"/>
          <w:color w:val="000000"/>
          <w:sz w:val="24"/>
          <w:lang w:val="zh-CN"/>
        </w:rPr>
        <w:t>与武汉市接壤，处在武汉、</w:t>
      </w:r>
      <w:r>
        <w:fldChar w:fldCharType="begin"/>
      </w:r>
      <w:r>
        <w:instrText xml:space="preserve"> HYPERLINK "https://baike.so.com/doc/2713734.html" \t "_blank" </w:instrText>
      </w:r>
      <w:r>
        <w:fldChar w:fldCharType="separate"/>
      </w:r>
      <w:r>
        <w:rPr>
          <w:rFonts w:ascii="Times New Roman" w:hAnsi="Times New Roman" w:cs="Times New Roman"/>
          <w:color w:val="000000"/>
          <w:lang w:val="zh-CN"/>
        </w:rPr>
        <w:t>黄石</w:t>
      </w:r>
      <w:r>
        <w:rPr>
          <w:rFonts w:ascii="Times New Roman" w:hAnsi="Times New Roman" w:cs="Times New Roman"/>
          <w:color w:val="000000"/>
          <w:lang w:val="zh-CN"/>
        </w:rPr>
        <w:fldChar w:fldCharType="end"/>
      </w:r>
      <w:r>
        <w:rPr>
          <w:rFonts w:ascii="Times New Roman" w:hAnsi="Times New Roman" w:eastAsia="宋体" w:cs="Times New Roman"/>
          <w:color w:val="000000"/>
          <w:sz w:val="24"/>
          <w:lang w:val="zh-CN"/>
        </w:rPr>
        <w:t>、鄂州、咸宁、黄冈、大冶六市的中心地带。</w:t>
      </w:r>
    </w:p>
    <w:p w14:paraId="24A6ADA1">
      <w:pPr>
        <w:pStyle w:val="34"/>
        <w:spacing w:line="360" w:lineRule="auto"/>
        <w:ind w:firstLine="0" w:firstLineChars="0"/>
        <w:jc w:val="center"/>
        <w:rPr>
          <w:rFonts w:ascii="Times New Roman" w:hAnsi="Times New Roman" w:eastAsia="宋体" w:cs="Times New Roman"/>
          <w:b/>
          <w:szCs w:val="20"/>
        </w:rPr>
      </w:pPr>
      <w:r>
        <w:rPr>
          <w:rFonts w:ascii="Times New Roman" w:hAnsi="Times New Roman" w:eastAsia="宋体" w:cs="Times New Roman"/>
          <w:b/>
          <w:szCs w:val="20"/>
        </w:rPr>
        <w:t>图1-1 鄂州市区位图</w:t>
      </w:r>
    </w:p>
    <w:p w14:paraId="295FC10C">
      <w:pPr>
        <w:pStyle w:val="6"/>
        <w:spacing w:beforeLines="0"/>
        <w:ind w:firstLine="0" w:firstLineChars="0"/>
        <w:rPr>
          <w:rFonts w:cs="Times New Roman"/>
          <w:sz w:val="28"/>
          <w:szCs w:val="28"/>
        </w:rPr>
      </w:pPr>
      <w:r>
        <w:rPr>
          <w:rFonts w:cs="Times New Roman"/>
          <w:b w:val="0"/>
          <w:szCs w:val="20"/>
        </w:rPr>
        <w:br w:type="page"/>
      </w:r>
      <w:bookmarkStart w:id="7" w:name="_Toc47384957"/>
      <w:r>
        <w:rPr>
          <w:rFonts w:cs="Times New Roman"/>
          <w:sz w:val="28"/>
          <w:szCs w:val="28"/>
        </w:rPr>
        <w:t>1.2.2自然资源</w:t>
      </w:r>
      <w:bookmarkEnd w:id="7"/>
    </w:p>
    <w:p w14:paraId="597DAEBE">
      <w:pPr>
        <w:pStyle w:val="34"/>
        <w:spacing w:line="360" w:lineRule="auto"/>
        <w:ind w:firstLine="480"/>
        <w:rPr>
          <w:rFonts w:ascii="Times New Roman" w:hAnsi="Times New Roman" w:eastAsia="宋体" w:cs="Times New Roman"/>
          <w:color w:val="000000"/>
          <w:sz w:val="24"/>
          <w:lang w:val="zh-CN"/>
        </w:rPr>
      </w:pPr>
      <w:r>
        <w:rPr>
          <w:rFonts w:ascii="Times New Roman" w:hAnsi="Times New Roman" w:eastAsia="宋体" w:cs="Times New Roman"/>
          <w:color w:val="000000"/>
          <w:sz w:val="24"/>
          <w:lang w:val="zh-CN"/>
        </w:rPr>
        <w:t>鄂州市属江汉平原与幕埠山余脉的过渡地带，地势东南高，西北低，中间低平，为著名的“百湖之市”</w:t>
      </w:r>
      <w:r>
        <w:rPr>
          <w:rFonts w:hint="eastAsia" w:ascii="Times New Roman" w:hAnsi="Times New Roman" w:eastAsia="宋体" w:cs="Times New Roman"/>
          <w:color w:val="000000"/>
          <w:sz w:val="24"/>
          <w:lang w:val="zh-CN"/>
        </w:rPr>
        <w:t>，</w:t>
      </w:r>
      <w:r>
        <w:rPr>
          <w:rFonts w:ascii="Times New Roman" w:hAnsi="Times New Roman" w:eastAsia="宋体" w:cs="Times New Roman"/>
          <w:color w:val="000000"/>
          <w:sz w:val="24"/>
          <w:lang w:val="zh-CN"/>
        </w:rPr>
        <w:t>境内河湖资源丰富，拥有大小湖泊133个，水域面积65万亩，江岸线长达90公里。鄂州市动物种类繁多，资源丰富，水产名贵品种较多，全市有鱼类21科、106种。同样，鄂州市矿产资源丰富，境内铁矿石探明储量居湖北省第二位，膨润土、珍珠岩等31种非金属矿探明储量居全省之首。全市有矿产资源三大类25种，矿床矿点64处。</w:t>
      </w:r>
    </w:p>
    <w:p w14:paraId="45A59081">
      <w:pPr>
        <w:pStyle w:val="34"/>
        <w:spacing w:line="360" w:lineRule="auto"/>
        <w:ind w:firstLine="480"/>
        <w:rPr>
          <w:rFonts w:ascii="Times New Roman" w:hAnsi="Times New Roman" w:eastAsia="宋体" w:cs="Times New Roman"/>
          <w:color w:val="000000"/>
          <w:sz w:val="24"/>
          <w:lang w:val="zh-CN"/>
        </w:rPr>
      </w:pPr>
      <w:r>
        <w:rPr>
          <w:rFonts w:ascii="Times New Roman" w:hAnsi="Times New Roman" w:eastAsia="宋体" w:cs="Times New Roman"/>
          <w:color w:val="000000"/>
          <w:sz w:val="24"/>
        </w:rPr>
        <w:t>鄂城区矿藏资源丰富，有铁、铜、钴、金、银</w:t>
      </w:r>
      <w:r>
        <w:rPr>
          <w:rFonts w:ascii="Times New Roman" w:hAnsi="Times New Roman" w:eastAsia="宋体" w:cs="Times New Roman"/>
          <w:color w:val="000000"/>
          <w:sz w:val="24"/>
          <w:lang w:val="zh-CN"/>
        </w:rPr>
        <w:t>等金属矿数十种和沸石、膨润土、珍珠岩石等非金属矿30余种，其中尤以铁、铅矿藏储量大、品质好。鄂城区有稻、麦、豆等农作物品种200多个，银鱼，</w:t>
      </w:r>
      <w:r>
        <w:fldChar w:fldCharType="begin"/>
      </w:r>
      <w:r>
        <w:instrText xml:space="preserve"> HYPERLINK "https://baike.so.com/doc/2383551-2520274.html" \t "_blank" </w:instrText>
      </w:r>
      <w:r>
        <w:fldChar w:fldCharType="separate"/>
      </w:r>
      <w:r>
        <w:rPr>
          <w:rFonts w:ascii="Times New Roman" w:hAnsi="Times New Roman" w:eastAsia="宋体" w:cs="Times New Roman"/>
          <w:color w:val="000000"/>
          <w:sz w:val="24"/>
          <w:lang w:val="zh-CN"/>
        </w:rPr>
        <w:t>胭脂鱼</w:t>
      </w:r>
      <w:r>
        <w:rPr>
          <w:rFonts w:ascii="Times New Roman" w:hAnsi="Times New Roman" w:eastAsia="宋体" w:cs="Times New Roman"/>
          <w:color w:val="000000"/>
          <w:sz w:val="24"/>
          <w:lang w:val="zh-CN"/>
        </w:rPr>
        <w:fldChar w:fldCharType="end"/>
      </w:r>
      <w:r>
        <w:rPr>
          <w:rFonts w:ascii="Times New Roman" w:hAnsi="Times New Roman" w:eastAsia="宋体" w:cs="Times New Roman"/>
          <w:color w:val="000000"/>
          <w:sz w:val="24"/>
          <w:lang w:val="zh-CN"/>
        </w:rPr>
        <w:t>、螃蟹等水生动物100余种，莲、菱、芡实等</w:t>
      </w:r>
      <w:r>
        <w:fldChar w:fldCharType="begin"/>
      </w:r>
      <w:r>
        <w:instrText xml:space="preserve"> HYPERLINK "https://baike.so.com/doc/872574-922467.html" \t "_blank" </w:instrText>
      </w:r>
      <w:r>
        <w:fldChar w:fldCharType="separate"/>
      </w:r>
      <w:r>
        <w:rPr>
          <w:rFonts w:ascii="Times New Roman" w:hAnsi="Times New Roman" w:eastAsia="宋体" w:cs="Times New Roman"/>
          <w:color w:val="000000"/>
          <w:sz w:val="24"/>
          <w:lang w:val="zh-CN"/>
        </w:rPr>
        <w:t>水生植物</w:t>
      </w:r>
      <w:r>
        <w:rPr>
          <w:rFonts w:ascii="Times New Roman" w:hAnsi="Times New Roman" w:eastAsia="宋体" w:cs="Times New Roman"/>
          <w:color w:val="000000"/>
          <w:sz w:val="24"/>
          <w:lang w:val="zh-CN"/>
        </w:rPr>
        <w:fldChar w:fldCharType="end"/>
      </w:r>
      <w:r>
        <w:rPr>
          <w:rFonts w:ascii="Times New Roman" w:hAnsi="Times New Roman" w:eastAsia="宋体" w:cs="Times New Roman"/>
          <w:color w:val="000000"/>
          <w:sz w:val="24"/>
          <w:lang w:val="zh-CN"/>
        </w:rPr>
        <w:t>20多种。鄂城区也是湖北省珍珠、螃蟹、茭头等农副产品的重要出口基地。</w:t>
      </w:r>
    </w:p>
    <w:p w14:paraId="7BA58AC3">
      <w:pPr>
        <w:pStyle w:val="34"/>
        <w:spacing w:line="360" w:lineRule="auto"/>
        <w:ind w:firstLine="480"/>
        <w:rPr>
          <w:rFonts w:ascii="Times New Roman" w:hAnsi="Times New Roman" w:eastAsia="宋体" w:cs="Times New Roman"/>
          <w:color w:val="000000"/>
          <w:sz w:val="24"/>
        </w:rPr>
      </w:pPr>
      <w:r>
        <w:rPr>
          <w:rFonts w:ascii="Times New Roman" w:hAnsi="Times New Roman" w:eastAsia="宋体" w:cs="Times New Roman"/>
          <w:color w:val="000000"/>
          <w:sz w:val="24"/>
        </w:rPr>
        <w:t>华容区境内探明的矿产以非金属矿为主，主要有矿石、粘土、黄沙等3种。华容区水资源丰富，主要湖泊有鸭儿湖、南</w:t>
      </w:r>
      <w:r>
        <w:rPr>
          <w:rFonts w:ascii="Times New Roman" w:hAnsi="Times New Roman" w:eastAsia="宋体" w:cs="Times New Roman"/>
          <w:color w:val="000000"/>
          <w:sz w:val="24"/>
          <w:lang w:val="zh-CN"/>
        </w:rPr>
        <w:t>迹湖等，其它小型湖泊星罗棋布，水面总共达11860公顷。华容区内有鱼类100余种，其中经济鱼类50余种，主要有草鱼、青鱼、鲶鱼等</w:t>
      </w:r>
      <w:r>
        <w:rPr>
          <w:rFonts w:hint="eastAsia" w:ascii="Times New Roman" w:hAnsi="Times New Roman" w:eastAsia="宋体" w:cs="Times New Roman"/>
          <w:color w:val="000000"/>
          <w:sz w:val="24"/>
          <w:lang w:val="zh-CN"/>
        </w:rPr>
        <w:t>，</w:t>
      </w:r>
      <w:r>
        <w:rPr>
          <w:rFonts w:ascii="Times New Roman" w:hAnsi="Times New Roman" w:eastAsia="宋体" w:cs="Times New Roman"/>
          <w:color w:val="000000"/>
          <w:sz w:val="24"/>
          <w:lang w:val="zh-CN"/>
        </w:rPr>
        <w:t>特种水产有银鱼、虾、螃蟹等</w:t>
      </w:r>
      <w:r>
        <w:rPr>
          <w:rFonts w:hint="eastAsia" w:ascii="Times New Roman" w:hAnsi="Times New Roman" w:eastAsia="宋体" w:cs="Times New Roman"/>
          <w:color w:val="000000"/>
          <w:sz w:val="24"/>
          <w:lang w:val="zh-CN"/>
        </w:rPr>
        <w:t>；</w:t>
      </w:r>
      <w:r>
        <w:rPr>
          <w:rFonts w:ascii="Times New Roman" w:hAnsi="Times New Roman" w:eastAsia="宋体" w:cs="Times New Roman"/>
          <w:color w:val="000000"/>
          <w:sz w:val="24"/>
          <w:lang w:val="zh-CN"/>
        </w:rPr>
        <w:t>水生植物有藕、莲、茭白等。华容区用材林主要有松树、樟树、意杨等</w:t>
      </w:r>
      <w:r>
        <w:rPr>
          <w:rFonts w:hint="eastAsia" w:ascii="Times New Roman" w:hAnsi="Times New Roman" w:eastAsia="宋体" w:cs="Times New Roman"/>
          <w:color w:val="000000"/>
          <w:sz w:val="24"/>
          <w:lang w:val="zh-CN"/>
        </w:rPr>
        <w:t>；</w:t>
      </w:r>
      <w:r>
        <w:rPr>
          <w:rFonts w:ascii="Times New Roman" w:hAnsi="Times New Roman" w:eastAsia="宋体" w:cs="Times New Roman"/>
          <w:color w:val="000000"/>
          <w:sz w:val="24"/>
          <w:lang w:val="zh-CN"/>
        </w:rPr>
        <w:t>经济林有柑桔、梨树、桃树、枣</w:t>
      </w:r>
      <w:r>
        <w:rPr>
          <w:rFonts w:ascii="Times New Roman" w:hAnsi="Times New Roman" w:eastAsia="宋体" w:cs="Times New Roman"/>
          <w:color w:val="000000"/>
          <w:sz w:val="24"/>
        </w:rPr>
        <w:t>树等。</w:t>
      </w:r>
    </w:p>
    <w:p w14:paraId="18C95C3E">
      <w:pPr>
        <w:pStyle w:val="34"/>
        <w:spacing w:line="360" w:lineRule="auto"/>
        <w:ind w:firstLine="480"/>
        <w:rPr>
          <w:rFonts w:ascii="Times New Roman" w:hAnsi="Times New Roman" w:eastAsia="宋体" w:cs="Times New Roman"/>
          <w:color w:val="000000"/>
          <w:sz w:val="24"/>
        </w:rPr>
      </w:pPr>
      <w:r>
        <w:rPr>
          <w:rFonts w:ascii="Times New Roman" w:hAnsi="Times New Roman" w:eastAsia="宋体" w:cs="Times New Roman"/>
          <w:color w:val="000000"/>
          <w:sz w:val="24"/>
        </w:rPr>
        <w:t>梁子湖区地下蕴藏着</w:t>
      </w:r>
      <w:r>
        <w:fldChar w:fldCharType="begin"/>
      </w:r>
      <w:r>
        <w:instrText xml:space="preserve"> HYPERLINK "https://baike.so.com/doc/3898088-4091502.html" \t "_blank" </w:instrText>
      </w:r>
      <w:r>
        <w:fldChar w:fldCharType="separate"/>
      </w:r>
      <w:r>
        <w:rPr>
          <w:rFonts w:ascii="Times New Roman" w:hAnsi="Times New Roman" w:eastAsia="宋体" w:cs="Times New Roman"/>
          <w:color w:val="000000"/>
          <w:sz w:val="24"/>
        </w:rPr>
        <w:t>沸石</w:t>
      </w:r>
      <w:r>
        <w:rPr>
          <w:rFonts w:ascii="Times New Roman" w:hAnsi="Times New Roman" w:eastAsia="宋体" w:cs="Times New Roman"/>
          <w:color w:val="000000"/>
          <w:sz w:val="24"/>
        </w:rPr>
        <w:fldChar w:fldCharType="end"/>
      </w:r>
      <w:r>
        <w:rPr>
          <w:rFonts w:ascii="Times New Roman" w:hAnsi="Times New Roman" w:eastAsia="宋体" w:cs="Times New Roman"/>
          <w:color w:val="000000"/>
          <w:sz w:val="24"/>
        </w:rPr>
        <w:t>、珍珠岩、</w:t>
      </w:r>
      <w:r>
        <w:fldChar w:fldCharType="begin"/>
      </w:r>
      <w:r>
        <w:instrText xml:space="preserve"> HYPERLINK "https://baike.so.com/doc/2976010-3139178.html" \t "_blank" </w:instrText>
      </w:r>
      <w:r>
        <w:fldChar w:fldCharType="separate"/>
      </w:r>
      <w:r>
        <w:rPr>
          <w:rFonts w:ascii="Times New Roman" w:hAnsi="Times New Roman" w:eastAsia="宋体" w:cs="Times New Roman"/>
          <w:color w:val="000000"/>
          <w:sz w:val="24"/>
        </w:rPr>
        <w:t>膨润土</w:t>
      </w:r>
      <w:r>
        <w:rPr>
          <w:rFonts w:ascii="Times New Roman" w:hAnsi="Times New Roman" w:eastAsia="宋体" w:cs="Times New Roman"/>
          <w:color w:val="000000"/>
          <w:sz w:val="24"/>
        </w:rPr>
        <w:fldChar w:fldCharType="end"/>
      </w:r>
      <w:r>
        <w:rPr>
          <w:rFonts w:ascii="Times New Roman" w:hAnsi="Times New Roman" w:eastAsia="宋体" w:cs="Times New Roman"/>
          <w:color w:val="000000"/>
          <w:sz w:val="24"/>
        </w:rPr>
        <w:t>、</w:t>
      </w:r>
      <w:r>
        <w:fldChar w:fldCharType="begin"/>
      </w:r>
      <w:r>
        <w:instrText xml:space="preserve"> HYPERLINK "https://baike.so.com/doc/1192916-1261761.html" \t "_blank" </w:instrText>
      </w:r>
      <w:r>
        <w:fldChar w:fldCharType="separate"/>
      </w:r>
      <w:r>
        <w:rPr>
          <w:rFonts w:ascii="Times New Roman" w:hAnsi="Times New Roman" w:eastAsia="宋体" w:cs="Times New Roman"/>
          <w:color w:val="000000"/>
          <w:sz w:val="24"/>
        </w:rPr>
        <w:t>石灰石</w:t>
      </w:r>
      <w:r>
        <w:rPr>
          <w:rFonts w:ascii="Times New Roman" w:hAnsi="Times New Roman" w:eastAsia="宋体" w:cs="Times New Roman"/>
          <w:color w:val="000000"/>
          <w:sz w:val="24"/>
        </w:rPr>
        <w:fldChar w:fldCharType="end"/>
      </w:r>
      <w:r>
        <w:rPr>
          <w:rFonts w:ascii="Times New Roman" w:hAnsi="Times New Roman" w:eastAsia="宋体" w:cs="Times New Roman"/>
          <w:color w:val="000000"/>
          <w:sz w:val="24"/>
        </w:rPr>
        <w:t>、富碱玻璃石等31种非金属矿，总储藏量达2亿多吨。这些矿品位高，质量好，易于开采和加工。梁子湖区有多样的生物资源，湿地面积42万亩，浮游植物27科40属，高等植物84科，鸟类137种，其中国家I级保护鸟类5种，II级保护鸟类15种，省级保护鸟类86种。梁子湖区农副产品资源独具特色。全区山林、岗地面积75平方公里，盛产中药材、红薯、茶叶等农产品。梁子湖区襟江带湖，水产资源种类多，盛产螃蟹、银鱼、红尾鱼、武昌鱼等各类水产品。</w:t>
      </w:r>
    </w:p>
    <w:p w14:paraId="7FE484AC">
      <w:pPr>
        <w:pStyle w:val="6"/>
        <w:spacing w:beforeLines="0"/>
        <w:ind w:firstLine="0" w:firstLineChars="0"/>
        <w:rPr>
          <w:rFonts w:cs="Times New Roman"/>
          <w:sz w:val="28"/>
          <w:szCs w:val="28"/>
        </w:rPr>
      </w:pPr>
      <w:bookmarkStart w:id="8" w:name="_Toc47384958"/>
      <w:r>
        <w:rPr>
          <w:rFonts w:cs="Times New Roman"/>
          <w:sz w:val="28"/>
          <w:szCs w:val="28"/>
        </w:rPr>
        <w:t>1.2.3社会经济</w:t>
      </w:r>
      <w:bookmarkEnd w:id="8"/>
    </w:p>
    <w:p w14:paraId="7CC2A5A1">
      <w:pPr>
        <w:pStyle w:val="34"/>
        <w:spacing w:line="360" w:lineRule="auto"/>
        <w:ind w:firstLine="480"/>
        <w:rPr>
          <w:rFonts w:ascii="Times New Roman" w:hAnsi="Times New Roman" w:eastAsia="宋体" w:cs="Times New Roman"/>
          <w:color w:val="000000"/>
          <w:sz w:val="24"/>
          <w:lang w:val="zh-CN"/>
        </w:rPr>
      </w:pPr>
      <w:r>
        <w:rPr>
          <w:rFonts w:ascii="Times New Roman" w:hAnsi="Times New Roman" w:eastAsia="宋体" w:cs="Times New Roman"/>
          <w:color w:val="000000"/>
          <w:sz w:val="24"/>
          <w:lang w:val="zh-CN"/>
        </w:rPr>
        <w:t>2017年，鄂州市全市完成生产总值905.92亿元，比上年增长8.6%。其中，第一产业完成增加值102.05亿元，增长3.9%；第二产业完成增加值477.43亿元，增长8.1%；第三产业完成增加值326.44亿元，增长11.3%。按常住人口计算，全市人均生产总值达到84452元，比上年净增9469元，增长12.6%。全年全市完成固定投资（不含农户）983.82亿元，增长15.3%。按产业划分，第一产业完成投资21.94亿元，增长59.3%；第二产业完成投资305.72亿元，增长19.2%；第三产业完成投资656.16亿元，增长12.5%。全年</w:t>
      </w:r>
      <w:r>
        <w:rPr>
          <w:rFonts w:hint="eastAsia" w:ascii="Times New Roman" w:hAnsi="Times New Roman" w:eastAsia="宋体" w:cs="Times New Roman"/>
          <w:color w:val="000000"/>
          <w:sz w:val="24"/>
          <w:lang w:val="zh-CN"/>
        </w:rPr>
        <w:t>完成</w:t>
      </w:r>
      <w:r>
        <w:rPr>
          <w:rFonts w:ascii="Times New Roman" w:hAnsi="Times New Roman" w:eastAsia="宋体" w:cs="Times New Roman"/>
          <w:color w:val="000000"/>
          <w:sz w:val="24"/>
          <w:lang w:val="zh-CN"/>
        </w:rPr>
        <w:t>房地产开发投资29.23亿元，增长27.7%。商品房销售面积为112.4万平方米，增长39.8%；实现商品房销售额67.72亿元，增长106.6%。截</w:t>
      </w:r>
      <w:r>
        <w:rPr>
          <w:rFonts w:hint="eastAsia" w:ascii="Times New Roman" w:hAnsi="Times New Roman" w:eastAsia="宋体" w:cs="Times New Roman"/>
          <w:color w:val="000000"/>
          <w:sz w:val="24"/>
          <w:lang w:val="en-US" w:eastAsia="zh-CN"/>
        </w:rPr>
        <w:t>至</w:t>
      </w:r>
      <w:r>
        <w:rPr>
          <w:rFonts w:ascii="Times New Roman" w:hAnsi="Times New Roman" w:eastAsia="宋体" w:cs="Times New Roman"/>
          <w:color w:val="000000"/>
          <w:sz w:val="24"/>
          <w:lang w:val="zh-CN"/>
        </w:rPr>
        <w:t>2017年末，全市常住人口107.69万人，其中，</w:t>
      </w:r>
      <w:r>
        <w:rPr>
          <w:rFonts w:hint="eastAsia" w:ascii="Times New Roman" w:hAnsi="Times New Roman" w:eastAsia="宋体" w:cs="Times New Roman"/>
          <w:color w:val="000000"/>
          <w:sz w:val="24"/>
          <w:lang w:val="zh-CN"/>
        </w:rPr>
        <w:t>乡镇</w:t>
      </w:r>
      <w:r>
        <w:rPr>
          <w:rFonts w:ascii="Times New Roman" w:hAnsi="Times New Roman" w:eastAsia="宋体" w:cs="Times New Roman"/>
          <w:color w:val="000000"/>
          <w:sz w:val="24"/>
          <w:lang w:val="zh-CN"/>
        </w:rPr>
        <w:t>人口70.44万人，乡村人口37.25万人，</w:t>
      </w:r>
      <w:r>
        <w:rPr>
          <w:rFonts w:hint="eastAsia" w:ascii="Times New Roman" w:hAnsi="Times New Roman" w:eastAsia="宋体" w:cs="Times New Roman"/>
          <w:color w:val="000000"/>
          <w:sz w:val="24"/>
          <w:lang w:val="zh-CN"/>
        </w:rPr>
        <w:t>乡镇</w:t>
      </w:r>
      <w:r>
        <w:rPr>
          <w:rFonts w:ascii="Times New Roman" w:hAnsi="Times New Roman" w:eastAsia="宋体" w:cs="Times New Roman"/>
          <w:color w:val="000000"/>
          <w:sz w:val="24"/>
          <w:lang w:val="zh-CN"/>
        </w:rPr>
        <w:t>化率达到65.41%</w:t>
      </w:r>
      <w:r>
        <w:rPr>
          <w:rFonts w:hint="eastAsia" w:ascii="Times New Roman" w:hAnsi="Times New Roman" w:eastAsia="宋体" w:cs="Times New Roman"/>
          <w:color w:val="000000"/>
          <w:sz w:val="24"/>
          <w:lang w:val="zh-CN"/>
        </w:rPr>
        <w:t>，</w:t>
      </w:r>
      <w:r>
        <w:rPr>
          <w:rFonts w:ascii="Times New Roman" w:hAnsi="Times New Roman" w:eastAsia="宋体" w:cs="Times New Roman"/>
          <w:color w:val="000000"/>
          <w:sz w:val="24"/>
          <w:lang w:val="zh-CN"/>
        </w:rPr>
        <w:t>人口自然增长率为7.7‰。</w:t>
      </w:r>
    </w:p>
    <w:p w14:paraId="52590819">
      <w:pPr>
        <w:pStyle w:val="34"/>
        <w:spacing w:line="360" w:lineRule="auto"/>
        <w:ind w:firstLine="480"/>
        <w:rPr>
          <w:rFonts w:ascii="Times New Roman" w:hAnsi="Times New Roman" w:eastAsia="宋体" w:cs="Times New Roman"/>
          <w:color w:val="000000"/>
          <w:sz w:val="24"/>
          <w:lang w:val="zh-CN"/>
        </w:rPr>
      </w:pPr>
      <w:r>
        <w:rPr>
          <w:rFonts w:ascii="Times New Roman" w:hAnsi="Times New Roman" w:eastAsia="宋体" w:cs="Times New Roman"/>
          <w:color w:val="000000"/>
          <w:sz w:val="24"/>
          <w:lang w:val="zh-CN"/>
        </w:rPr>
        <w:t>鄂城区2017年生产总值250.54亿元，增幅7.9%，固定资产投资额为204.08亿元，常住人口35.42万人</w:t>
      </w:r>
      <w:r>
        <w:rPr>
          <w:rFonts w:hint="eastAsia" w:ascii="Times New Roman" w:hAnsi="Times New Roman" w:eastAsia="宋体" w:cs="Times New Roman"/>
          <w:color w:val="000000"/>
          <w:sz w:val="24"/>
          <w:lang w:val="zh-CN"/>
        </w:rPr>
        <w:t>。</w:t>
      </w:r>
    </w:p>
    <w:p w14:paraId="3C98959A">
      <w:pPr>
        <w:pStyle w:val="34"/>
        <w:spacing w:line="360" w:lineRule="auto"/>
        <w:ind w:firstLine="480"/>
        <w:rPr>
          <w:rFonts w:ascii="Times New Roman" w:hAnsi="Times New Roman" w:eastAsia="宋体" w:cs="Times New Roman"/>
          <w:color w:val="000000"/>
          <w:sz w:val="24"/>
          <w:lang w:val="zh-CN"/>
        </w:rPr>
      </w:pPr>
      <w:r>
        <w:rPr>
          <w:rFonts w:ascii="Times New Roman" w:hAnsi="Times New Roman" w:eastAsia="宋体" w:cs="Times New Roman"/>
          <w:color w:val="000000"/>
          <w:sz w:val="24"/>
          <w:lang w:val="zh-CN"/>
        </w:rPr>
        <w:t>华容区2017年实现地区生产总值116.93亿元，增幅8.2%，固定资产投资额为190.04亿元，常住人口18.45万人。</w:t>
      </w:r>
    </w:p>
    <w:p w14:paraId="44B00BB6">
      <w:pPr>
        <w:pStyle w:val="34"/>
        <w:spacing w:line="360" w:lineRule="auto"/>
        <w:ind w:firstLine="480"/>
        <w:rPr>
          <w:rFonts w:ascii="Times New Roman" w:hAnsi="Times New Roman" w:eastAsia="宋体" w:cs="Times New Roman"/>
          <w:color w:val="000000"/>
          <w:sz w:val="24"/>
          <w:lang w:val="zh-CN"/>
        </w:rPr>
      </w:pPr>
      <w:r>
        <w:rPr>
          <w:rFonts w:ascii="Times New Roman" w:hAnsi="Times New Roman" w:eastAsia="宋体" w:cs="Times New Roman"/>
          <w:color w:val="000000"/>
          <w:sz w:val="24"/>
          <w:lang w:val="zh-CN"/>
        </w:rPr>
        <w:t>梁子湖区2017年生产总值77.44亿元，增幅8.6%，固定资产投资额为89.08亿元，常住人口18.88万人。</w:t>
      </w:r>
    </w:p>
    <w:p w14:paraId="30BE2BFF">
      <w:pPr>
        <w:pStyle w:val="6"/>
        <w:spacing w:beforeLines="0"/>
        <w:ind w:firstLine="0" w:firstLineChars="0"/>
        <w:rPr>
          <w:rFonts w:cs="Times New Roman"/>
          <w:sz w:val="28"/>
          <w:szCs w:val="28"/>
        </w:rPr>
      </w:pPr>
      <w:bookmarkStart w:id="9" w:name="_Toc47384959"/>
      <w:r>
        <w:rPr>
          <w:rFonts w:hint="eastAsia" w:cs="Times New Roman"/>
          <w:sz w:val="28"/>
          <w:szCs w:val="28"/>
        </w:rPr>
        <w:t>1.2.4</w:t>
      </w:r>
      <w:r>
        <w:rPr>
          <w:rFonts w:cs="Times New Roman"/>
          <w:sz w:val="28"/>
          <w:szCs w:val="28"/>
        </w:rPr>
        <w:t>宏观政策大机遇</w:t>
      </w:r>
      <w:bookmarkEnd w:id="9"/>
    </w:p>
    <w:p w14:paraId="0AAA982D">
      <w:pPr>
        <w:spacing w:line="360" w:lineRule="auto"/>
        <w:ind w:firstLine="480" w:firstLineChars="200"/>
        <w:rPr>
          <w:rFonts w:ascii="Times New Roman" w:hAnsi="Times New Roman" w:eastAsia="宋体" w:cs="Times New Roman"/>
          <w:sz w:val="24"/>
          <w:lang w:val="zh-CN"/>
        </w:rPr>
      </w:pPr>
      <w:r>
        <w:rPr>
          <w:rFonts w:ascii="Times New Roman" w:hAnsi="Times New Roman" w:eastAsia="宋体" w:cs="Times New Roman"/>
          <w:sz w:val="24"/>
          <w:lang w:val="zh-CN"/>
        </w:rPr>
        <w:t xml:space="preserve"> “十三五”、“十四五”时期，将是鄂州在新的历史起点上，大有可为的黄金机遇期。从外部环境来看，</w:t>
      </w:r>
      <w:r>
        <w:rPr>
          <w:rFonts w:ascii="Times New Roman" w:hAnsi="Times New Roman" w:eastAsia="宋体" w:cs="Times New Roman"/>
          <w:bCs/>
          <w:sz w:val="24"/>
          <w:lang w:val="zh-CN"/>
        </w:rPr>
        <w:t>鄂州正面临着国家与区域政策的战略叠加期</w:t>
      </w:r>
      <w:r>
        <w:rPr>
          <w:rFonts w:ascii="Times New Roman" w:hAnsi="Times New Roman" w:eastAsia="宋体" w:cs="Times New Roman"/>
          <w:sz w:val="24"/>
          <w:lang w:val="zh-CN"/>
        </w:rPr>
        <w:t>，具有发展的宏观政策大机遇；从内部基础来看，经过十二五期间的转型发展，</w:t>
      </w:r>
      <w:r>
        <w:rPr>
          <w:rFonts w:hint="eastAsia" w:ascii="Times New Roman" w:hAnsi="Times New Roman" w:eastAsia="宋体" w:cs="Times New Roman"/>
          <w:sz w:val="24"/>
          <w:lang w:val="zh-CN"/>
        </w:rPr>
        <w:t>也</w:t>
      </w:r>
      <w:r>
        <w:rPr>
          <w:rFonts w:ascii="Times New Roman" w:hAnsi="Times New Roman" w:eastAsia="宋体" w:cs="Times New Roman"/>
          <w:sz w:val="24"/>
          <w:lang w:val="zh-CN"/>
        </w:rPr>
        <w:t>已形成区域跨越式发展的大格局、大平台。</w:t>
      </w:r>
    </w:p>
    <w:p w14:paraId="4D9CB536">
      <w:pPr>
        <w:spacing w:line="360" w:lineRule="auto"/>
        <w:ind w:firstLine="480" w:firstLineChars="200"/>
        <w:rPr>
          <w:rFonts w:ascii="Times New Roman" w:hAnsi="Times New Roman" w:eastAsia="宋体" w:cs="Times New Roman"/>
          <w:sz w:val="24"/>
          <w:lang w:val="zh-CN"/>
        </w:rPr>
      </w:pPr>
      <w:r>
        <w:rPr>
          <w:rFonts w:ascii="Times New Roman" w:hAnsi="Times New Roman" w:eastAsia="宋体" w:cs="Times New Roman"/>
          <w:sz w:val="24"/>
          <w:lang w:val="zh-CN"/>
        </w:rPr>
        <w:t xml:space="preserve"> “十三五”时期，是国家全面建成小康社会的关键时期，也是湖北全面践行创新、协调、绿色、开放、共享发展理念的关键时期。鄂州发挥好在湖北、长江经济带乃至全国发展大格局中战略支撑作用，是国家和湖北在新时期承赋予的重要战略使命。“一带一路”、长江经济带、长江中游城市群建设、促进中部地区崛起等国家战略叠加，鄂州处在历史发展的黄金机遇期。湖北省发展战略明确、发展目标清晰、发展环境优化、发展气场强大，“两圈两带一群”和“一主两副多极”战略实施，武汉市城市圈和武鄂黄黄都市连绵带的建设，使鄂州在“一元多层次”战略体系中的地位进一步提升。作为全国中小城市综合改革试点，湖北省两型社会建设综合配套改革试验区，湖北省四化同步试点等国家和区域重大改革发展战略试点的重叠区，鄂州市区域发展政策优势明显。</w:t>
      </w:r>
    </w:p>
    <w:p w14:paraId="0FE0C1AB">
      <w:pPr>
        <w:pStyle w:val="6"/>
        <w:spacing w:beforeLines="0"/>
        <w:ind w:firstLine="0" w:firstLineChars="0"/>
        <w:rPr>
          <w:rFonts w:cs="Times New Roman"/>
          <w:sz w:val="28"/>
          <w:szCs w:val="28"/>
        </w:rPr>
      </w:pPr>
      <w:bookmarkStart w:id="10" w:name="_Toc47384960"/>
      <w:r>
        <w:rPr>
          <w:rFonts w:cs="Times New Roman"/>
          <w:sz w:val="28"/>
          <w:szCs w:val="28"/>
        </w:rPr>
        <w:t>1.</w:t>
      </w:r>
      <w:r>
        <w:rPr>
          <w:rFonts w:hint="eastAsia" w:cs="Times New Roman"/>
          <w:sz w:val="28"/>
          <w:szCs w:val="28"/>
        </w:rPr>
        <w:t>2</w:t>
      </w:r>
      <w:r>
        <w:rPr>
          <w:rFonts w:cs="Times New Roman"/>
          <w:sz w:val="28"/>
          <w:szCs w:val="28"/>
        </w:rPr>
        <w:t>.</w:t>
      </w:r>
      <w:r>
        <w:rPr>
          <w:rFonts w:hint="eastAsia" w:cs="Times New Roman"/>
          <w:sz w:val="28"/>
          <w:szCs w:val="28"/>
        </w:rPr>
        <w:t>5</w:t>
      </w:r>
      <w:r>
        <w:rPr>
          <w:rFonts w:cs="Times New Roman"/>
          <w:sz w:val="28"/>
          <w:szCs w:val="28"/>
        </w:rPr>
        <w:t>跨越发展大平台</w:t>
      </w:r>
      <w:bookmarkEnd w:id="10"/>
    </w:p>
    <w:p w14:paraId="3C7289EC">
      <w:pPr>
        <w:spacing w:line="360" w:lineRule="auto"/>
        <w:ind w:firstLine="480" w:firstLineChars="200"/>
        <w:rPr>
          <w:rFonts w:ascii="Times New Roman" w:hAnsi="Times New Roman" w:eastAsia="黑体" w:cs="Times New Roman"/>
          <w:b/>
          <w:bCs/>
          <w:sz w:val="30"/>
          <w:szCs w:val="32"/>
        </w:rPr>
      </w:pPr>
      <w:r>
        <w:rPr>
          <w:rFonts w:ascii="Times New Roman" w:hAnsi="Times New Roman" w:eastAsia="宋体" w:cs="Times New Roman"/>
          <w:sz w:val="24"/>
          <w:lang w:val="zh-CN"/>
        </w:rPr>
        <w:t>经过几个五年计划的实施，长期坚持改革、创新、协调、绿色发展的理念，按照超前谋划持续推进的要求，业已形成区域协调发展的大局面，为新一轮区域快速、健康发展打造了大平台。持续推进沿江滨湖新区开放开发，为大批战略投资竞相进驻创造了条件，为高端要素聚集搭建了载体。“八大新区”按照主体功能区要求，形成“八仙过海、竞进赶超”态势，葛店开发区升级为国家级经济技术开发区，产城融合发展步伐加快，综合实力迈上新台阶；花湖开发区、红莲湖新区</w:t>
      </w:r>
      <w:r>
        <w:rPr>
          <w:rFonts w:hint="eastAsia" w:ascii="Times New Roman" w:hAnsi="Times New Roman" w:eastAsia="宋体" w:cs="Times New Roman"/>
          <w:sz w:val="24"/>
          <w:lang w:val="zh-CN"/>
        </w:rPr>
        <w:t>、</w:t>
      </w:r>
      <w:r>
        <w:rPr>
          <w:rFonts w:ascii="Times New Roman" w:hAnsi="Times New Roman" w:eastAsia="宋体" w:cs="Times New Roman"/>
          <w:sz w:val="24"/>
          <w:lang w:val="zh-CN"/>
        </w:rPr>
        <w:t>梧桐湖新区基础设施实现集中连片开发；三江港区成为武汉新港南岸核心港区，公铁水多式联运设施建设全面拉开；梁子湖区被列为全国生态文明建设试点，梧桐湖新区被列入全省绿色示范区；湖北国际物流核心枢纽机场、中部地区电子商务总部基地、国家一级港口三江港新区等一系列重点工程建设项目落户鄂州，为鄂州市打造成为国际物流核心枢纽、全国电子商务示范城市的战略发展目标提供了千载难逢的机遇。</w:t>
      </w:r>
    </w:p>
    <w:p w14:paraId="1122038B">
      <w:pPr>
        <w:spacing w:before="156" w:beforeLines="50" w:after="156" w:afterLines="50" w:line="500" w:lineRule="exact"/>
        <w:outlineLvl w:val="1"/>
        <w:rPr>
          <w:rFonts w:ascii="黑体" w:hAnsi="黑体" w:eastAsia="黑体" w:cs="Times New Roman"/>
          <w:b/>
          <w:bCs/>
          <w:sz w:val="32"/>
          <w:szCs w:val="32"/>
        </w:rPr>
      </w:pPr>
      <w:bookmarkStart w:id="11" w:name="_Toc535227902"/>
      <w:bookmarkStart w:id="12" w:name="_Toc47384961"/>
      <w:r>
        <w:rPr>
          <w:rFonts w:ascii="黑体" w:hAnsi="黑体" w:eastAsia="黑体" w:cs="Times New Roman"/>
          <w:b/>
          <w:bCs/>
          <w:sz w:val="32"/>
          <w:szCs w:val="32"/>
        </w:rPr>
        <w:t>1.3评估概况</w:t>
      </w:r>
      <w:bookmarkEnd w:id="11"/>
      <w:bookmarkEnd w:id="12"/>
    </w:p>
    <w:p w14:paraId="60EEB90C">
      <w:pPr>
        <w:pStyle w:val="6"/>
        <w:spacing w:beforeLines="0"/>
        <w:ind w:firstLine="0" w:firstLineChars="0"/>
        <w:rPr>
          <w:rFonts w:cs="Times New Roman"/>
          <w:sz w:val="28"/>
          <w:szCs w:val="28"/>
        </w:rPr>
      </w:pPr>
      <w:bookmarkStart w:id="13" w:name="_Toc47384962"/>
      <w:r>
        <w:rPr>
          <w:rFonts w:cs="Times New Roman"/>
          <w:sz w:val="28"/>
          <w:szCs w:val="28"/>
        </w:rPr>
        <w:t>1.3.1评估意义</w:t>
      </w:r>
      <w:bookmarkEnd w:id="13"/>
    </w:p>
    <w:p w14:paraId="413DDB20">
      <w:pPr>
        <w:pStyle w:val="34"/>
        <w:spacing w:line="360" w:lineRule="auto"/>
        <w:ind w:firstLine="480"/>
        <w:rPr>
          <w:rFonts w:ascii="Times New Roman" w:hAnsi="Times New Roman" w:eastAsia="宋体" w:cs="Times New Roman"/>
          <w:color w:val="000000"/>
          <w:sz w:val="24"/>
          <w:lang w:val="zh-CN"/>
        </w:rPr>
      </w:pPr>
      <w:r>
        <w:rPr>
          <w:rFonts w:ascii="Times New Roman" w:hAnsi="Times New Roman" w:eastAsia="宋体" w:cs="Times New Roman"/>
          <w:color w:val="000000"/>
          <w:sz w:val="24"/>
          <w:lang w:val="zh-CN"/>
        </w:rPr>
        <w:t>通过研究集体建设用地的价格机制与价值构成，评估农村集体建设用地价格，盘活存量集体建设用地，促进其合理流转，为实现集体建设用地财产权，农民资产性收益增值提供价格支持；为土地市场的规范与发育提供更为合理的价格调控依据，充分发挥鄂州市国有、集体土地的经济、社会效益</w:t>
      </w:r>
      <w:r>
        <w:rPr>
          <w:rFonts w:hint="eastAsia" w:ascii="Times New Roman" w:hAnsi="Times New Roman" w:eastAsia="宋体" w:cs="Times New Roman"/>
          <w:color w:val="000000"/>
          <w:sz w:val="24"/>
          <w:lang w:val="zh-CN"/>
        </w:rPr>
        <w:t>；</w:t>
      </w:r>
      <w:r>
        <w:rPr>
          <w:rFonts w:ascii="Times New Roman" w:hAnsi="Times New Roman" w:eastAsia="宋体" w:cs="Times New Roman"/>
          <w:color w:val="000000"/>
          <w:sz w:val="24"/>
          <w:lang w:val="zh-CN"/>
        </w:rPr>
        <w:t>为规范非农产业用地，控制用地规模，促进农村非农产业健康发展提供价格依据；为政府管理城市农村土地交易市场</w:t>
      </w:r>
      <w:r>
        <w:rPr>
          <w:rFonts w:hint="eastAsia" w:ascii="Times New Roman" w:hAnsi="Times New Roman" w:eastAsia="宋体" w:cs="Times New Roman"/>
          <w:color w:val="000000"/>
          <w:sz w:val="24"/>
          <w:lang w:val="zh-CN"/>
        </w:rPr>
        <w:t>提供依据</w:t>
      </w:r>
      <w:r>
        <w:rPr>
          <w:rFonts w:ascii="Times New Roman" w:hAnsi="Times New Roman" w:eastAsia="宋体" w:cs="Times New Roman"/>
          <w:color w:val="000000"/>
          <w:sz w:val="24"/>
          <w:lang w:val="zh-CN"/>
        </w:rPr>
        <w:t>，</w:t>
      </w:r>
      <w:r>
        <w:rPr>
          <w:rFonts w:hint="eastAsia" w:ascii="Times New Roman" w:hAnsi="Times New Roman" w:eastAsia="宋体" w:cs="Times New Roman"/>
          <w:color w:val="000000"/>
          <w:sz w:val="24"/>
          <w:lang w:val="zh-CN"/>
        </w:rPr>
        <w:t>为</w:t>
      </w:r>
      <w:r>
        <w:rPr>
          <w:rFonts w:ascii="Times New Roman" w:hAnsi="Times New Roman" w:eastAsia="宋体" w:cs="Times New Roman"/>
          <w:color w:val="000000"/>
          <w:sz w:val="24"/>
          <w:lang w:val="zh-CN"/>
        </w:rPr>
        <w:t>推进鄂州市</w:t>
      </w:r>
      <w:r>
        <w:rPr>
          <w:rFonts w:hint="eastAsia" w:ascii="Times New Roman" w:hAnsi="Times New Roman" w:eastAsia="宋体" w:cs="Times New Roman"/>
          <w:color w:val="000000"/>
          <w:sz w:val="24"/>
          <w:lang w:val="zh-CN"/>
        </w:rPr>
        <w:t>乡镇</w:t>
      </w:r>
      <w:r>
        <w:rPr>
          <w:rFonts w:ascii="Times New Roman" w:hAnsi="Times New Roman" w:eastAsia="宋体" w:cs="Times New Roman"/>
          <w:color w:val="000000"/>
          <w:sz w:val="24"/>
          <w:lang w:val="zh-CN"/>
        </w:rPr>
        <w:t>化进程提供数据支撑。</w:t>
      </w:r>
    </w:p>
    <w:p w14:paraId="7D0C2553">
      <w:pPr>
        <w:pStyle w:val="6"/>
        <w:spacing w:beforeLines="0"/>
        <w:ind w:firstLine="0" w:firstLineChars="0"/>
        <w:rPr>
          <w:rFonts w:cs="Times New Roman"/>
          <w:sz w:val="28"/>
          <w:szCs w:val="28"/>
        </w:rPr>
      </w:pPr>
      <w:bookmarkStart w:id="14" w:name="_Toc47384963"/>
      <w:r>
        <w:rPr>
          <w:rFonts w:cs="Times New Roman"/>
          <w:sz w:val="28"/>
          <w:szCs w:val="28"/>
        </w:rPr>
        <w:t>1.3.2评估依据</w:t>
      </w:r>
      <w:bookmarkEnd w:id="14"/>
    </w:p>
    <w:p w14:paraId="5600E506">
      <w:pPr>
        <w:pStyle w:val="34"/>
        <w:spacing w:line="360" w:lineRule="auto"/>
        <w:ind w:firstLine="480"/>
        <w:rPr>
          <w:rFonts w:ascii="Times New Roman" w:hAnsi="Times New Roman" w:eastAsia="宋体" w:cs="Times New Roman"/>
          <w:sz w:val="24"/>
          <w:lang w:val="zh-CN"/>
        </w:rPr>
      </w:pPr>
      <w:r>
        <w:rPr>
          <w:rFonts w:ascii="Times New Roman" w:hAnsi="Times New Roman" w:eastAsia="宋体" w:cs="Times New Roman"/>
          <w:sz w:val="24"/>
          <w:lang w:val="zh-CN"/>
        </w:rPr>
        <w:t>（1）《集体建设用地定级与基准地价评估技术指引（征求意见稿）》（2018年05月）</w:t>
      </w:r>
    </w:p>
    <w:p w14:paraId="7B5F0B64">
      <w:pPr>
        <w:pStyle w:val="34"/>
        <w:spacing w:line="360" w:lineRule="auto"/>
        <w:ind w:firstLine="480"/>
        <w:rPr>
          <w:rFonts w:ascii="Times New Roman" w:hAnsi="Times New Roman" w:eastAsia="宋体" w:cs="Times New Roman"/>
          <w:sz w:val="24"/>
          <w:lang w:val="zh-CN"/>
        </w:rPr>
      </w:pPr>
      <w:r>
        <w:rPr>
          <w:rFonts w:ascii="Times New Roman" w:hAnsi="Times New Roman" w:eastAsia="宋体" w:cs="Times New Roman"/>
          <w:sz w:val="24"/>
          <w:lang w:val="zh-CN"/>
        </w:rPr>
        <w:t>（2）《集体土地使用权地价评估技术指引（征求意见稿）》（中估协发</w:t>
      </w:r>
      <w:r>
        <w:rPr>
          <w:rFonts w:hint="eastAsia" w:ascii="Times New Roman" w:hAnsi="Times New Roman" w:eastAsia="宋体" w:cs="Times New Roman"/>
          <w:sz w:val="24"/>
          <w:lang w:val="zh-CN"/>
        </w:rPr>
        <w:t>﹝</w:t>
      </w:r>
      <w:r>
        <w:rPr>
          <w:rFonts w:ascii="Times New Roman" w:hAnsi="Times New Roman" w:eastAsia="宋体" w:cs="Times New Roman"/>
          <w:sz w:val="24"/>
          <w:lang w:val="zh-CN"/>
        </w:rPr>
        <w:t>2016</w:t>
      </w:r>
      <w:r>
        <w:rPr>
          <w:rFonts w:hint="eastAsia" w:ascii="Times New Roman" w:hAnsi="Times New Roman" w:eastAsia="宋体" w:cs="Times New Roman"/>
          <w:sz w:val="24"/>
          <w:lang w:val="zh-CN"/>
        </w:rPr>
        <w:t>﹞</w:t>
      </w:r>
      <w:r>
        <w:rPr>
          <w:rFonts w:ascii="Times New Roman" w:hAnsi="Times New Roman" w:eastAsia="宋体" w:cs="Times New Roman"/>
          <w:sz w:val="24"/>
          <w:lang w:val="zh-CN"/>
        </w:rPr>
        <w:t>18号）（2016年07月）</w:t>
      </w:r>
    </w:p>
    <w:p w14:paraId="0844F0F8">
      <w:pPr>
        <w:pStyle w:val="34"/>
        <w:spacing w:line="360" w:lineRule="auto"/>
        <w:ind w:firstLine="480"/>
        <w:rPr>
          <w:rFonts w:ascii="Times New Roman" w:hAnsi="Times New Roman" w:eastAsia="宋体" w:cs="Times New Roman"/>
          <w:sz w:val="24"/>
          <w:lang w:val="zh-CN"/>
        </w:rPr>
      </w:pPr>
      <w:r>
        <w:rPr>
          <w:rFonts w:ascii="Times New Roman" w:hAnsi="Times New Roman" w:eastAsia="宋体" w:cs="Times New Roman"/>
          <w:sz w:val="24"/>
          <w:lang w:val="zh-CN"/>
        </w:rPr>
        <w:t>（3）《</w:t>
      </w:r>
      <w:r>
        <w:rPr>
          <w:rFonts w:hint="eastAsia" w:ascii="Times New Roman" w:hAnsi="Times New Roman" w:eastAsia="宋体" w:cs="Times New Roman"/>
          <w:sz w:val="24"/>
          <w:lang w:val="zh-CN"/>
        </w:rPr>
        <w:t>城镇土地分等定级</w:t>
      </w:r>
      <w:r>
        <w:rPr>
          <w:rFonts w:ascii="Times New Roman" w:hAnsi="Times New Roman" w:eastAsia="宋体" w:cs="Times New Roman"/>
          <w:sz w:val="24"/>
          <w:lang w:val="zh-CN"/>
        </w:rPr>
        <w:t>规程（GB/T 18507-2014）》（2014年12月）</w:t>
      </w:r>
    </w:p>
    <w:p w14:paraId="57DD1476">
      <w:pPr>
        <w:pStyle w:val="34"/>
        <w:spacing w:line="360" w:lineRule="auto"/>
        <w:ind w:firstLine="480"/>
        <w:rPr>
          <w:rFonts w:ascii="Times New Roman" w:hAnsi="Times New Roman" w:eastAsia="宋体" w:cs="Times New Roman"/>
          <w:sz w:val="24"/>
          <w:lang w:val="zh-CN"/>
        </w:rPr>
      </w:pPr>
      <w:r>
        <w:rPr>
          <w:rFonts w:ascii="Times New Roman" w:hAnsi="Times New Roman" w:eastAsia="宋体" w:cs="Times New Roman"/>
          <w:sz w:val="24"/>
          <w:lang w:val="zh-CN"/>
        </w:rPr>
        <w:t>（4）《</w:t>
      </w:r>
      <w:r>
        <w:rPr>
          <w:rFonts w:hint="eastAsia" w:ascii="Times New Roman" w:hAnsi="Times New Roman" w:eastAsia="宋体" w:cs="Times New Roman"/>
          <w:sz w:val="24"/>
          <w:lang w:val="zh-CN"/>
        </w:rPr>
        <w:t>城镇土地估价规程</w:t>
      </w:r>
      <w:r>
        <w:rPr>
          <w:rFonts w:ascii="Times New Roman" w:hAnsi="Times New Roman" w:eastAsia="宋体" w:cs="Times New Roman"/>
          <w:sz w:val="24"/>
          <w:lang w:val="zh-CN"/>
        </w:rPr>
        <w:t>（GB/T 18508-2014）》（2014年12月）</w:t>
      </w:r>
    </w:p>
    <w:p w14:paraId="5766DFD0">
      <w:pPr>
        <w:pStyle w:val="34"/>
        <w:spacing w:line="360" w:lineRule="auto"/>
        <w:ind w:firstLine="480"/>
        <w:rPr>
          <w:rFonts w:ascii="Times New Roman" w:hAnsi="Times New Roman" w:eastAsia="宋体" w:cs="Times New Roman"/>
          <w:sz w:val="24"/>
          <w:lang w:val="zh-CN"/>
        </w:rPr>
      </w:pPr>
      <w:r>
        <w:rPr>
          <w:rFonts w:ascii="Times New Roman" w:hAnsi="Times New Roman" w:eastAsia="宋体" w:cs="Times New Roman"/>
          <w:sz w:val="24"/>
          <w:lang w:val="zh-CN"/>
        </w:rPr>
        <w:t>（5）《湖北省农民集体所有建设用地使用权流转管理试行办法》（2006年10月）</w:t>
      </w:r>
    </w:p>
    <w:p w14:paraId="20A50C73">
      <w:pPr>
        <w:pStyle w:val="34"/>
        <w:spacing w:line="360" w:lineRule="auto"/>
        <w:ind w:firstLine="480"/>
        <w:rPr>
          <w:rFonts w:ascii="Times New Roman" w:hAnsi="Times New Roman" w:eastAsia="宋体" w:cs="Times New Roman"/>
          <w:sz w:val="24"/>
          <w:lang w:val="zh-CN"/>
        </w:rPr>
      </w:pPr>
      <w:r>
        <w:rPr>
          <w:rFonts w:ascii="Times New Roman" w:hAnsi="Times New Roman" w:eastAsia="宋体" w:cs="Times New Roman"/>
          <w:sz w:val="24"/>
          <w:lang w:val="zh-CN"/>
        </w:rPr>
        <w:t>（6）《省国土资源厅办公室转发关于加强公示地价体系建设和管理有关问题的通知（</w:t>
      </w:r>
      <w:r>
        <w:rPr>
          <w:rFonts w:hint="eastAsia" w:ascii="Times New Roman" w:hAnsi="Times New Roman" w:eastAsia="宋体" w:cs="Times New Roman"/>
          <w:sz w:val="24"/>
          <w:lang w:val="zh-CN"/>
        </w:rPr>
        <w:t>原</w:t>
      </w:r>
      <w:r>
        <w:rPr>
          <w:rFonts w:ascii="Times New Roman" w:hAnsi="Times New Roman" w:eastAsia="宋体" w:cs="Times New Roman"/>
          <w:sz w:val="24"/>
          <w:lang w:val="zh-CN"/>
        </w:rPr>
        <w:t>鄂土资办文</w:t>
      </w:r>
      <w:r>
        <w:rPr>
          <w:rFonts w:hint="eastAsia" w:ascii="Times New Roman" w:hAnsi="Times New Roman" w:eastAsia="宋体" w:cs="Times New Roman"/>
          <w:sz w:val="24"/>
          <w:lang w:val="zh-CN"/>
        </w:rPr>
        <w:t>﹝</w:t>
      </w:r>
      <w:r>
        <w:rPr>
          <w:rFonts w:ascii="Times New Roman" w:hAnsi="Times New Roman" w:eastAsia="宋体" w:cs="Times New Roman"/>
          <w:sz w:val="24"/>
          <w:lang w:val="zh-CN"/>
        </w:rPr>
        <w:t>2017</w:t>
      </w:r>
      <w:r>
        <w:rPr>
          <w:rFonts w:hint="eastAsia" w:ascii="Times New Roman" w:hAnsi="Times New Roman" w:eastAsia="宋体" w:cs="Times New Roman"/>
          <w:sz w:val="24"/>
          <w:lang w:val="zh-CN"/>
        </w:rPr>
        <w:t>﹞</w:t>
      </w:r>
      <w:r>
        <w:rPr>
          <w:rFonts w:ascii="Times New Roman" w:hAnsi="Times New Roman" w:eastAsia="宋体" w:cs="Times New Roman"/>
          <w:sz w:val="24"/>
          <w:lang w:val="zh-CN"/>
        </w:rPr>
        <w:t>37号）》</w:t>
      </w:r>
    </w:p>
    <w:p w14:paraId="76DB621A">
      <w:pPr>
        <w:pStyle w:val="34"/>
        <w:spacing w:line="360" w:lineRule="auto"/>
        <w:ind w:firstLine="480"/>
        <w:rPr>
          <w:rFonts w:ascii="Times New Roman" w:hAnsi="Times New Roman" w:eastAsia="宋体" w:cs="Times New Roman"/>
          <w:sz w:val="24"/>
          <w:lang w:val="zh-CN"/>
        </w:rPr>
      </w:pPr>
      <w:r>
        <w:rPr>
          <w:rFonts w:ascii="Times New Roman" w:hAnsi="Times New Roman" w:eastAsia="宋体" w:cs="Times New Roman"/>
          <w:sz w:val="24"/>
          <w:lang w:val="zh-CN"/>
        </w:rPr>
        <w:t>（7）《省国土资源厅办公室转发关于印发公示地价体系建设工作方案的通知（</w:t>
      </w:r>
      <w:r>
        <w:rPr>
          <w:rFonts w:hint="eastAsia" w:ascii="Times New Roman" w:hAnsi="Times New Roman" w:eastAsia="宋体" w:cs="Times New Roman"/>
          <w:sz w:val="24"/>
          <w:lang w:val="zh-CN"/>
        </w:rPr>
        <w:t>原</w:t>
      </w:r>
      <w:r>
        <w:rPr>
          <w:rFonts w:ascii="Times New Roman" w:hAnsi="Times New Roman" w:eastAsia="宋体" w:cs="Times New Roman"/>
          <w:sz w:val="24"/>
          <w:lang w:val="zh-CN"/>
        </w:rPr>
        <w:t>鄂土资办函</w:t>
      </w:r>
      <w:r>
        <w:rPr>
          <w:rFonts w:hint="eastAsia" w:ascii="Times New Roman" w:hAnsi="Times New Roman" w:eastAsia="宋体" w:cs="Times New Roman"/>
          <w:sz w:val="24"/>
          <w:lang w:val="zh-CN"/>
        </w:rPr>
        <w:t>﹝</w:t>
      </w:r>
      <w:r>
        <w:rPr>
          <w:rFonts w:ascii="Times New Roman" w:hAnsi="Times New Roman" w:eastAsia="宋体" w:cs="Times New Roman"/>
          <w:sz w:val="24"/>
          <w:lang w:val="zh-CN"/>
        </w:rPr>
        <w:t>2018</w:t>
      </w:r>
      <w:r>
        <w:rPr>
          <w:rFonts w:hint="eastAsia" w:ascii="Times New Roman" w:hAnsi="Times New Roman" w:eastAsia="宋体" w:cs="Times New Roman"/>
          <w:sz w:val="24"/>
          <w:lang w:val="zh-CN"/>
        </w:rPr>
        <w:t>﹞</w:t>
      </w:r>
      <w:r>
        <w:rPr>
          <w:rFonts w:ascii="Times New Roman" w:hAnsi="Times New Roman" w:eastAsia="宋体" w:cs="Times New Roman"/>
          <w:sz w:val="24"/>
          <w:lang w:val="zh-CN"/>
        </w:rPr>
        <w:t>24号）》</w:t>
      </w:r>
    </w:p>
    <w:p w14:paraId="594F86D7">
      <w:pPr>
        <w:pStyle w:val="34"/>
        <w:spacing w:line="360" w:lineRule="auto"/>
        <w:ind w:firstLine="480"/>
        <w:rPr>
          <w:rFonts w:ascii="Times New Roman" w:hAnsi="Times New Roman" w:eastAsia="宋体" w:cs="Times New Roman"/>
          <w:sz w:val="24"/>
          <w:lang w:val="zh-CN"/>
        </w:rPr>
      </w:pPr>
      <w:r>
        <w:rPr>
          <w:rFonts w:ascii="Times New Roman" w:hAnsi="Times New Roman" w:eastAsia="宋体" w:cs="Times New Roman"/>
          <w:sz w:val="24"/>
          <w:lang w:val="zh-CN"/>
        </w:rPr>
        <w:t>（8）《省国土资源厅办公室转发关于公示地价成果验收备案事项通知（</w:t>
      </w:r>
      <w:r>
        <w:rPr>
          <w:rFonts w:hint="eastAsia" w:ascii="Times New Roman" w:hAnsi="Times New Roman" w:eastAsia="宋体" w:cs="Times New Roman"/>
          <w:sz w:val="24"/>
          <w:lang w:val="zh-CN"/>
        </w:rPr>
        <w:t>原</w:t>
      </w:r>
      <w:r>
        <w:rPr>
          <w:rFonts w:ascii="Times New Roman" w:hAnsi="Times New Roman" w:eastAsia="宋体" w:cs="Times New Roman"/>
          <w:sz w:val="24"/>
          <w:lang w:val="zh-CN"/>
        </w:rPr>
        <w:t>鄂土资办函</w:t>
      </w:r>
      <w:r>
        <w:rPr>
          <w:rFonts w:hint="eastAsia" w:ascii="Times New Roman" w:hAnsi="Times New Roman" w:eastAsia="宋体" w:cs="Times New Roman"/>
          <w:sz w:val="24"/>
          <w:lang w:val="zh-CN"/>
        </w:rPr>
        <w:t>﹝</w:t>
      </w:r>
      <w:r>
        <w:rPr>
          <w:rFonts w:ascii="Times New Roman" w:hAnsi="Times New Roman" w:eastAsia="宋体" w:cs="Times New Roman"/>
          <w:sz w:val="24"/>
          <w:lang w:val="zh-CN"/>
        </w:rPr>
        <w:t>2018</w:t>
      </w:r>
      <w:r>
        <w:rPr>
          <w:rFonts w:hint="eastAsia" w:ascii="Times New Roman" w:hAnsi="Times New Roman" w:eastAsia="宋体" w:cs="Times New Roman"/>
          <w:sz w:val="24"/>
          <w:lang w:val="zh-CN"/>
        </w:rPr>
        <w:t>﹞</w:t>
      </w:r>
      <w:r>
        <w:rPr>
          <w:rFonts w:ascii="Times New Roman" w:hAnsi="Times New Roman" w:eastAsia="宋体" w:cs="Times New Roman"/>
          <w:sz w:val="24"/>
          <w:lang w:val="zh-CN"/>
        </w:rPr>
        <w:t>94号）》</w:t>
      </w:r>
    </w:p>
    <w:p w14:paraId="5AF4C8A3">
      <w:pPr>
        <w:pStyle w:val="6"/>
        <w:spacing w:beforeLines="0"/>
        <w:ind w:firstLine="0" w:firstLineChars="0"/>
        <w:rPr>
          <w:rFonts w:cs="Times New Roman"/>
          <w:sz w:val="28"/>
          <w:szCs w:val="28"/>
        </w:rPr>
      </w:pPr>
      <w:bookmarkStart w:id="15" w:name="_Toc47384964"/>
      <w:r>
        <w:rPr>
          <w:rFonts w:cs="Times New Roman"/>
          <w:sz w:val="28"/>
          <w:szCs w:val="28"/>
        </w:rPr>
        <w:t>1.3.3评估范围与评估期日</w:t>
      </w:r>
      <w:bookmarkEnd w:id="15"/>
    </w:p>
    <w:p w14:paraId="7BC1E995">
      <w:pPr>
        <w:autoSpaceDE w:val="0"/>
        <w:autoSpaceDN w:val="0"/>
        <w:adjustRightInd w:val="0"/>
        <w:spacing w:line="360" w:lineRule="auto"/>
        <w:ind w:firstLine="480" w:firstLineChars="200"/>
        <w:jc w:val="left"/>
        <w:rPr>
          <w:rFonts w:ascii="Times New Roman" w:hAnsi="Times New Roman" w:eastAsia="宋体" w:cs="Times New Roman"/>
          <w:sz w:val="24"/>
          <w:lang w:val="zh-CN"/>
        </w:rPr>
      </w:pPr>
      <w:r>
        <w:rPr>
          <w:rFonts w:hint="eastAsia" w:ascii="Times New Roman" w:hAnsi="Times New Roman" w:eastAsia="宋体" w:cs="Times New Roman"/>
          <w:sz w:val="24"/>
          <w:lang w:val="zh-CN"/>
        </w:rPr>
        <w:t>此次</w:t>
      </w:r>
      <w:r>
        <w:rPr>
          <w:rFonts w:ascii="Times New Roman" w:hAnsi="Times New Roman" w:eastAsia="宋体" w:cs="Times New Roman"/>
          <w:sz w:val="24"/>
          <w:lang w:val="zh-CN"/>
        </w:rPr>
        <w:t>工作对象为鄂城区泽林镇、碧石渡镇、汀祖镇、燕矶镇、杜山镇、新庙镇、花湖镇、沙窝乡、长港镇；华容区庙岭镇、华容镇、段店镇、临江乡、蒲团乡；梁子湖区太和镇、东沟镇、涂家垴镇、梁子镇、沼山镇范围内的集体建设用地。</w:t>
      </w:r>
      <w:r>
        <w:rPr>
          <w:rFonts w:hint="eastAsia" w:ascii="Times New Roman" w:hAnsi="Times New Roman" w:eastAsia="宋体" w:cs="Times New Roman"/>
          <w:sz w:val="24"/>
          <w:lang w:val="zh-CN"/>
        </w:rPr>
        <w:t>特别说明，乡镇规划范围内的集体建设用地基准地价已纳入</w:t>
      </w:r>
      <w:r>
        <w:rPr>
          <w:rFonts w:ascii="Times New Roman" w:hAnsi="Times New Roman" w:eastAsia="宋体" w:cs="Times New Roman"/>
          <w:sz w:val="24"/>
          <w:lang w:val="zh-CN"/>
        </w:rPr>
        <w:t>乡镇土地级别与基准地价更新</w:t>
      </w:r>
      <w:r>
        <w:rPr>
          <w:rFonts w:hint="eastAsia" w:ascii="Times New Roman" w:hAnsi="Times New Roman" w:eastAsia="宋体" w:cs="Times New Roman"/>
          <w:sz w:val="24"/>
          <w:lang w:val="zh-CN"/>
        </w:rPr>
        <w:t>成果中。</w:t>
      </w:r>
      <w:r>
        <w:rPr>
          <w:rFonts w:ascii="Times New Roman" w:hAnsi="Times New Roman" w:eastAsia="宋体" w:cs="Times New Roman"/>
          <w:sz w:val="24"/>
          <w:lang w:val="zh-CN"/>
        </w:rPr>
        <w:t>工作范围面积</w:t>
      </w:r>
      <w:r>
        <w:rPr>
          <w:rFonts w:hint="eastAsia" w:ascii="Times New Roman" w:hAnsi="Times New Roman" w:eastAsia="宋体" w:cs="Times New Roman"/>
          <w:sz w:val="24"/>
          <w:lang w:val="zh-CN"/>
        </w:rPr>
        <w:t>8996.03</w:t>
      </w:r>
      <w:r>
        <w:rPr>
          <w:rFonts w:ascii="Times New Roman" w:hAnsi="Times New Roman" w:eastAsia="宋体" w:cs="Times New Roman"/>
          <w:sz w:val="24"/>
          <w:lang w:val="zh-CN"/>
        </w:rPr>
        <w:t>公顷。</w:t>
      </w:r>
    </w:p>
    <w:p w14:paraId="592AE733">
      <w:pPr>
        <w:spacing w:line="360" w:lineRule="auto"/>
        <w:ind w:firstLine="480" w:firstLineChars="200"/>
        <w:rPr>
          <w:rFonts w:ascii="Times New Roman" w:hAnsi="Times New Roman" w:eastAsia="宋体" w:cs="Times New Roman"/>
          <w:sz w:val="24"/>
          <w:lang w:val="zh-CN"/>
        </w:rPr>
      </w:pPr>
      <w:r>
        <w:rPr>
          <w:rFonts w:ascii="Times New Roman" w:hAnsi="Times New Roman" w:eastAsia="宋体" w:cs="Times New Roman"/>
          <w:sz w:val="24"/>
          <w:lang w:val="zh-CN"/>
        </w:rPr>
        <w:t>评估期日为2018年6月30日。</w:t>
      </w:r>
    </w:p>
    <w:p w14:paraId="5DF462EC">
      <w:pPr>
        <w:pStyle w:val="8"/>
        <w:spacing w:before="0" w:after="0" w:line="500" w:lineRule="exact"/>
        <w:rPr>
          <w:rFonts w:ascii="Times New Roman" w:hAnsi="Times New Roman" w:eastAsia="仿宋_GB2312" w:cs="Times New Roman"/>
          <w:b/>
          <w:sz w:val="21"/>
          <w:szCs w:val="32"/>
        </w:rPr>
      </w:pPr>
      <w:r>
        <w:rPr>
          <w:rFonts w:ascii="Times New Roman" w:hAnsi="Times New Roman" w:eastAsia="宋体" w:cs="Times New Roman"/>
          <w:b/>
          <w:sz w:val="21"/>
        </w:rPr>
        <w:t>表1-1 鄂州市集体建设用地基准地价制定工作范围统计表</w:t>
      </w:r>
    </w:p>
    <w:tbl>
      <w:tblPr>
        <w:tblStyle w:val="26"/>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3"/>
        <w:gridCol w:w="2693"/>
        <w:gridCol w:w="3142"/>
      </w:tblGrid>
      <w:tr w14:paraId="1BFAC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693" w:type="dxa"/>
            <w:vAlign w:val="center"/>
          </w:tcPr>
          <w:p w14:paraId="0383D7F2">
            <w:pPr>
              <w:widowControl/>
              <w:jc w:val="center"/>
              <w:rPr>
                <w:rFonts w:ascii="Times New Roman" w:hAnsi="Times New Roman" w:cs="Times New Roman"/>
                <w:b/>
                <w:kern w:val="0"/>
                <w:szCs w:val="21"/>
              </w:rPr>
            </w:pPr>
            <w:r>
              <w:rPr>
                <w:rFonts w:ascii="Times New Roman" w:hAnsi="Times New Roman" w:cs="Times New Roman"/>
                <w:b/>
                <w:kern w:val="0"/>
                <w:szCs w:val="21"/>
              </w:rPr>
              <w:t>行政区</w:t>
            </w:r>
          </w:p>
        </w:tc>
        <w:tc>
          <w:tcPr>
            <w:tcW w:w="2693" w:type="dxa"/>
            <w:vAlign w:val="center"/>
          </w:tcPr>
          <w:p w14:paraId="74001B14">
            <w:pPr>
              <w:widowControl/>
              <w:jc w:val="center"/>
              <w:rPr>
                <w:rFonts w:ascii="Times New Roman" w:hAnsi="Times New Roman" w:cs="Times New Roman"/>
                <w:b/>
                <w:kern w:val="0"/>
                <w:szCs w:val="21"/>
              </w:rPr>
            </w:pPr>
            <w:r>
              <w:rPr>
                <w:rFonts w:ascii="Times New Roman" w:hAnsi="Times New Roman" w:cs="Times New Roman"/>
                <w:b/>
                <w:kern w:val="0"/>
                <w:szCs w:val="21"/>
              </w:rPr>
              <w:t>位置</w:t>
            </w:r>
          </w:p>
        </w:tc>
        <w:tc>
          <w:tcPr>
            <w:tcW w:w="3142" w:type="dxa"/>
            <w:vAlign w:val="center"/>
          </w:tcPr>
          <w:p w14:paraId="431BC900">
            <w:pPr>
              <w:widowControl/>
              <w:jc w:val="center"/>
              <w:rPr>
                <w:rFonts w:ascii="Times New Roman" w:hAnsi="Times New Roman" w:cs="Times New Roman"/>
                <w:b/>
                <w:kern w:val="0"/>
                <w:szCs w:val="21"/>
              </w:rPr>
            </w:pPr>
            <w:r>
              <w:rPr>
                <w:rFonts w:ascii="Times New Roman" w:hAnsi="Times New Roman" w:cs="Times New Roman"/>
                <w:b/>
                <w:kern w:val="0"/>
                <w:szCs w:val="21"/>
              </w:rPr>
              <w:t>面积</w:t>
            </w:r>
            <w:r>
              <w:rPr>
                <w:rFonts w:hint="eastAsia" w:ascii="Times New Roman" w:hAnsi="Times New Roman" w:cs="Times New Roman"/>
                <w:b/>
                <w:kern w:val="0"/>
                <w:szCs w:val="21"/>
              </w:rPr>
              <w:t>（</w:t>
            </w:r>
            <w:r>
              <w:rPr>
                <w:rFonts w:ascii="Times New Roman" w:hAnsi="Times New Roman" w:cs="Times New Roman"/>
                <w:b/>
                <w:szCs w:val="21"/>
              </w:rPr>
              <w:t>公顷</w:t>
            </w:r>
            <w:r>
              <w:rPr>
                <w:rFonts w:hint="eastAsia" w:ascii="Times New Roman" w:hAnsi="Times New Roman" w:cs="Times New Roman"/>
                <w:b/>
                <w:kern w:val="0"/>
                <w:szCs w:val="21"/>
              </w:rPr>
              <w:t>）</w:t>
            </w:r>
          </w:p>
        </w:tc>
      </w:tr>
      <w:tr w14:paraId="1F65B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693" w:type="dxa"/>
            <w:vMerge w:val="restart"/>
            <w:vAlign w:val="center"/>
          </w:tcPr>
          <w:p w14:paraId="7F91CED0">
            <w:pPr>
              <w:widowControl/>
              <w:jc w:val="center"/>
              <w:rPr>
                <w:rFonts w:ascii="Times New Roman" w:hAnsi="Times New Roman" w:cs="Times New Roman"/>
                <w:kern w:val="0"/>
                <w:szCs w:val="21"/>
              </w:rPr>
            </w:pPr>
            <w:r>
              <w:rPr>
                <w:rFonts w:ascii="Times New Roman" w:hAnsi="Times New Roman" w:cs="Times New Roman"/>
                <w:kern w:val="0"/>
                <w:szCs w:val="21"/>
              </w:rPr>
              <w:t>鄂城区</w:t>
            </w:r>
          </w:p>
        </w:tc>
        <w:tc>
          <w:tcPr>
            <w:tcW w:w="2693" w:type="dxa"/>
            <w:vAlign w:val="center"/>
          </w:tcPr>
          <w:p w14:paraId="17B7F8ED">
            <w:pPr>
              <w:widowControl/>
              <w:jc w:val="center"/>
              <w:rPr>
                <w:rFonts w:ascii="Times New Roman" w:hAnsi="Times New Roman" w:cs="Times New Roman"/>
                <w:kern w:val="0"/>
                <w:szCs w:val="21"/>
              </w:rPr>
            </w:pPr>
            <w:r>
              <w:rPr>
                <w:rFonts w:ascii="Times New Roman" w:hAnsi="Times New Roman" w:cs="Times New Roman"/>
                <w:kern w:val="0"/>
                <w:szCs w:val="21"/>
              </w:rPr>
              <w:t>泽林镇</w:t>
            </w:r>
          </w:p>
        </w:tc>
        <w:tc>
          <w:tcPr>
            <w:tcW w:w="3142" w:type="dxa"/>
            <w:vAlign w:val="center"/>
          </w:tcPr>
          <w:p w14:paraId="07D55D37">
            <w:pPr>
              <w:widowControl/>
              <w:jc w:val="center"/>
              <w:rPr>
                <w:rFonts w:ascii="Times New Roman" w:hAnsi="Times New Roman" w:cs="Times New Roman"/>
                <w:kern w:val="0"/>
                <w:szCs w:val="21"/>
              </w:rPr>
            </w:pPr>
            <w:r>
              <w:rPr>
                <w:rFonts w:ascii="Times New Roman" w:hAnsi="Times New Roman" w:cs="Times New Roman"/>
                <w:kern w:val="0"/>
                <w:szCs w:val="21"/>
              </w:rPr>
              <w:t>339.64</w:t>
            </w:r>
          </w:p>
        </w:tc>
      </w:tr>
      <w:tr w14:paraId="25E42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693" w:type="dxa"/>
            <w:vMerge w:val="continue"/>
            <w:vAlign w:val="center"/>
          </w:tcPr>
          <w:p w14:paraId="1BCBD665">
            <w:pPr>
              <w:widowControl/>
              <w:jc w:val="center"/>
              <w:rPr>
                <w:rFonts w:ascii="Times New Roman" w:hAnsi="Times New Roman" w:cs="Times New Roman"/>
                <w:kern w:val="0"/>
                <w:szCs w:val="21"/>
              </w:rPr>
            </w:pPr>
          </w:p>
        </w:tc>
        <w:tc>
          <w:tcPr>
            <w:tcW w:w="2693" w:type="dxa"/>
            <w:vAlign w:val="center"/>
          </w:tcPr>
          <w:p w14:paraId="75ECA65F">
            <w:pPr>
              <w:widowControl/>
              <w:jc w:val="center"/>
              <w:rPr>
                <w:rFonts w:ascii="Times New Roman" w:hAnsi="Times New Roman" w:cs="Times New Roman"/>
                <w:kern w:val="0"/>
                <w:szCs w:val="21"/>
              </w:rPr>
            </w:pPr>
            <w:r>
              <w:rPr>
                <w:rFonts w:ascii="Times New Roman" w:hAnsi="Times New Roman" w:cs="Times New Roman"/>
                <w:kern w:val="0"/>
                <w:szCs w:val="21"/>
              </w:rPr>
              <w:t>碧石渡镇</w:t>
            </w:r>
          </w:p>
        </w:tc>
        <w:tc>
          <w:tcPr>
            <w:tcW w:w="3142" w:type="dxa"/>
            <w:vAlign w:val="center"/>
          </w:tcPr>
          <w:p w14:paraId="12B787DF">
            <w:pPr>
              <w:widowControl/>
              <w:jc w:val="center"/>
              <w:rPr>
                <w:rFonts w:ascii="Times New Roman" w:hAnsi="Times New Roman" w:cs="Times New Roman"/>
                <w:kern w:val="0"/>
                <w:szCs w:val="21"/>
              </w:rPr>
            </w:pPr>
            <w:r>
              <w:rPr>
                <w:rFonts w:ascii="Times New Roman" w:hAnsi="Times New Roman" w:cs="Times New Roman"/>
                <w:kern w:val="0"/>
                <w:szCs w:val="21"/>
              </w:rPr>
              <w:t>846.37</w:t>
            </w:r>
          </w:p>
        </w:tc>
      </w:tr>
      <w:tr w14:paraId="01FAA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693" w:type="dxa"/>
            <w:vMerge w:val="continue"/>
            <w:vAlign w:val="center"/>
          </w:tcPr>
          <w:p w14:paraId="3C71B995">
            <w:pPr>
              <w:widowControl/>
              <w:jc w:val="center"/>
              <w:rPr>
                <w:rFonts w:ascii="Times New Roman" w:hAnsi="Times New Roman" w:cs="Times New Roman"/>
                <w:kern w:val="0"/>
                <w:szCs w:val="21"/>
              </w:rPr>
            </w:pPr>
          </w:p>
        </w:tc>
        <w:tc>
          <w:tcPr>
            <w:tcW w:w="2693" w:type="dxa"/>
            <w:vAlign w:val="center"/>
          </w:tcPr>
          <w:p w14:paraId="71E96B5B">
            <w:pPr>
              <w:widowControl/>
              <w:jc w:val="center"/>
              <w:rPr>
                <w:rFonts w:ascii="Times New Roman" w:hAnsi="Times New Roman" w:cs="Times New Roman"/>
                <w:kern w:val="0"/>
                <w:szCs w:val="21"/>
              </w:rPr>
            </w:pPr>
            <w:r>
              <w:rPr>
                <w:rFonts w:ascii="Times New Roman" w:hAnsi="Times New Roman" w:cs="Times New Roman"/>
                <w:kern w:val="0"/>
                <w:szCs w:val="21"/>
              </w:rPr>
              <w:t>汀祖镇</w:t>
            </w:r>
          </w:p>
        </w:tc>
        <w:tc>
          <w:tcPr>
            <w:tcW w:w="3142" w:type="dxa"/>
            <w:vAlign w:val="center"/>
          </w:tcPr>
          <w:p w14:paraId="22C88749">
            <w:pPr>
              <w:widowControl/>
              <w:jc w:val="center"/>
              <w:rPr>
                <w:rFonts w:ascii="Times New Roman" w:hAnsi="Times New Roman" w:cs="Times New Roman"/>
                <w:kern w:val="0"/>
                <w:szCs w:val="21"/>
              </w:rPr>
            </w:pPr>
            <w:r>
              <w:rPr>
                <w:rFonts w:ascii="Times New Roman" w:hAnsi="Times New Roman" w:cs="Times New Roman"/>
                <w:kern w:val="0"/>
                <w:szCs w:val="21"/>
              </w:rPr>
              <w:t>789.52</w:t>
            </w:r>
          </w:p>
        </w:tc>
      </w:tr>
      <w:tr w14:paraId="60A70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693" w:type="dxa"/>
            <w:vMerge w:val="continue"/>
            <w:vAlign w:val="center"/>
          </w:tcPr>
          <w:p w14:paraId="08DEC0E6">
            <w:pPr>
              <w:widowControl/>
              <w:jc w:val="center"/>
              <w:rPr>
                <w:rFonts w:ascii="Times New Roman" w:hAnsi="Times New Roman" w:cs="Times New Roman"/>
                <w:kern w:val="0"/>
                <w:szCs w:val="21"/>
              </w:rPr>
            </w:pPr>
          </w:p>
        </w:tc>
        <w:tc>
          <w:tcPr>
            <w:tcW w:w="2693" w:type="dxa"/>
            <w:vAlign w:val="center"/>
          </w:tcPr>
          <w:p w14:paraId="649AF047">
            <w:pPr>
              <w:widowControl/>
              <w:jc w:val="center"/>
              <w:rPr>
                <w:rFonts w:ascii="Times New Roman" w:hAnsi="Times New Roman" w:cs="Times New Roman"/>
                <w:kern w:val="0"/>
                <w:szCs w:val="21"/>
              </w:rPr>
            </w:pPr>
            <w:r>
              <w:rPr>
                <w:rFonts w:ascii="Times New Roman" w:hAnsi="Times New Roman" w:cs="Times New Roman"/>
                <w:kern w:val="0"/>
                <w:szCs w:val="21"/>
              </w:rPr>
              <w:t>燕矶镇</w:t>
            </w:r>
          </w:p>
        </w:tc>
        <w:tc>
          <w:tcPr>
            <w:tcW w:w="3142" w:type="dxa"/>
            <w:vAlign w:val="center"/>
          </w:tcPr>
          <w:p w14:paraId="2700B185">
            <w:pPr>
              <w:widowControl/>
              <w:jc w:val="center"/>
              <w:rPr>
                <w:rFonts w:ascii="Times New Roman" w:hAnsi="Times New Roman" w:cs="Times New Roman"/>
                <w:kern w:val="0"/>
                <w:szCs w:val="21"/>
              </w:rPr>
            </w:pPr>
            <w:r>
              <w:rPr>
                <w:rFonts w:ascii="Times New Roman" w:hAnsi="Times New Roman" w:cs="Times New Roman"/>
                <w:kern w:val="0"/>
                <w:szCs w:val="21"/>
              </w:rPr>
              <w:t>389.27</w:t>
            </w:r>
          </w:p>
        </w:tc>
      </w:tr>
      <w:tr w14:paraId="07D82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693" w:type="dxa"/>
            <w:vMerge w:val="continue"/>
            <w:vAlign w:val="center"/>
          </w:tcPr>
          <w:p w14:paraId="03EF1C33">
            <w:pPr>
              <w:widowControl/>
              <w:jc w:val="center"/>
              <w:rPr>
                <w:rFonts w:ascii="Times New Roman" w:hAnsi="Times New Roman" w:cs="Times New Roman"/>
                <w:kern w:val="0"/>
                <w:szCs w:val="21"/>
              </w:rPr>
            </w:pPr>
          </w:p>
        </w:tc>
        <w:tc>
          <w:tcPr>
            <w:tcW w:w="2693" w:type="dxa"/>
            <w:vAlign w:val="center"/>
          </w:tcPr>
          <w:p w14:paraId="07198894">
            <w:pPr>
              <w:widowControl/>
              <w:jc w:val="center"/>
              <w:rPr>
                <w:rFonts w:ascii="Times New Roman" w:hAnsi="Times New Roman" w:cs="Times New Roman"/>
                <w:kern w:val="0"/>
                <w:szCs w:val="21"/>
              </w:rPr>
            </w:pPr>
            <w:r>
              <w:rPr>
                <w:rFonts w:ascii="Times New Roman" w:hAnsi="Times New Roman" w:cs="Times New Roman"/>
                <w:kern w:val="0"/>
                <w:szCs w:val="21"/>
              </w:rPr>
              <w:t>杜山镇</w:t>
            </w:r>
          </w:p>
        </w:tc>
        <w:tc>
          <w:tcPr>
            <w:tcW w:w="3142" w:type="dxa"/>
            <w:vAlign w:val="center"/>
          </w:tcPr>
          <w:p w14:paraId="79994425">
            <w:pPr>
              <w:widowControl/>
              <w:jc w:val="center"/>
              <w:rPr>
                <w:rFonts w:ascii="Times New Roman" w:hAnsi="Times New Roman" w:cs="Times New Roman"/>
                <w:kern w:val="0"/>
                <w:szCs w:val="21"/>
              </w:rPr>
            </w:pPr>
            <w:r>
              <w:rPr>
                <w:rFonts w:ascii="Times New Roman" w:hAnsi="Times New Roman" w:cs="Times New Roman"/>
                <w:kern w:val="0"/>
                <w:szCs w:val="21"/>
              </w:rPr>
              <w:t>275.42</w:t>
            </w:r>
          </w:p>
        </w:tc>
      </w:tr>
      <w:tr w14:paraId="53A12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693" w:type="dxa"/>
            <w:vMerge w:val="continue"/>
            <w:vAlign w:val="center"/>
          </w:tcPr>
          <w:p w14:paraId="0ACFB424">
            <w:pPr>
              <w:widowControl/>
              <w:jc w:val="center"/>
              <w:rPr>
                <w:rFonts w:ascii="Times New Roman" w:hAnsi="Times New Roman" w:cs="Times New Roman"/>
                <w:kern w:val="0"/>
                <w:szCs w:val="21"/>
              </w:rPr>
            </w:pPr>
            <w:r>
              <w:rPr>
                <w:rFonts w:ascii="Times New Roman" w:hAnsi="Times New Roman" w:cs="Times New Roman"/>
                <w:kern w:val="0"/>
                <w:szCs w:val="21"/>
              </w:rPr>
              <w:t>鄂城区</w:t>
            </w:r>
          </w:p>
        </w:tc>
        <w:tc>
          <w:tcPr>
            <w:tcW w:w="2693" w:type="dxa"/>
            <w:tcBorders>
              <w:top w:val="single" w:color="auto" w:sz="4" w:space="0"/>
              <w:left w:val="single" w:color="auto" w:sz="4" w:space="0"/>
              <w:bottom w:val="single" w:color="auto" w:sz="4" w:space="0"/>
              <w:right w:val="single" w:color="auto" w:sz="4" w:space="0"/>
            </w:tcBorders>
            <w:vAlign w:val="center"/>
          </w:tcPr>
          <w:p w14:paraId="5D3E8BC3">
            <w:pPr>
              <w:widowControl/>
              <w:jc w:val="center"/>
              <w:rPr>
                <w:rFonts w:ascii="Times New Roman" w:hAnsi="Times New Roman" w:cs="Times New Roman"/>
                <w:kern w:val="0"/>
                <w:szCs w:val="21"/>
              </w:rPr>
            </w:pPr>
            <w:r>
              <w:rPr>
                <w:rFonts w:ascii="Times New Roman" w:hAnsi="Times New Roman" w:cs="Times New Roman"/>
                <w:kern w:val="0"/>
                <w:szCs w:val="21"/>
              </w:rPr>
              <w:t>新庙镇</w:t>
            </w:r>
          </w:p>
        </w:tc>
        <w:tc>
          <w:tcPr>
            <w:tcW w:w="3142" w:type="dxa"/>
            <w:tcBorders>
              <w:top w:val="single" w:color="auto" w:sz="4" w:space="0"/>
              <w:left w:val="single" w:color="auto" w:sz="4" w:space="0"/>
              <w:bottom w:val="single" w:color="auto" w:sz="4" w:space="0"/>
              <w:right w:val="single" w:color="auto" w:sz="4" w:space="0"/>
            </w:tcBorders>
            <w:vAlign w:val="center"/>
          </w:tcPr>
          <w:p w14:paraId="4384AB01">
            <w:pPr>
              <w:widowControl/>
              <w:jc w:val="center"/>
              <w:rPr>
                <w:rFonts w:ascii="Times New Roman" w:hAnsi="Times New Roman" w:cs="Times New Roman"/>
                <w:kern w:val="0"/>
                <w:szCs w:val="21"/>
              </w:rPr>
            </w:pPr>
            <w:r>
              <w:rPr>
                <w:rFonts w:ascii="Times New Roman" w:hAnsi="Times New Roman" w:cs="Times New Roman"/>
                <w:kern w:val="0"/>
                <w:szCs w:val="21"/>
              </w:rPr>
              <w:t>451.01</w:t>
            </w:r>
          </w:p>
        </w:tc>
      </w:tr>
      <w:tr w14:paraId="035AF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693" w:type="dxa"/>
            <w:vMerge w:val="continue"/>
            <w:vAlign w:val="center"/>
          </w:tcPr>
          <w:p w14:paraId="68423388">
            <w:pPr>
              <w:widowControl/>
              <w:jc w:val="center"/>
              <w:rPr>
                <w:rFonts w:ascii="Times New Roman" w:hAnsi="Times New Roman" w:cs="Times New Roman"/>
                <w:kern w:val="0"/>
                <w:szCs w:val="21"/>
              </w:rPr>
            </w:pPr>
          </w:p>
        </w:tc>
        <w:tc>
          <w:tcPr>
            <w:tcW w:w="2693" w:type="dxa"/>
            <w:tcBorders>
              <w:top w:val="single" w:color="auto" w:sz="4" w:space="0"/>
              <w:left w:val="single" w:color="auto" w:sz="4" w:space="0"/>
              <w:bottom w:val="single" w:color="auto" w:sz="4" w:space="0"/>
              <w:right w:val="single" w:color="auto" w:sz="4" w:space="0"/>
            </w:tcBorders>
            <w:vAlign w:val="center"/>
          </w:tcPr>
          <w:p w14:paraId="4EBFE888">
            <w:pPr>
              <w:widowControl/>
              <w:jc w:val="center"/>
              <w:rPr>
                <w:rFonts w:ascii="Times New Roman" w:hAnsi="Times New Roman" w:cs="Times New Roman"/>
                <w:kern w:val="0"/>
                <w:szCs w:val="21"/>
              </w:rPr>
            </w:pPr>
            <w:r>
              <w:rPr>
                <w:rFonts w:ascii="Times New Roman" w:hAnsi="Times New Roman" w:cs="Times New Roman"/>
                <w:kern w:val="0"/>
                <w:szCs w:val="21"/>
              </w:rPr>
              <w:t>花湖镇</w:t>
            </w:r>
          </w:p>
        </w:tc>
        <w:tc>
          <w:tcPr>
            <w:tcW w:w="3142" w:type="dxa"/>
            <w:tcBorders>
              <w:top w:val="single" w:color="auto" w:sz="4" w:space="0"/>
              <w:left w:val="single" w:color="auto" w:sz="4" w:space="0"/>
              <w:bottom w:val="single" w:color="auto" w:sz="4" w:space="0"/>
              <w:right w:val="single" w:color="auto" w:sz="4" w:space="0"/>
            </w:tcBorders>
            <w:vAlign w:val="center"/>
          </w:tcPr>
          <w:p w14:paraId="33489A79">
            <w:pPr>
              <w:widowControl/>
              <w:jc w:val="center"/>
              <w:rPr>
                <w:rFonts w:ascii="Times New Roman" w:hAnsi="Times New Roman" w:cs="Times New Roman"/>
                <w:kern w:val="0"/>
                <w:szCs w:val="21"/>
              </w:rPr>
            </w:pPr>
            <w:r>
              <w:rPr>
                <w:rFonts w:ascii="Times New Roman" w:hAnsi="Times New Roman" w:cs="Times New Roman"/>
                <w:kern w:val="0"/>
                <w:szCs w:val="21"/>
              </w:rPr>
              <w:t>428.49</w:t>
            </w:r>
          </w:p>
        </w:tc>
      </w:tr>
      <w:tr w14:paraId="7786B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693" w:type="dxa"/>
            <w:vMerge w:val="continue"/>
            <w:vAlign w:val="center"/>
          </w:tcPr>
          <w:p w14:paraId="52EE5672">
            <w:pPr>
              <w:widowControl/>
              <w:jc w:val="center"/>
              <w:rPr>
                <w:rFonts w:ascii="Times New Roman" w:hAnsi="Times New Roman" w:cs="Times New Roman"/>
                <w:kern w:val="0"/>
                <w:szCs w:val="21"/>
              </w:rPr>
            </w:pPr>
          </w:p>
        </w:tc>
        <w:tc>
          <w:tcPr>
            <w:tcW w:w="2693" w:type="dxa"/>
            <w:tcBorders>
              <w:top w:val="single" w:color="auto" w:sz="4" w:space="0"/>
              <w:left w:val="single" w:color="auto" w:sz="4" w:space="0"/>
              <w:bottom w:val="single" w:color="auto" w:sz="4" w:space="0"/>
              <w:right w:val="single" w:color="auto" w:sz="4" w:space="0"/>
            </w:tcBorders>
            <w:vAlign w:val="center"/>
          </w:tcPr>
          <w:p w14:paraId="1C7722B1">
            <w:pPr>
              <w:widowControl/>
              <w:jc w:val="center"/>
              <w:rPr>
                <w:rFonts w:ascii="Times New Roman" w:hAnsi="Times New Roman" w:cs="Times New Roman"/>
                <w:kern w:val="0"/>
                <w:szCs w:val="21"/>
              </w:rPr>
            </w:pPr>
            <w:r>
              <w:rPr>
                <w:rFonts w:ascii="Times New Roman" w:hAnsi="Times New Roman" w:cs="Times New Roman"/>
                <w:kern w:val="0"/>
                <w:szCs w:val="21"/>
              </w:rPr>
              <w:t>沙窝乡</w:t>
            </w:r>
          </w:p>
        </w:tc>
        <w:tc>
          <w:tcPr>
            <w:tcW w:w="3142" w:type="dxa"/>
            <w:tcBorders>
              <w:top w:val="single" w:color="auto" w:sz="4" w:space="0"/>
              <w:left w:val="single" w:color="auto" w:sz="4" w:space="0"/>
              <w:bottom w:val="single" w:color="auto" w:sz="4" w:space="0"/>
              <w:right w:val="single" w:color="auto" w:sz="4" w:space="0"/>
            </w:tcBorders>
            <w:vAlign w:val="center"/>
          </w:tcPr>
          <w:p w14:paraId="217A9A86">
            <w:pPr>
              <w:widowControl/>
              <w:jc w:val="center"/>
              <w:rPr>
                <w:rFonts w:ascii="Times New Roman" w:hAnsi="Times New Roman" w:cs="Times New Roman"/>
                <w:kern w:val="0"/>
                <w:szCs w:val="21"/>
              </w:rPr>
            </w:pPr>
            <w:r>
              <w:rPr>
                <w:rFonts w:ascii="Times New Roman" w:hAnsi="Times New Roman" w:cs="Times New Roman"/>
                <w:kern w:val="0"/>
                <w:szCs w:val="21"/>
              </w:rPr>
              <w:t>0.82</w:t>
            </w:r>
          </w:p>
        </w:tc>
      </w:tr>
      <w:tr w14:paraId="3AD8D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693" w:type="dxa"/>
            <w:vMerge w:val="continue"/>
            <w:tcBorders>
              <w:bottom w:val="single" w:color="000000" w:sz="4" w:space="0"/>
            </w:tcBorders>
            <w:vAlign w:val="center"/>
          </w:tcPr>
          <w:p w14:paraId="0766B949">
            <w:pPr>
              <w:widowControl/>
              <w:jc w:val="center"/>
              <w:rPr>
                <w:rFonts w:ascii="Times New Roman" w:hAnsi="Times New Roman" w:cs="Times New Roman"/>
                <w:kern w:val="0"/>
                <w:szCs w:val="21"/>
              </w:rPr>
            </w:pPr>
          </w:p>
        </w:tc>
        <w:tc>
          <w:tcPr>
            <w:tcW w:w="2693" w:type="dxa"/>
            <w:tcBorders>
              <w:top w:val="single" w:color="auto" w:sz="4" w:space="0"/>
              <w:left w:val="single" w:color="auto" w:sz="4" w:space="0"/>
              <w:bottom w:val="single" w:color="auto" w:sz="4" w:space="0"/>
              <w:right w:val="single" w:color="auto" w:sz="4" w:space="0"/>
            </w:tcBorders>
            <w:vAlign w:val="center"/>
          </w:tcPr>
          <w:p w14:paraId="0ADEC8D0">
            <w:pPr>
              <w:widowControl/>
              <w:jc w:val="center"/>
              <w:rPr>
                <w:rFonts w:ascii="Times New Roman" w:hAnsi="Times New Roman" w:cs="Times New Roman"/>
                <w:kern w:val="0"/>
                <w:szCs w:val="21"/>
              </w:rPr>
            </w:pPr>
            <w:r>
              <w:rPr>
                <w:rFonts w:ascii="Times New Roman" w:hAnsi="Times New Roman" w:cs="Times New Roman"/>
                <w:kern w:val="0"/>
                <w:szCs w:val="21"/>
              </w:rPr>
              <w:t>长港镇</w:t>
            </w:r>
          </w:p>
        </w:tc>
        <w:tc>
          <w:tcPr>
            <w:tcW w:w="3142" w:type="dxa"/>
            <w:tcBorders>
              <w:top w:val="single" w:color="auto" w:sz="4" w:space="0"/>
              <w:left w:val="single" w:color="auto" w:sz="4" w:space="0"/>
              <w:bottom w:val="single" w:color="auto" w:sz="4" w:space="0"/>
              <w:right w:val="single" w:color="auto" w:sz="4" w:space="0"/>
            </w:tcBorders>
            <w:vAlign w:val="center"/>
          </w:tcPr>
          <w:p w14:paraId="1FCA9C3F">
            <w:pPr>
              <w:widowControl/>
              <w:jc w:val="center"/>
              <w:rPr>
                <w:rFonts w:ascii="Times New Roman" w:hAnsi="Times New Roman" w:cs="Times New Roman"/>
                <w:kern w:val="0"/>
                <w:szCs w:val="21"/>
              </w:rPr>
            </w:pPr>
            <w:r>
              <w:rPr>
                <w:rFonts w:ascii="Times New Roman" w:hAnsi="Times New Roman" w:cs="Times New Roman"/>
                <w:kern w:val="0"/>
                <w:szCs w:val="21"/>
              </w:rPr>
              <w:t>11.12</w:t>
            </w:r>
          </w:p>
        </w:tc>
      </w:tr>
      <w:tr w14:paraId="62DE4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693" w:type="dxa"/>
            <w:vMerge w:val="restart"/>
            <w:tcBorders>
              <w:top w:val="single" w:color="000000" w:sz="4" w:space="0"/>
            </w:tcBorders>
            <w:vAlign w:val="center"/>
          </w:tcPr>
          <w:p w14:paraId="2BD804C9">
            <w:pPr>
              <w:jc w:val="center"/>
              <w:rPr>
                <w:rFonts w:ascii="Times New Roman" w:hAnsi="Times New Roman" w:cs="Times New Roman"/>
                <w:kern w:val="0"/>
                <w:szCs w:val="21"/>
              </w:rPr>
            </w:pPr>
            <w:r>
              <w:rPr>
                <w:rFonts w:ascii="Times New Roman" w:hAnsi="Times New Roman" w:cs="Times New Roman"/>
                <w:kern w:val="0"/>
                <w:szCs w:val="21"/>
              </w:rPr>
              <w:t>华容区</w:t>
            </w:r>
          </w:p>
        </w:tc>
        <w:tc>
          <w:tcPr>
            <w:tcW w:w="2693" w:type="dxa"/>
            <w:tcBorders>
              <w:top w:val="single" w:color="auto" w:sz="4" w:space="0"/>
              <w:left w:val="single" w:color="auto" w:sz="4" w:space="0"/>
              <w:bottom w:val="single" w:color="auto" w:sz="4" w:space="0"/>
              <w:right w:val="single" w:color="auto" w:sz="4" w:space="0"/>
            </w:tcBorders>
            <w:vAlign w:val="center"/>
          </w:tcPr>
          <w:p w14:paraId="193C582E">
            <w:pPr>
              <w:widowControl/>
              <w:jc w:val="center"/>
              <w:rPr>
                <w:rFonts w:ascii="Times New Roman" w:hAnsi="Times New Roman" w:cs="Times New Roman"/>
                <w:kern w:val="0"/>
                <w:szCs w:val="21"/>
              </w:rPr>
            </w:pPr>
            <w:r>
              <w:rPr>
                <w:rFonts w:ascii="Times New Roman" w:hAnsi="Times New Roman" w:cs="Times New Roman"/>
                <w:kern w:val="0"/>
                <w:szCs w:val="21"/>
              </w:rPr>
              <w:t>华容镇</w:t>
            </w:r>
          </w:p>
        </w:tc>
        <w:tc>
          <w:tcPr>
            <w:tcW w:w="3142" w:type="dxa"/>
            <w:tcBorders>
              <w:top w:val="single" w:color="auto" w:sz="4" w:space="0"/>
              <w:left w:val="single" w:color="auto" w:sz="4" w:space="0"/>
              <w:bottom w:val="single" w:color="auto" w:sz="4" w:space="0"/>
              <w:right w:val="single" w:color="auto" w:sz="4" w:space="0"/>
            </w:tcBorders>
            <w:vAlign w:val="center"/>
          </w:tcPr>
          <w:p w14:paraId="3B0FA94A">
            <w:pPr>
              <w:widowControl/>
              <w:jc w:val="center"/>
              <w:rPr>
                <w:rFonts w:ascii="Times New Roman" w:hAnsi="Times New Roman" w:cs="Times New Roman"/>
                <w:kern w:val="0"/>
                <w:szCs w:val="21"/>
              </w:rPr>
            </w:pPr>
            <w:r>
              <w:rPr>
                <w:rFonts w:ascii="Times New Roman" w:hAnsi="Times New Roman" w:cs="Times New Roman"/>
                <w:kern w:val="0"/>
                <w:szCs w:val="21"/>
              </w:rPr>
              <w:t>695.25</w:t>
            </w:r>
          </w:p>
        </w:tc>
      </w:tr>
      <w:tr w14:paraId="67193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693" w:type="dxa"/>
            <w:vMerge w:val="continue"/>
            <w:vAlign w:val="center"/>
          </w:tcPr>
          <w:p w14:paraId="0474C3F0">
            <w:pPr>
              <w:widowControl/>
              <w:jc w:val="center"/>
              <w:rPr>
                <w:rFonts w:ascii="Times New Roman" w:hAnsi="Times New Roman" w:cs="Times New Roman"/>
                <w:kern w:val="0"/>
                <w:szCs w:val="21"/>
              </w:rPr>
            </w:pPr>
          </w:p>
        </w:tc>
        <w:tc>
          <w:tcPr>
            <w:tcW w:w="2693" w:type="dxa"/>
            <w:tcBorders>
              <w:top w:val="single" w:color="auto" w:sz="4" w:space="0"/>
              <w:left w:val="single" w:color="auto" w:sz="4" w:space="0"/>
              <w:bottom w:val="single" w:color="auto" w:sz="4" w:space="0"/>
              <w:right w:val="single" w:color="auto" w:sz="4" w:space="0"/>
            </w:tcBorders>
            <w:vAlign w:val="center"/>
          </w:tcPr>
          <w:p w14:paraId="0E8D8078">
            <w:pPr>
              <w:widowControl/>
              <w:jc w:val="center"/>
              <w:rPr>
                <w:rFonts w:ascii="Times New Roman" w:hAnsi="Times New Roman" w:cs="Times New Roman"/>
                <w:kern w:val="0"/>
                <w:szCs w:val="21"/>
              </w:rPr>
            </w:pPr>
            <w:r>
              <w:rPr>
                <w:rFonts w:ascii="Times New Roman" w:hAnsi="Times New Roman" w:cs="Times New Roman"/>
                <w:kern w:val="0"/>
                <w:szCs w:val="21"/>
              </w:rPr>
              <w:t>庙岭镇</w:t>
            </w:r>
          </w:p>
        </w:tc>
        <w:tc>
          <w:tcPr>
            <w:tcW w:w="3142" w:type="dxa"/>
            <w:tcBorders>
              <w:top w:val="single" w:color="auto" w:sz="4" w:space="0"/>
              <w:left w:val="single" w:color="auto" w:sz="4" w:space="0"/>
              <w:bottom w:val="single" w:color="auto" w:sz="4" w:space="0"/>
              <w:right w:val="single" w:color="auto" w:sz="4" w:space="0"/>
            </w:tcBorders>
            <w:vAlign w:val="center"/>
          </w:tcPr>
          <w:p w14:paraId="65862A7F">
            <w:pPr>
              <w:widowControl/>
              <w:jc w:val="center"/>
              <w:rPr>
                <w:rFonts w:ascii="Times New Roman" w:hAnsi="Times New Roman" w:cs="Times New Roman"/>
                <w:kern w:val="0"/>
                <w:szCs w:val="21"/>
              </w:rPr>
            </w:pPr>
            <w:r>
              <w:rPr>
                <w:rFonts w:ascii="Times New Roman" w:hAnsi="Times New Roman" w:cs="Times New Roman"/>
                <w:kern w:val="0"/>
                <w:szCs w:val="21"/>
              </w:rPr>
              <w:t>485.17</w:t>
            </w:r>
          </w:p>
        </w:tc>
      </w:tr>
      <w:tr w14:paraId="3504C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693" w:type="dxa"/>
            <w:vMerge w:val="continue"/>
            <w:vAlign w:val="center"/>
          </w:tcPr>
          <w:p w14:paraId="4E9690AD">
            <w:pPr>
              <w:widowControl/>
              <w:jc w:val="center"/>
              <w:rPr>
                <w:rFonts w:ascii="Times New Roman" w:hAnsi="Times New Roman" w:cs="Times New Roman"/>
                <w:kern w:val="0"/>
                <w:szCs w:val="21"/>
              </w:rPr>
            </w:pPr>
          </w:p>
        </w:tc>
        <w:tc>
          <w:tcPr>
            <w:tcW w:w="2693" w:type="dxa"/>
            <w:tcBorders>
              <w:top w:val="single" w:color="auto" w:sz="4" w:space="0"/>
              <w:left w:val="single" w:color="auto" w:sz="4" w:space="0"/>
              <w:bottom w:val="single" w:color="auto" w:sz="4" w:space="0"/>
              <w:right w:val="single" w:color="auto" w:sz="4" w:space="0"/>
            </w:tcBorders>
            <w:vAlign w:val="center"/>
          </w:tcPr>
          <w:p w14:paraId="01391A96">
            <w:pPr>
              <w:widowControl/>
              <w:jc w:val="center"/>
              <w:rPr>
                <w:rFonts w:ascii="Times New Roman" w:hAnsi="Times New Roman" w:cs="Times New Roman"/>
                <w:kern w:val="0"/>
                <w:szCs w:val="21"/>
              </w:rPr>
            </w:pPr>
            <w:r>
              <w:rPr>
                <w:rFonts w:ascii="Times New Roman" w:hAnsi="Times New Roman" w:cs="Times New Roman"/>
                <w:kern w:val="0"/>
                <w:szCs w:val="21"/>
              </w:rPr>
              <w:t>段店镇</w:t>
            </w:r>
          </w:p>
        </w:tc>
        <w:tc>
          <w:tcPr>
            <w:tcW w:w="3142" w:type="dxa"/>
            <w:tcBorders>
              <w:top w:val="single" w:color="auto" w:sz="4" w:space="0"/>
              <w:left w:val="single" w:color="auto" w:sz="4" w:space="0"/>
              <w:bottom w:val="single" w:color="auto" w:sz="4" w:space="0"/>
              <w:right w:val="single" w:color="auto" w:sz="4" w:space="0"/>
            </w:tcBorders>
            <w:vAlign w:val="center"/>
          </w:tcPr>
          <w:p w14:paraId="06BDA8E3">
            <w:pPr>
              <w:widowControl/>
              <w:jc w:val="center"/>
              <w:rPr>
                <w:rFonts w:ascii="Times New Roman" w:hAnsi="Times New Roman" w:cs="Times New Roman"/>
                <w:kern w:val="0"/>
                <w:szCs w:val="21"/>
              </w:rPr>
            </w:pPr>
            <w:r>
              <w:rPr>
                <w:rFonts w:ascii="Times New Roman" w:hAnsi="Times New Roman" w:cs="Times New Roman"/>
                <w:kern w:val="0"/>
                <w:szCs w:val="21"/>
              </w:rPr>
              <w:t>630.14</w:t>
            </w:r>
          </w:p>
        </w:tc>
      </w:tr>
    </w:tbl>
    <w:p w14:paraId="14948316">
      <w:pPr>
        <w:pStyle w:val="8"/>
        <w:spacing w:before="120" w:after="0" w:line="500" w:lineRule="exact"/>
        <w:rPr>
          <w:rFonts w:ascii="Times New Roman" w:hAnsi="Times New Roman" w:eastAsia="宋体" w:cs="Times New Roman"/>
          <w:b/>
          <w:sz w:val="21"/>
        </w:rPr>
      </w:pPr>
      <w:r>
        <w:rPr>
          <w:rFonts w:hint="eastAsia" w:ascii="Times New Roman" w:hAnsi="Times New Roman" w:eastAsia="宋体" w:cs="Times New Roman"/>
          <w:b/>
          <w:sz w:val="21"/>
        </w:rPr>
        <w:t>续</w:t>
      </w:r>
      <w:r>
        <w:rPr>
          <w:rFonts w:ascii="Times New Roman" w:hAnsi="Times New Roman" w:eastAsia="宋体" w:cs="Times New Roman"/>
          <w:b/>
          <w:sz w:val="21"/>
        </w:rPr>
        <w:t>表1-1 鄂州市集体建设用地基准地价制定工作范围统计表</w:t>
      </w:r>
    </w:p>
    <w:tbl>
      <w:tblPr>
        <w:tblStyle w:val="26"/>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3"/>
        <w:gridCol w:w="2693"/>
        <w:gridCol w:w="3142"/>
      </w:tblGrid>
      <w:tr w14:paraId="523F9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693" w:type="dxa"/>
            <w:vAlign w:val="center"/>
          </w:tcPr>
          <w:p w14:paraId="20759FB9">
            <w:pPr>
              <w:widowControl/>
              <w:jc w:val="center"/>
              <w:rPr>
                <w:rFonts w:ascii="Times New Roman" w:hAnsi="Times New Roman" w:cs="Times New Roman"/>
                <w:b/>
                <w:kern w:val="0"/>
                <w:szCs w:val="21"/>
              </w:rPr>
            </w:pPr>
            <w:r>
              <w:rPr>
                <w:rFonts w:ascii="Times New Roman" w:hAnsi="Times New Roman" w:cs="Times New Roman"/>
                <w:b/>
                <w:kern w:val="0"/>
                <w:szCs w:val="21"/>
              </w:rPr>
              <w:t>行政区</w:t>
            </w:r>
          </w:p>
        </w:tc>
        <w:tc>
          <w:tcPr>
            <w:tcW w:w="2693" w:type="dxa"/>
            <w:vAlign w:val="center"/>
          </w:tcPr>
          <w:p w14:paraId="5B7D4B4B">
            <w:pPr>
              <w:widowControl/>
              <w:jc w:val="center"/>
              <w:rPr>
                <w:rFonts w:ascii="Times New Roman" w:hAnsi="Times New Roman" w:cs="Times New Roman"/>
                <w:b/>
                <w:kern w:val="0"/>
                <w:szCs w:val="21"/>
              </w:rPr>
            </w:pPr>
            <w:r>
              <w:rPr>
                <w:rFonts w:ascii="Times New Roman" w:hAnsi="Times New Roman" w:cs="Times New Roman"/>
                <w:b/>
                <w:kern w:val="0"/>
                <w:szCs w:val="21"/>
              </w:rPr>
              <w:t>位置</w:t>
            </w:r>
          </w:p>
        </w:tc>
        <w:tc>
          <w:tcPr>
            <w:tcW w:w="3142" w:type="dxa"/>
            <w:vAlign w:val="center"/>
          </w:tcPr>
          <w:p w14:paraId="70BE5E96">
            <w:pPr>
              <w:widowControl/>
              <w:jc w:val="center"/>
              <w:rPr>
                <w:rFonts w:ascii="Times New Roman" w:hAnsi="Times New Roman" w:cs="Times New Roman"/>
                <w:b/>
                <w:kern w:val="0"/>
                <w:szCs w:val="21"/>
              </w:rPr>
            </w:pPr>
            <w:r>
              <w:rPr>
                <w:rFonts w:ascii="Times New Roman" w:hAnsi="Times New Roman" w:cs="Times New Roman"/>
                <w:b/>
                <w:kern w:val="0"/>
                <w:szCs w:val="21"/>
              </w:rPr>
              <w:t>面积</w:t>
            </w:r>
            <w:r>
              <w:rPr>
                <w:rFonts w:hint="eastAsia" w:ascii="Times New Roman" w:hAnsi="Times New Roman" w:cs="Times New Roman"/>
                <w:b/>
                <w:kern w:val="0"/>
                <w:szCs w:val="21"/>
              </w:rPr>
              <w:t>（</w:t>
            </w:r>
            <w:r>
              <w:rPr>
                <w:rFonts w:ascii="Times New Roman" w:hAnsi="Times New Roman" w:cs="Times New Roman"/>
                <w:b/>
                <w:szCs w:val="21"/>
              </w:rPr>
              <w:t>公顷</w:t>
            </w:r>
            <w:r>
              <w:rPr>
                <w:rFonts w:hint="eastAsia" w:ascii="Times New Roman" w:hAnsi="Times New Roman" w:cs="Times New Roman"/>
                <w:b/>
                <w:kern w:val="0"/>
                <w:szCs w:val="21"/>
              </w:rPr>
              <w:t>）</w:t>
            </w:r>
          </w:p>
        </w:tc>
      </w:tr>
      <w:tr w14:paraId="41034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693" w:type="dxa"/>
            <w:vMerge w:val="restart"/>
            <w:tcBorders>
              <w:right w:val="single" w:color="000000" w:sz="4" w:space="0"/>
            </w:tcBorders>
            <w:vAlign w:val="center"/>
          </w:tcPr>
          <w:p w14:paraId="6D77C4D2">
            <w:pPr>
              <w:widowControl/>
              <w:jc w:val="center"/>
              <w:rPr>
                <w:rFonts w:ascii="Times New Roman" w:hAnsi="Times New Roman" w:cs="Times New Roman"/>
                <w:kern w:val="0"/>
                <w:szCs w:val="21"/>
              </w:rPr>
            </w:pPr>
            <w:r>
              <w:rPr>
                <w:rFonts w:ascii="Times New Roman" w:hAnsi="Times New Roman" w:cs="Times New Roman"/>
                <w:kern w:val="0"/>
                <w:szCs w:val="21"/>
              </w:rPr>
              <w:t>华容区</w:t>
            </w:r>
          </w:p>
        </w:tc>
        <w:tc>
          <w:tcPr>
            <w:tcW w:w="2693" w:type="dxa"/>
            <w:tcBorders>
              <w:left w:val="single" w:color="000000" w:sz="4" w:space="0"/>
            </w:tcBorders>
            <w:vAlign w:val="center"/>
          </w:tcPr>
          <w:p w14:paraId="26C69DBB">
            <w:pPr>
              <w:widowControl/>
              <w:jc w:val="center"/>
              <w:rPr>
                <w:rFonts w:ascii="Times New Roman" w:hAnsi="Times New Roman" w:cs="Times New Roman"/>
                <w:kern w:val="0"/>
                <w:szCs w:val="21"/>
              </w:rPr>
            </w:pPr>
            <w:r>
              <w:rPr>
                <w:rFonts w:ascii="Times New Roman" w:hAnsi="Times New Roman" w:cs="Times New Roman"/>
                <w:kern w:val="0"/>
                <w:szCs w:val="21"/>
              </w:rPr>
              <w:t>临江乡</w:t>
            </w:r>
          </w:p>
        </w:tc>
        <w:tc>
          <w:tcPr>
            <w:tcW w:w="3142" w:type="dxa"/>
            <w:vAlign w:val="center"/>
          </w:tcPr>
          <w:p w14:paraId="2C9DE913">
            <w:pPr>
              <w:widowControl/>
              <w:jc w:val="center"/>
              <w:rPr>
                <w:rFonts w:ascii="Times New Roman" w:hAnsi="Times New Roman" w:cs="Times New Roman"/>
                <w:kern w:val="0"/>
                <w:szCs w:val="21"/>
              </w:rPr>
            </w:pPr>
            <w:r>
              <w:rPr>
                <w:rFonts w:ascii="Times New Roman" w:hAnsi="Times New Roman" w:cs="Times New Roman"/>
                <w:kern w:val="0"/>
                <w:szCs w:val="21"/>
              </w:rPr>
              <w:t>731.11</w:t>
            </w:r>
          </w:p>
        </w:tc>
      </w:tr>
      <w:tr w14:paraId="40AAE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693" w:type="dxa"/>
            <w:vMerge w:val="continue"/>
            <w:tcBorders>
              <w:right w:val="single" w:color="000000" w:sz="4" w:space="0"/>
            </w:tcBorders>
            <w:vAlign w:val="center"/>
          </w:tcPr>
          <w:p w14:paraId="357E25E6">
            <w:pPr>
              <w:widowControl/>
              <w:jc w:val="center"/>
              <w:rPr>
                <w:rFonts w:ascii="Times New Roman" w:hAnsi="Times New Roman" w:cs="Times New Roman"/>
                <w:kern w:val="0"/>
                <w:szCs w:val="21"/>
              </w:rPr>
            </w:pPr>
          </w:p>
        </w:tc>
        <w:tc>
          <w:tcPr>
            <w:tcW w:w="2693" w:type="dxa"/>
            <w:tcBorders>
              <w:left w:val="single" w:color="000000" w:sz="4" w:space="0"/>
            </w:tcBorders>
            <w:vAlign w:val="center"/>
          </w:tcPr>
          <w:p w14:paraId="4380B847">
            <w:pPr>
              <w:widowControl/>
              <w:jc w:val="center"/>
              <w:rPr>
                <w:rFonts w:ascii="Times New Roman" w:hAnsi="Times New Roman" w:cs="Times New Roman"/>
                <w:kern w:val="0"/>
                <w:szCs w:val="21"/>
              </w:rPr>
            </w:pPr>
            <w:r>
              <w:rPr>
                <w:rFonts w:ascii="Times New Roman" w:hAnsi="Times New Roman" w:cs="Times New Roman"/>
                <w:kern w:val="0"/>
                <w:szCs w:val="21"/>
              </w:rPr>
              <w:t>蒲团乡</w:t>
            </w:r>
          </w:p>
        </w:tc>
        <w:tc>
          <w:tcPr>
            <w:tcW w:w="3142" w:type="dxa"/>
            <w:vAlign w:val="center"/>
          </w:tcPr>
          <w:p w14:paraId="3C2A5FD3">
            <w:pPr>
              <w:widowControl/>
              <w:jc w:val="center"/>
              <w:rPr>
                <w:rFonts w:ascii="Times New Roman" w:hAnsi="Times New Roman" w:cs="Times New Roman"/>
                <w:kern w:val="0"/>
                <w:szCs w:val="21"/>
              </w:rPr>
            </w:pPr>
            <w:r>
              <w:rPr>
                <w:rFonts w:ascii="Times New Roman" w:hAnsi="Times New Roman" w:cs="Times New Roman"/>
                <w:kern w:val="0"/>
                <w:szCs w:val="21"/>
              </w:rPr>
              <w:t>614.44</w:t>
            </w:r>
          </w:p>
        </w:tc>
      </w:tr>
      <w:tr w14:paraId="73DFB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693" w:type="dxa"/>
            <w:vMerge w:val="restart"/>
            <w:tcBorders>
              <w:right w:val="single" w:color="000000" w:sz="4" w:space="0"/>
            </w:tcBorders>
            <w:vAlign w:val="center"/>
          </w:tcPr>
          <w:p w14:paraId="7790A432">
            <w:pPr>
              <w:widowControl/>
              <w:jc w:val="center"/>
              <w:rPr>
                <w:rFonts w:ascii="Times New Roman" w:hAnsi="Times New Roman" w:cs="Times New Roman"/>
                <w:kern w:val="0"/>
                <w:szCs w:val="21"/>
              </w:rPr>
            </w:pPr>
            <w:r>
              <w:rPr>
                <w:rFonts w:ascii="Times New Roman" w:hAnsi="Times New Roman" w:cs="Times New Roman"/>
                <w:kern w:val="0"/>
                <w:szCs w:val="21"/>
              </w:rPr>
              <w:t>梁子湖区</w:t>
            </w:r>
          </w:p>
        </w:tc>
        <w:tc>
          <w:tcPr>
            <w:tcW w:w="2693" w:type="dxa"/>
            <w:tcBorders>
              <w:left w:val="single" w:color="000000" w:sz="4" w:space="0"/>
            </w:tcBorders>
            <w:vAlign w:val="center"/>
          </w:tcPr>
          <w:p w14:paraId="02F81358">
            <w:pPr>
              <w:widowControl/>
              <w:jc w:val="center"/>
              <w:rPr>
                <w:rFonts w:ascii="Times New Roman" w:hAnsi="Times New Roman" w:cs="Times New Roman"/>
                <w:kern w:val="0"/>
                <w:szCs w:val="21"/>
              </w:rPr>
            </w:pPr>
            <w:r>
              <w:rPr>
                <w:rFonts w:ascii="Times New Roman" w:hAnsi="Times New Roman" w:cs="Times New Roman"/>
                <w:kern w:val="0"/>
                <w:szCs w:val="21"/>
              </w:rPr>
              <w:t>太和镇</w:t>
            </w:r>
          </w:p>
        </w:tc>
        <w:tc>
          <w:tcPr>
            <w:tcW w:w="3142" w:type="dxa"/>
            <w:vAlign w:val="center"/>
          </w:tcPr>
          <w:p w14:paraId="020AD025">
            <w:pPr>
              <w:widowControl/>
              <w:jc w:val="center"/>
              <w:rPr>
                <w:rFonts w:ascii="Times New Roman" w:hAnsi="Times New Roman" w:cs="Times New Roman"/>
                <w:kern w:val="0"/>
                <w:szCs w:val="21"/>
              </w:rPr>
            </w:pPr>
            <w:r>
              <w:rPr>
                <w:rFonts w:ascii="Times New Roman" w:hAnsi="Times New Roman" w:cs="Times New Roman"/>
                <w:kern w:val="0"/>
                <w:szCs w:val="21"/>
              </w:rPr>
              <w:t>618.04</w:t>
            </w:r>
          </w:p>
        </w:tc>
      </w:tr>
      <w:tr w14:paraId="0C0BF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exact"/>
        </w:trPr>
        <w:tc>
          <w:tcPr>
            <w:tcW w:w="2693" w:type="dxa"/>
            <w:vMerge w:val="continue"/>
            <w:tcBorders>
              <w:right w:val="single" w:color="000000" w:sz="4" w:space="0"/>
            </w:tcBorders>
            <w:vAlign w:val="center"/>
          </w:tcPr>
          <w:p w14:paraId="69B93111">
            <w:pPr>
              <w:widowControl/>
              <w:jc w:val="center"/>
              <w:rPr>
                <w:rFonts w:ascii="Times New Roman" w:hAnsi="Times New Roman" w:cs="Times New Roman"/>
                <w:kern w:val="0"/>
                <w:szCs w:val="21"/>
              </w:rPr>
            </w:pPr>
          </w:p>
        </w:tc>
        <w:tc>
          <w:tcPr>
            <w:tcW w:w="2693" w:type="dxa"/>
            <w:tcBorders>
              <w:left w:val="single" w:color="000000" w:sz="4" w:space="0"/>
            </w:tcBorders>
            <w:vAlign w:val="center"/>
          </w:tcPr>
          <w:p w14:paraId="009C59AF">
            <w:pPr>
              <w:widowControl/>
              <w:jc w:val="center"/>
              <w:rPr>
                <w:rFonts w:ascii="Times New Roman" w:hAnsi="Times New Roman" w:cs="Times New Roman"/>
                <w:kern w:val="0"/>
                <w:szCs w:val="21"/>
              </w:rPr>
            </w:pPr>
            <w:r>
              <w:rPr>
                <w:rFonts w:ascii="Times New Roman" w:hAnsi="Times New Roman" w:cs="Times New Roman"/>
                <w:kern w:val="0"/>
                <w:szCs w:val="21"/>
              </w:rPr>
              <w:t>东沟镇</w:t>
            </w:r>
          </w:p>
        </w:tc>
        <w:tc>
          <w:tcPr>
            <w:tcW w:w="3142" w:type="dxa"/>
            <w:vAlign w:val="center"/>
          </w:tcPr>
          <w:p w14:paraId="09292F66">
            <w:pPr>
              <w:widowControl/>
              <w:jc w:val="center"/>
              <w:rPr>
                <w:rFonts w:ascii="Times New Roman" w:hAnsi="Times New Roman" w:cs="Times New Roman"/>
                <w:kern w:val="0"/>
                <w:szCs w:val="21"/>
              </w:rPr>
            </w:pPr>
            <w:r>
              <w:rPr>
                <w:rFonts w:ascii="Times New Roman" w:hAnsi="Times New Roman" w:cs="Times New Roman"/>
                <w:kern w:val="0"/>
                <w:szCs w:val="21"/>
              </w:rPr>
              <w:t>14.45</w:t>
            </w:r>
          </w:p>
        </w:tc>
      </w:tr>
      <w:tr w14:paraId="25B21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693" w:type="dxa"/>
            <w:vMerge w:val="continue"/>
            <w:tcBorders>
              <w:right w:val="single" w:color="000000" w:sz="4" w:space="0"/>
            </w:tcBorders>
            <w:vAlign w:val="center"/>
          </w:tcPr>
          <w:p w14:paraId="43330ECF">
            <w:pPr>
              <w:widowControl/>
              <w:jc w:val="center"/>
              <w:rPr>
                <w:rFonts w:ascii="Times New Roman" w:hAnsi="Times New Roman" w:cs="Times New Roman"/>
                <w:kern w:val="0"/>
                <w:szCs w:val="21"/>
              </w:rPr>
            </w:pPr>
          </w:p>
        </w:tc>
        <w:tc>
          <w:tcPr>
            <w:tcW w:w="2693" w:type="dxa"/>
            <w:tcBorders>
              <w:left w:val="single" w:color="000000" w:sz="4" w:space="0"/>
            </w:tcBorders>
            <w:vAlign w:val="center"/>
          </w:tcPr>
          <w:p w14:paraId="18CBE784">
            <w:pPr>
              <w:widowControl/>
              <w:jc w:val="center"/>
              <w:rPr>
                <w:rFonts w:ascii="Times New Roman" w:hAnsi="Times New Roman" w:cs="Times New Roman"/>
                <w:kern w:val="0"/>
                <w:szCs w:val="21"/>
              </w:rPr>
            </w:pPr>
            <w:r>
              <w:rPr>
                <w:rFonts w:ascii="Times New Roman" w:hAnsi="Times New Roman" w:cs="Times New Roman"/>
                <w:kern w:val="0"/>
                <w:szCs w:val="21"/>
              </w:rPr>
              <w:t>涂家垴镇</w:t>
            </w:r>
          </w:p>
        </w:tc>
        <w:tc>
          <w:tcPr>
            <w:tcW w:w="3142" w:type="dxa"/>
            <w:vAlign w:val="center"/>
          </w:tcPr>
          <w:p w14:paraId="617D79AF">
            <w:pPr>
              <w:widowControl/>
              <w:jc w:val="center"/>
              <w:rPr>
                <w:rFonts w:ascii="Times New Roman" w:hAnsi="Times New Roman" w:cs="Times New Roman"/>
                <w:kern w:val="0"/>
                <w:szCs w:val="21"/>
              </w:rPr>
            </w:pPr>
            <w:r>
              <w:rPr>
                <w:rFonts w:ascii="Times New Roman" w:hAnsi="Times New Roman" w:cs="Times New Roman"/>
                <w:kern w:val="0"/>
                <w:szCs w:val="21"/>
              </w:rPr>
              <w:t>826.15</w:t>
            </w:r>
          </w:p>
        </w:tc>
      </w:tr>
      <w:tr w14:paraId="7119B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693" w:type="dxa"/>
            <w:vMerge w:val="continue"/>
            <w:tcBorders>
              <w:right w:val="single" w:color="000000" w:sz="4" w:space="0"/>
            </w:tcBorders>
            <w:vAlign w:val="center"/>
          </w:tcPr>
          <w:p w14:paraId="3CAB7D24">
            <w:pPr>
              <w:widowControl/>
              <w:jc w:val="center"/>
              <w:rPr>
                <w:rFonts w:ascii="Times New Roman" w:hAnsi="Times New Roman" w:cs="Times New Roman"/>
                <w:kern w:val="0"/>
                <w:szCs w:val="21"/>
              </w:rPr>
            </w:pPr>
          </w:p>
        </w:tc>
        <w:tc>
          <w:tcPr>
            <w:tcW w:w="2693" w:type="dxa"/>
            <w:tcBorders>
              <w:left w:val="single" w:color="000000" w:sz="4" w:space="0"/>
            </w:tcBorders>
            <w:vAlign w:val="center"/>
          </w:tcPr>
          <w:p w14:paraId="19ECAFDD">
            <w:pPr>
              <w:widowControl/>
              <w:jc w:val="center"/>
              <w:rPr>
                <w:rFonts w:ascii="Times New Roman" w:hAnsi="Times New Roman" w:cs="Times New Roman"/>
                <w:kern w:val="0"/>
                <w:szCs w:val="21"/>
              </w:rPr>
            </w:pPr>
            <w:r>
              <w:rPr>
                <w:rFonts w:ascii="Times New Roman" w:hAnsi="Times New Roman" w:cs="Times New Roman"/>
                <w:kern w:val="0"/>
                <w:szCs w:val="21"/>
              </w:rPr>
              <w:t>梁子镇</w:t>
            </w:r>
          </w:p>
        </w:tc>
        <w:tc>
          <w:tcPr>
            <w:tcW w:w="3142" w:type="dxa"/>
            <w:vAlign w:val="center"/>
          </w:tcPr>
          <w:p w14:paraId="28236656">
            <w:pPr>
              <w:widowControl/>
              <w:jc w:val="center"/>
              <w:rPr>
                <w:rFonts w:ascii="Times New Roman" w:hAnsi="Times New Roman" w:cs="Times New Roman"/>
                <w:kern w:val="0"/>
                <w:szCs w:val="21"/>
              </w:rPr>
            </w:pPr>
            <w:r>
              <w:rPr>
                <w:rFonts w:ascii="Times New Roman" w:hAnsi="Times New Roman" w:cs="Times New Roman"/>
                <w:kern w:val="0"/>
                <w:szCs w:val="21"/>
              </w:rPr>
              <w:t>265.04</w:t>
            </w:r>
          </w:p>
        </w:tc>
      </w:tr>
      <w:tr w14:paraId="5099D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693" w:type="dxa"/>
            <w:vMerge w:val="continue"/>
            <w:tcBorders>
              <w:right w:val="single" w:color="000000" w:sz="4" w:space="0"/>
            </w:tcBorders>
            <w:vAlign w:val="center"/>
          </w:tcPr>
          <w:p w14:paraId="034650B0">
            <w:pPr>
              <w:widowControl/>
              <w:jc w:val="center"/>
              <w:rPr>
                <w:rFonts w:ascii="Times New Roman" w:hAnsi="Times New Roman" w:cs="Times New Roman"/>
                <w:kern w:val="0"/>
                <w:szCs w:val="21"/>
              </w:rPr>
            </w:pPr>
          </w:p>
        </w:tc>
        <w:tc>
          <w:tcPr>
            <w:tcW w:w="2693" w:type="dxa"/>
            <w:tcBorders>
              <w:left w:val="single" w:color="000000" w:sz="4" w:space="0"/>
            </w:tcBorders>
            <w:vAlign w:val="center"/>
          </w:tcPr>
          <w:p w14:paraId="3B921FD1">
            <w:pPr>
              <w:widowControl/>
              <w:jc w:val="center"/>
              <w:rPr>
                <w:rFonts w:ascii="Times New Roman" w:hAnsi="Times New Roman" w:cs="Times New Roman"/>
                <w:kern w:val="0"/>
                <w:szCs w:val="21"/>
              </w:rPr>
            </w:pPr>
            <w:r>
              <w:rPr>
                <w:rFonts w:ascii="Times New Roman" w:hAnsi="Times New Roman" w:cs="Times New Roman"/>
                <w:kern w:val="0"/>
                <w:szCs w:val="21"/>
              </w:rPr>
              <w:t>沼山镇</w:t>
            </w:r>
          </w:p>
        </w:tc>
        <w:tc>
          <w:tcPr>
            <w:tcW w:w="3142" w:type="dxa"/>
            <w:vAlign w:val="center"/>
          </w:tcPr>
          <w:p w14:paraId="6FDB7163">
            <w:pPr>
              <w:widowControl/>
              <w:jc w:val="center"/>
              <w:rPr>
                <w:rFonts w:ascii="Times New Roman" w:hAnsi="Times New Roman" w:cs="Times New Roman"/>
                <w:kern w:val="0"/>
                <w:szCs w:val="21"/>
              </w:rPr>
            </w:pPr>
            <w:r>
              <w:rPr>
                <w:rFonts w:ascii="Times New Roman" w:hAnsi="Times New Roman" w:cs="Times New Roman"/>
                <w:kern w:val="0"/>
                <w:szCs w:val="21"/>
              </w:rPr>
              <w:t>595.58</w:t>
            </w:r>
          </w:p>
        </w:tc>
      </w:tr>
      <w:tr w14:paraId="330C3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386" w:type="dxa"/>
            <w:gridSpan w:val="2"/>
            <w:vAlign w:val="center"/>
          </w:tcPr>
          <w:p w14:paraId="39342B3C">
            <w:pPr>
              <w:widowControl/>
              <w:jc w:val="center"/>
              <w:rPr>
                <w:rFonts w:ascii="Times New Roman" w:hAnsi="Times New Roman" w:cs="Times New Roman"/>
                <w:kern w:val="0"/>
                <w:szCs w:val="21"/>
              </w:rPr>
            </w:pPr>
            <w:r>
              <w:rPr>
                <w:rFonts w:ascii="Times New Roman" w:hAnsi="Times New Roman" w:cs="Times New Roman"/>
                <w:kern w:val="0"/>
                <w:szCs w:val="21"/>
              </w:rPr>
              <w:t>合计</w:t>
            </w:r>
          </w:p>
        </w:tc>
        <w:tc>
          <w:tcPr>
            <w:tcW w:w="3142" w:type="dxa"/>
            <w:vAlign w:val="center"/>
          </w:tcPr>
          <w:p w14:paraId="216B78F6">
            <w:pPr>
              <w:widowControl/>
              <w:jc w:val="center"/>
              <w:rPr>
                <w:rFonts w:ascii="Times New Roman" w:hAnsi="Times New Roman" w:cs="Times New Roman"/>
                <w:kern w:val="0"/>
                <w:szCs w:val="21"/>
              </w:rPr>
            </w:pPr>
            <w:r>
              <w:rPr>
                <w:rFonts w:hint="eastAsia" w:ascii="Times New Roman" w:hAnsi="Times New Roman" w:cs="Times New Roman"/>
                <w:kern w:val="0"/>
                <w:szCs w:val="21"/>
              </w:rPr>
              <w:t>8996.03</w:t>
            </w:r>
          </w:p>
        </w:tc>
      </w:tr>
    </w:tbl>
    <w:p w14:paraId="76EEDC76">
      <w:pPr>
        <w:widowControl/>
        <w:spacing w:before="100" w:beforeAutospacing="1" w:after="100" w:afterAutospacing="1"/>
        <w:jc w:val="center"/>
        <w:rPr>
          <w:rFonts w:ascii="宋体" w:hAnsi="宋体" w:eastAsia="宋体" w:cs="宋体"/>
          <w:kern w:val="0"/>
          <w:sz w:val="24"/>
        </w:rPr>
      </w:pPr>
      <w:r>
        <w:rPr>
          <w:rFonts w:ascii="Times New Roman" w:hAnsi="Times New Roman" w:eastAsia="宋体" w:cs="Times New Roman"/>
          <w:b/>
        </w:rPr>
        <w:drawing>
          <wp:inline distT="0" distB="0" distL="0" distR="0">
            <wp:extent cx="4611370" cy="4944110"/>
            <wp:effectExtent l="0" t="0" r="0" b="8890"/>
            <wp:docPr id="15" name="图片 15" descr="C:\Users\1201610989.DLM\Documents\Tencent Files\1214780970\FileRecv\QQ图片201904191304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C:\Users\1201610989.DLM\Documents\Tencent Files\1214780970\FileRecv\QQ图片20190419130449.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615479" cy="4948676"/>
                    </a:xfrm>
                    <a:prstGeom prst="rect">
                      <a:avLst/>
                    </a:prstGeom>
                    <a:noFill/>
                    <a:ln>
                      <a:noFill/>
                    </a:ln>
                  </pic:spPr>
                </pic:pic>
              </a:graphicData>
            </a:graphic>
          </wp:inline>
        </w:drawing>
      </w:r>
    </w:p>
    <w:p w14:paraId="448C9B12">
      <w:pPr>
        <w:pStyle w:val="8"/>
        <w:spacing w:line="500" w:lineRule="exact"/>
        <w:rPr>
          <w:rFonts w:ascii="Times New Roman" w:hAnsi="Times New Roman" w:eastAsia="宋体" w:cs="Times New Roman"/>
          <w:b/>
          <w:sz w:val="21"/>
        </w:rPr>
      </w:pPr>
      <w:r>
        <w:rPr>
          <w:rFonts w:ascii="Times New Roman" w:hAnsi="Times New Roman" w:eastAsia="宋体" w:cs="Times New Roman"/>
          <w:b/>
          <w:sz w:val="21"/>
        </w:rPr>
        <w:t>图1-2 鄂州市集体建设用地基准地价制定工作范围图</w:t>
      </w:r>
    </w:p>
    <w:p w14:paraId="6125D349">
      <w:pPr>
        <w:pStyle w:val="6"/>
        <w:spacing w:beforeLines="0"/>
        <w:ind w:firstLine="0" w:firstLineChars="0"/>
        <w:rPr>
          <w:rFonts w:cs="Times New Roman"/>
          <w:sz w:val="28"/>
          <w:szCs w:val="28"/>
        </w:rPr>
      </w:pPr>
      <w:r>
        <w:rPr>
          <w:rFonts w:eastAsia="仿宋_GB2312"/>
          <w:szCs w:val="32"/>
        </w:rPr>
        <w:br w:type="page"/>
      </w:r>
      <w:bookmarkStart w:id="16" w:name="_Toc47384965"/>
      <w:r>
        <w:rPr>
          <w:rFonts w:cs="Times New Roman"/>
          <w:sz w:val="28"/>
          <w:szCs w:val="28"/>
        </w:rPr>
        <w:t>1.3.4各乡镇简介</w:t>
      </w:r>
      <w:bookmarkEnd w:id="16"/>
    </w:p>
    <w:p w14:paraId="032777E2">
      <w:pPr>
        <w:pStyle w:val="56"/>
        <w:ind w:firstLine="482"/>
        <w:rPr>
          <w:rFonts w:ascii="Times New Roman" w:hAnsi="Times New Roman"/>
          <w:b/>
        </w:rPr>
      </w:pPr>
      <w:r>
        <w:rPr>
          <w:rFonts w:hint="eastAsia" w:ascii="Times New Roman" w:hAnsi="Times New Roman"/>
          <w:b/>
        </w:rPr>
        <w:t>1.3.4.1</w:t>
      </w:r>
      <w:r>
        <w:rPr>
          <w:rFonts w:ascii="Times New Roman" w:hAnsi="Times New Roman"/>
          <w:b/>
        </w:rPr>
        <w:t>鄂城区</w:t>
      </w:r>
    </w:p>
    <w:p w14:paraId="1C2EBCD8">
      <w:pPr>
        <w:pStyle w:val="56"/>
        <w:ind w:firstLine="480"/>
        <w:rPr>
          <w:rFonts w:ascii="Times New Roman" w:hAnsi="Times New Roman"/>
          <w:color w:val="000000"/>
        </w:rPr>
      </w:pPr>
      <w:r>
        <w:rPr>
          <w:rFonts w:ascii="Times New Roman" w:hAnsi="Times New Roman"/>
        </w:rPr>
        <w:t>鄂城区现辖九镇一乡，在本轮土地级别与基准地价</w:t>
      </w:r>
      <w:r>
        <w:rPr>
          <w:rFonts w:hint="eastAsia" w:ascii="Times New Roman" w:hAnsi="Times New Roman"/>
        </w:rPr>
        <w:t>评估</w:t>
      </w:r>
      <w:r>
        <w:rPr>
          <w:rFonts w:ascii="Times New Roman" w:hAnsi="Times New Roman"/>
        </w:rPr>
        <w:t>过程中，</w:t>
      </w:r>
      <w:r>
        <w:rPr>
          <w:rFonts w:ascii="Times New Roman" w:hAnsi="Times New Roman"/>
          <w:color w:val="000000"/>
        </w:rPr>
        <w:t>花湖镇被花湖经济开发区覆盖范围内的村庄与花湖经济开发区统一定级，</w:t>
      </w:r>
      <w:r>
        <w:rPr>
          <w:rFonts w:ascii="Times New Roman" w:hAnsi="Times New Roman"/>
        </w:rPr>
        <w:t>杨叶镇被</w:t>
      </w:r>
      <w:r>
        <w:rPr>
          <w:rFonts w:hint="eastAsia" w:ascii="Times New Roman" w:hAnsi="Times New Roman"/>
        </w:rPr>
        <w:t>临空经济</w:t>
      </w:r>
      <w:r>
        <w:rPr>
          <w:rFonts w:ascii="Times New Roman" w:hAnsi="Times New Roman"/>
        </w:rPr>
        <w:t>区</w:t>
      </w:r>
      <w:r>
        <w:rPr>
          <w:rFonts w:ascii="Times New Roman" w:hAnsi="Times New Roman"/>
          <w:color w:val="000000"/>
        </w:rPr>
        <w:t>覆盖范围内的村庄与</w:t>
      </w:r>
      <w:r>
        <w:rPr>
          <w:rFonts w:hint="eastAsia" w:ascii="Times New Roman" w:hAnsi="Times New Roman"/>
          <w:color w:val="000000"/>
        </w:rPr>
        <w:t>临空经济区</w:t>
      </w:r>
      <w:r>
        <w:rPr>
          <w:rFonts w:ascii="Times New Roman" w:hAnsi="Times New Roman"/>
          <w:color w:val="000000"/>
        </w:rPr>
        <w:t>统一定级，杜山镇、泽林镇、燕矶镇及新庙镇</w:t>
      </w:r>
      <w:r>
        <w:rPr>
          <w:rFonts w:ascii="Times New Roman" w:hAnsi="Times New Roman"/>
        </w:rPr>
        <w:t>被中心城区</w:t>
      </w:r>
      <w:r>
        <w:rPr>
          <w:rFonts w:ascii="Times New Roman" w:hAnsi="Times New Roman"/>
          <w:color w:val="000000"/>
        </w:rPr>
        <w:t>覆盖范围内的村庄与</w:t>
      </w:r>
      <w:r>
        <w:rPr>
          <w:rFonts w:ascii="Times New Roman" w:hAnsi="Times New Roman"/>
        </w:rPr>
        <w:t>中心城区</w:t>
      </w:r>
      <w:r>
        <w:rPr>
          <w:rFonts w:ascii="Times New Roman" w:hAnsi="Times New Roman"/>
          <w:color w:val="000000"/>
        </w:rPr>
        <w:t>统一定级。</w:t>
      </w:r>
    </w:p>
    <w:p w14:paraId="480F7699">
      <w:pPr>
        <w:pStyle w:val="56"/>
        <w:ind w:firstLine="480"/>
        <w:rPr>
          <w:rFonts w:ascii="Times New Roman" w:hAnsi="Times New Roman"/>
        </w:rPr>
      </w:pPr>
      <w:r>
        <w:rPr>
          <w:rFonts w:ascii="Times New Roman" w:hAnsi="Times New Roman"/>
        </w:rPr>
        <w:t>（1）碧石渡镇</w:t>
      </w:r>
    </w:p>
    <w:p w14:paraId="1445AB0B">
      <w:pPr>
        <w:pStyle w:val="56"/>
        <w:ind w:firstLine="480"/>
        <w:rPr>
          <w:rFonts w:ascii="Times New Roman" w:hAnsi="Times New Roman"/>
        </w:rPr>
      </w:pPr>
      <w:r>
        <w:rPr>
          <w:rFonts w:ascii="Times New Roman" w:hAnsi="Times New Roman"/>
        </w:rPr>
        <w:t>碧石渡镇位于湖北省鄂州市鄂城区，距鄂州城区9公里，东临黄石，西接武汉，武（汉）福（州）铁路、106国道、武黄高速公路穿境而过。全镇区域面积30.2平方公里，现辖碧石、樟树岭、黄咀等10个村、1个社区，总人口2.7万人。碧石渡镇蔬菜、畜禽等种养基地十分广阔，具有很大的发展潜力。现已建成千亩湖农业技术开发基地、鄂州市碧石忠良林果有限公司、宝林园艺花卉有限责任公司、李边高新农业技术基地等多个项目。</w:t>
      </w:r>
    </w:p>
    <w:p w14:paraId="4FBF8835">
      <w:pPr>
        <w:pStyle w:val="56"/>
        <w:ind w:firstLine="480"/>
        <w:rPr>
          <w:rFonts w:ascii="Times New Roman" w:hAnsi="Times New Roman"/>
        </w:rPr>
      </w:pPr>
      <w:r>
        <w:rPr>
          <w:rFonts w:ascii="Times New Roman" w:hAnsi="Times New Roman"/>
        </w:rPr>
        <w:t>（2）汀祖镇</w:t>
      </w:r>
    </w:p>
    <w:p w14:paraId="01D93079">
      <w:pPr>
        <w:pStyle w:val="56"/>
        <w:ind w:firstLine="480"/>
        <w:rPr>
          <w:rFonts w:ascii="Times New Roman" w:hAnsi="Times New Roman"/>
        </w:rPr>
      </w:pPr>
      <w:r>
        <w:rPr>
          <w:rFonts w:ascii="Times New Roman" w:hAnsi="Times New Roman"/>
        </w:rPr>
        <w:t>汀祖镇位于鄂州市东南部，东南与黄石市交界，武黄高速公路、汉鄂高速公路和大广高速公路穿境而过，汀祖镇镇政府驻</w:t>
      </w:r>
      <w:r>
        <w:rPr>
          <w:rFonts w:hint="eastAsia" w:ascii="Times New Roman" w:hAnsi="Times New Roman"/>
        </w:rPr>
        <w:t>丁</w:t>
      </w:r>
      <w:r>
        <w:rPr>
          <w:rFonts w:ascii="Times New Roman" w:hAnsi="Times New Roman"/>
        </w:rPr>
        <w:t>祖村，全镇有国土面积78平方公里，辖19个行政村、1个居委会。截</w:t>
      </w:r>
      <w:r>
        <w:rPr>
          <w:rFonts w:hint="eastAsia" w:ascii="Times New Roman" w:hAnsi="Times New Roman"/>
          <w:lang w:val="en-US" w:eastAsia="zh-CN"/>
        </w:rPr>
        <w:t>至</w:t>
      </w:r>
      <w:bookmarkStart w:id="113" w:name="_GoBack"/>
      <w:bookmarkEnd w:id="113"/>
      <w:r>
        <w:rPr>
          <w:rFonts w:ascii="Times New Roman" w:hAnsi="Times New Roman"/>
        </w:rPr>
        <w:t>2017年末，总人口5.8万人。汀祖镇是全国重点镇，全省经济发达镇行政管理体制改革试点镇、“四化同步”示范试点镇和农村信息化示范镇。</w:t>
      </w:r>
    </w:p>
    <w:p w14:paraId="042555EC">
      <w:pPr>
        <w:pStyle w:val="56"/>
        <w:ind w:firstLine="480"/>
        <w:rPr>
          <w:rFonts w:ascii="Times New Roman" w:hAnsi="Times New Roman"/>
        </w:rPr>
      </w:pPr>
      <w:r>
        <w:rPr>
          <w:rFonts w:ascii="Times New Roman" w:hAnsi="Times New Roman"/>
        </w:rPr>
        <w:t>（3）燕矶镇</w:t>
      </w:r>
    </w:p>
    <w:p w14:paraId="275DE88C">
      <w:pPr>
        <w:pStyle w:val="56"/>
        <w:ind w:firstLine="480"/>
        <w:rPr>
          <w:rFonts w:ascii="Times New Roman" w:hAnsi="Times New Roman"/>
        </w:rPr>
      </w:pPr>
      <w:r>
        <w:rPr>
          <w:rFonts w:ascii="Times New Roman" w:hAnsi="Times New Roman"/>
        </w:rPr>
        <w:t>燕矶镇位于鄂州市东部，北依长江黄金水道，南抵武黄高速，东接黄石市主城区，西连鄂州主城区。武黄高速、武鄂快速直连国家高速公路主干网；鄂东大道、吴楚大道、沿江大道对接武汉、鄂州、黄石主城区；武黄城际铁路、武冈城际铁路直达武汉、黄石、黄冈</w:t>
      </w:r>
      <w:r>
        <w:rPr>
          <w:rFonts w:hint="eastAsia" w:ascii="Times New Roman" w:hAnsi="Times New Roman"/>
        </w:rPr>
        <w:t>，</w:t>
      </w:r>
      <w:r>
        <w:rPr>
          <w:rFonts w:ascii="Times New Roman" w:hAnsi="Times New Roman"/>
        </w:rPr>
        <w:t>镇内有五丈港、燕矶港、星丰码头3个五千吨级深水良港；湖北国际物流核心枢纽（货运机场）已经正式批复落户燕矶场址，将构建公铁水空多式联运的综合交通体系和临空产业基地。全镇</w:t>
      </w:r>
      <w:r>
        <w:rPr>
          <w:rFonts w:hint="eastAsia" w:ascii="Times New Roman" w:hAnsi="Times New Roman"/>
        </w:rPr>
        <w:t>国土</w:t>
      </w:r>
      <w:r>
        <w:rPr>
          <w:rFonts w:ascii="Times New Roman" w:hAnsi="Times New Roman"/>
        </w:rPr>
        <w:t>面积60.3平方公里，</w:t>
      </w:r>
      <w:r>
        <w:rPr>
          <w:rFonts w:hint="eastAsia" w:ascii="Times New Roman" w:hAnsi="Times New Roman"/>
        </w:rPr>
        <w:t>乡镇</w:t>
      </w:r>
      <w:r>
        <w:rPr>
          <w:rFonts w:ascii="Times New Roman" w:hAnsi="Times New Roman"/>
        </w:rPr>
        <w:t>建成区面积3平方公里，下辖12个行政村、1个居委会和1个新洲农场，总人口3.7万人，其中</w:t>
      </w:r>
      <w:r>
        <w:rPr>
          <w:rFonts w:hint="eastAsia" w:ascii="Times New Roman" w:hAnsi="Times New Roman"/>
        </w:rPr>
        <w:t>乡镇</w:t>
      </w:r>
      <w:r>
        <w:rPr>
          <w:rFonts w:ascii="Times New Roman" w:hAnsi="Times New Roman"/>
        </w:rPr>
        <w:t>居民6000人。</w:t>
      </w:r>
    </w:p>
    <w:p w14:paraId="58AF1AF7">
      <w:pPr>
        <w:pStyle w:val="56"/>
        <w:ind w:firstLine="480"/>
        <w:rPr>
          <w:rFonts w:ascii="Times New Roman" w:hAnsi="Times New Roman"/>
        </w:rPr>
      </w:pPr>
      <w:r>
        <w:rPr>
          <w:rFonts w:ascii="Times New Roman" w:hAnsi="Times New Roman"/>
        </w:rPr>
        <w:t>（4）沙窝乡</w:t>
      </w:r>
    </w:p>
    <w:p w14:paraId="50AA57B3">
      <w:pPr>
        <w:pStyle w:val="56"/>
        <w:ind w:firstLine="480"/>
        <w:rPr>
          <w:rFonts w:ascii="Times New Roman" w:hAnsi="Times New Roman"/>
        </w:rPr>
      </w:pPr>
      <w:r>
        <w:rPr>
          <w:rFonts w:ascii="Times New Roman" w:hAnsi="Times New Roman"/>
        </w:rPr>
        <w:t>沙窝乡位于鄂州东部花马湖畔，国土面积54平方公里，现辖11个行政村，158个村民小组，人口3万余人。境内区位独特，交通便捷，西距鄂州市区10公里，南临黄石市区15公里，北距黄冈市区5公里，汉鄂快速公路、武黄城际铁路穿境而过，属武汉市1小时经济圈内，是鄂城新区的卫星镇和桥头堡。</w:t>
      </w:r>
    </w:p>
    <w:p w14:paraId="31F347A5">
      <w:pPr>
        <w:pStyle w:val="56"/>
        <w:ind w:firstLine="480"/>
        <w:rPr>
          <w:rFonts w:ascii="Times New Roman" w:hAnsi="Times New Roman"/>
        </w:rPr>
      </w:pPr>
      <w:r>
        <w:rPr>
          <w:rFonts w:ascii="Times New Roman" w:hAnsi="Times New Roman"/>
        </w:rPr>
        <w:t>（5）长港镇</w:t>
      </w:r>
    </w:p>
    <w:p w14:paraId="5D1041B5">
      <w:pPr>
        <w:pStyle w:val="56"/>
        <w:ind w:firstLine="480"/>
        <w:rPr>
          <w:rFonts w:ascii="Times New Roman" w:hAnsi="Times New Roman"/>
        </w:rPr>
      </w:pPr>
      <w:r>
        <w:rPr>
          <w:rFonts w:ascii="Times New Roman" w:hAnsi="Times New Roman"/>
        </w:rPr>
        <w:t>长港镇地处百里长港的中上游两岸，共辖4个村42个村民小组，总人口1.69万人，全镇国土面积38.35平方公里，位居武汉、黄石、鄂州三座大中城市的“金三角”地带，距京珠高速、泸蓉高速和宜黄高速公路均在半小时车程以内，到武汉天河国际机场只需1小时，是距国家级武汉东湖高新技术开发区最近、最易接受辐射的地区之一。水路经百里长港可直达长江；铁路可就近通过武昌、汉口、鄂州等直达全国各地，交通十分便捷。由于逐年加大基础建设投入，镇内交通更加通畅，湖北239省道横贯全镇。</w:t>
      </w:r>
    </w:p>
    <w:p w14:paraId="53B5A281">
      <w:pPr>
        <w:pStyle w:val="56"/>
        <w:ind w:firstLine="480"/>
        <w:rPr>
          <w:rFonts w:ascii="Times New Roman" w:hAnsi="Times New Roman"/>
        </w:rPr>
      </w:pPr>
      <w:r>
        <w:rPr>
          <w:rFonts w:ascii="Times New Roman" w:hAnsi="Times New Roman"/>
        </w:rPr>
        <w:t>（6）花湖镇</w:t>
      </w:r>
    </w:p>
    <w:p w14:paraId="7A282253">
      <w:pPr>
        <w:pStyle w:val="56"/>
        <w:ind w:firstLine="480"/>
        <w:rPr>
          <w:rFonts w:ascii="Times New Roman" w:hAnsi="Times New Roman"/>
        </w:rPr>
      </w:pPr>
      <w:r>
        <w:rPr>
          <w:rFonts w:ascii="Times New Roman" w:hAnsi="Times New Roman"/>
        </w:rPr>
        <w:t>花湖镇位于鄂州市最东部，地处沪蓉高速与大广高速交界处，是黄石长江大桥桥头堡地区，南入黄石迎宾大道，与黄石市城区相连，是鄂州市“一体两翼”经济发展区的东翼，武汉、鄂州、黄石三个城市的中心地带。距鄂州市区20公里，与即将建设的鄂东长江大桥擦肩而过，区位优越，交通便捷。花湖经济开发区是鄂州市八大新区之一，现辖14个村和4个社区建成区面积约6.3平方公里。</w:t>
      </w:r>
    </w:p>
    <w:p w14:paraId="70B9C6D5">
      <w:pPr>
        <w:pStyle w:val="56"/>
        <w:ind w:firstLine="480"/>
        <w:rPr>
          <w:rFonts w:ascii="Times New Roman" w:hAnsi="Times New Roman"/>
        </w:rPr>
      </w:pPr>
      <w:r>
        <w:rPr>
          <w:rFonts w:ascii="Times New Roman" w:hAnsi="Times New Roman"/>
        </w:rPr>
        <w:t>（7）泽林镇</w:t>
      </w:r>
    </w:p>
    <w:p w14:paraId="220DBCD0">
      <w:pPr>
        <w:pStyle w:val="56"/>
        <w:ind w:firstLine="480"/>
        <w:rPr>
          <w:rFonts w:ascii="Times New Roman" w:hAnsi="Times New Roman"/>
        </w:rPr>
      </w:pPr>
      <w:r>
        <w:rPr>
          <w:rFonts w:ascii="Times New Roman" w:hAnsi="Times New Roman"/>
        </w:rPr>
        <w:t>泽林镇位于湖北省鄂州城区南大门，扼106国道、武黄高速公路要津，交通便捷，被誉为“鄂州南大门”，镇内沪蓉</w:t>
      </w:r>
      <w:r>
        <w:fldChar w:fldCharType="begin"/>
      </w:r>
      <w:r>
        <w:instrText xml:space="preserve"> HYPERLINK "https://baike.so.com/doc/6203709-6416976.html" \t "_blank" </w:instrText>
      </w:r>
      <w:r>
        <w:fldChar w:fldCharType="separate"/>
      </w:r>
      <w:r>
        <w:rPr>
          <w:rFonts w:ascii="Times New Roman" w:hAnsi="Times New Roman"/>
        </w:rPr>
        <w:t>高速</w:t>
      </w:r>
      <w:r>
        <w:rPr>
          <w:rFonts w:ascii="Times New Roman" w:hAnsi="Times New Roman"/>
        </w:rPr>
        <w:fldChar w:fldCharType="end"/>
      </w:r>
      <w:r>
        <w:rPr>
          <w:rFonts w:ascii="Times New Roman" w:hAnsi="Times New Roman"/>
        </w:rPr>
        <w:t>武黄高速(鄂州出口设在泽林)横贯东西，106国道、武(汉)九(江)铁路纵横南北，鄂黄长江大桥、鄂州火车站、货运站、五丈港万吨级深水码头、规划建设中的鄂州至武汉快速通道均近在咫尺，是鄂州连接武汉、黄石、黄冈的枢纽。辖16</w:t>
      </w:r>
      <w:r>
        <w:rPr>
          <w:rFonts w:hint="eastAsia" w:ascii="Times New Roman" w:hAnsi="Times New Roman"/>
        </w:rPr>
        <w:t>个</w:t>
      </w:r>
      <w:r>
        <w:rPr>
          <w:rFonts w:ascii="Times New Roman" w:hAnsi="Times New Roman"/>
        </w:rPr>
        <w:t>行政村，212个村民小组，面积76.2平方</w:t>
      </w:r>
      <w:r>
        <w:rPr>
          <w:rFonts w:hint="eastAsia" w:ascii="Times New Roman" w:hAnsi="Times New Roman"/>
        </w:rPr>
        <w:t>公里</w:t>
      </w:r>
      <w:r>
        <w:rPr>
          <w:rFonts w:ascii="Times New Roman" w:hAnsi="Times New Roman"/>
        </w:rPr>
        <w:t>，耕地面积1357公顷，全镇总人口6.3万。</w:t>
      </w:r>
    </w:p>
    <w:p w14:paraId="04112C8A">
      <w:pPr>
        <w:pStyle w:val="56"/>
        <w:ind w:firstLine="480"/>
        <w:rPr>
          <w:rFonts w:ascii="Times New Roman" w:hAnsi="Times New Roman"/>
        </w:rPr>
      </w:pPr>
      <w:r>
        <w:rPr>
          <w:rFonts w:ascii="Times New Roman" w:hAnsi="Times New Roman"/>
        </w:rPr>
        <w:t>（8）杜山镇</w:t>
      </w:r>
    </w:p>
    <w:p w14:paraId="21E66DB8">
      <w:pPr>
        <w:pStyle w:val="56"/>
        <w:ind w:firstLine="480"/>
        <w:rPr>
          <w:rFonts w:ascii="Times New Roman" w:hAnsi="Times New Roman"/>
        </w:rPr>
      </w:pPr>
      <w:r>
        <w:rPr>
          <w:rFonts w:ascii="Times New Roman" w:hAnsi="Times New Roman"/>
        </w:rPr>
        <w:t>杜山镇地处鄂州城西新区，全镇国土面积68平方公里。下辖9村1场1所，106个村民小组，2017年末，总人口2.26万人。杜山镇围绕“工业强镇、兴农稳镇、旅游活镇、科教兴镇、生态立镇”的思路，全力建设杜山工业园、现代农业示范园区和生态旅游休闲度假区，努力实现与城西新区一体化的战略目标。杜山工业园区钢材深加工、机械设备制造、生物科技及农产品加工等四大产业初具规模。现代农业示范园区已建成水产、蔬菜、林果花卉、畜牧等六大基地，甜玉米、优质鱼、黄金梨、野莲藕、鲜草莓等特色农产品大受欢迎。</w:t>
      </w:r>
    </w:p>
    <w:p w14:paraId="200BFF8A">
      <w:pPr>
        <w:pStyle w:val="56"/>
        <w:ind w:firstLine="480"/>
        <w:rPr>
          <w:rFonts w:ascii="Times New Roman" w:hAnsi="Times New Roman"/>
        </w:rPr>
      </w:pPr>
      <w:r>
        <w:rPr>
          <w:rFonts w:ascii="Times New Roman" w:hAnsi="Times New Roman"/>
        </w:rPr>
        <w:t>（9）新庙镇</w:t>
      </w:r>
    </w:p>
    <w:p w14:paraId="075726DB">
      <w:pPr>
        <w:pStyle w:val="56"/>
        <w:ind w:firstLine="480"/>
        <w:rPr>
          <w:rFonts w:ascii="Times New Roman" w:hAnsi="Times New Roman"/>
        </w:rPr>
      </w:pPr>
      <w:r>
        <w:rPr>
          <w:rFonts w:ascii="Times New Roman" w:hAnsi="Times New Roman"/>
        </w:rPr>
        <w:t>新庙镇地处长江中游南岸，东连“矿冶之城”黄石，西接省会</w:t>
      </w:r>
      <w:r>
        <w:fldChar w:fldCharType="begin"/>
      </w:r>
      <w:r>
        <w:instrText xml:space="preserve"> HYPERLINK "https://baike.so.com/doc/498920-528228.html" \t "_blank" </w:instrText>
      </w:r>
      <w:r>
        <w:fldChar w:fldCharType="separate"/>
      </w:r>
      <w:r>
        <w:rPr>
          <w:rFonts w:ascii="Times New Roman" w:hAnsi="Times New Roman"/>
        </w:rPr>
        <w:t>武汉</w:t>
      </w:r>
      <w:r>
        <w:rPr>
          <w:rFonts w:ascii="Times New Roman" w:hAnsi="Times New Roman"/>
        </w:rPr>
        <w:fldChar w:fldCharType="end"/>
      </w:r>
      <w:r>
        <w:rPr>
          <w:rFonts w:ascii="Times New Roman" w:hAnsi="Times New Roman"/>
        </w:rPr>
        <w:t>，北邻长江并与黄冈市区一桥相通，是</w:t>
      </w:r>
      <w:r>
        <w:fldChar w:fldCharType="begin"/>
      </w:r>
      <w:r>
        <w:instrText xml:space="preserve"> HYPERLINK "https://baike.so.com/doc/5170090-5400732.html" \t "_blank" </w:instrText>
      </w:r>
      <w:r>
        <w:fldChar w:fldCharType="separate"/>
      </w:r>
      <w:r>
        <w:rPr>
          <w:rFonts w:ascii="Times New Roman" w:hAnsi="Times New Roman"/>
        </w:rPr>
        <w:t>鄂州市</w:t>
      </w:r>
      <w:r>
        <w:rPr>
          <w:rFonts w:ascii="Times New Roman" w:hAnsi="Times New Roman"/>
        </w:rPr>
        <w:fldChar w:fldCharType="end"/>
      </w:r>
      <w:r>
        <w:rPr>
          <w:rFonts w:ascii="Times New Roman" w:hAnsi="Times New Roman"/>
        </w:rPr>
        <w:t>城东港口经济区的核心区域。全镇国土面积28.6平方公里，下辖7个行政村，人口4.07万。新庙镇境内的新庙工贸园区地理位置十分优越，交通条件极为便利</w:t>
      </w:r>
      <w:r>
        <w:rPr>
          <w:rFonts w:hint="eastAsia" w:ascii="Times New Roman" w:hAnsi="Times New Roman"/>
        </w:rPr>
        <w:t>：</w:t>
      </w:r>
      <w:r>
        <w:rPr>
          <w:rFonts w:ascii="Times New Roman" w:hAnsi="Times New Roman"/>
        </w:rPr>
        <w:t>北枕长江黄金水道，南邻沪蓉、大广、京珠高速公路和武九铁路</w:t>
      </w:r>
      <w:r>
        <w:rPr>
          <w:rFonts w:hint="eastAsia" w:ascii="Times New Roman" w:hAnsi="Times New Roman"/>
        </w:rPr>
        <w:t>；</w:t>
      </w:r>
      <w:r>
        <w:rPr>
          <w:rFonts w:ascii="Times New Roman" w:hAnsi="Times New Roman"/>
        </w:rPr>
        <w:t>汉鄂快速通道、106国道贯穿而过</w:t>
      </w:r>
      <w:r>
        <w:rPr>
          <w:rFonts w:hint="eastAsia" w:ascii="Times New Roman" w:hAnsi="Times New Roman"/>
        </w:rPr>
        <w:t>；</w:t>
      </w:r>
      <w:r>
        <w:rPr>
          <w:rFonts w:ascii="Times New Roman" w:hAnsi="Times New Roman"/>
        </w:rPr>
        <w:t>城区主干道吴都大道、寿昌大道、滨湖东路、南路、凤凰路、学府路等将新庙与城区融为了一体。而且，鄂黄长江大桥、五丈港深水码头、武钢鄂州球团厂专用铁路，以及健全完善的供电、供气等基础设施更为新庙工贸园及城东港口经济区的进一步发展奠定了坚实的基础。</w:t>
      </w:r>
    </w:p>
    <w:p w14:paraId="357A4B3E">
      <w:pPr>
        <w:pStyle w:val="56"/>
        <w:ind w:firstLine="482"/>
        <w:rPr>
          <w:rFonts w:ascii="Times New Roman" w:hAnsi="Times New Roman"/>
          <w:b/>
        </w:rPr>
      </w:pPr>
      <w:r>
        <w:rPr>
          <w:rFonts w:hint="eastAsia" w:ascii="Times New Roman" w:hAnsi="Times New Roman"/>
          <w:b/>
        </w:rPr>
        <w:t>1.3.4.2</w:t>
      </w:r>
      <w:r>
        <w:rPr>
          <w:rFonts w:ascii="Times New Roman" w:hAnsi="Times New Roman"/>
          <w:b/>
        </w:rPr>
        <w:t>华容区</w:t>
      </w:r>
    </w:p>
    <w:p w14:paraId="2FA55F65">
      <w:pPr>
        <w:pStyle w:val="56"/>
        <w:ind w:firstLine="480"/>
        <w:rPr>
          <w:rFonts w:ascii="Times New Roman" w:hAnsi="Times New Roman"/>
        </w:rPr>
      </w:pPr>
      <w:r>
        <w:rPr>
          <w:rFonts w:ascii="Times New Roman" w:hAnsi="Times New Roman"/>
        </w:rPr>
        <w:t>华容区现辖华容、段店两个镇、临江、蒲团两个乡和红莲湖新区，有75个村民委员会，国土面积399.03平方公里。年末全区总人口18.45万人。2017年，华容区地区生产总值达到116亿元，比上年增长8.2%；地方财政公共预算收入8.02亿元；全社会固定资产投资总额190亿元。</w:t>
      </w:r>
    </w:p>
    <w:p w14:paraId="76495F4F">
      <w:pPr>
        <w:pStyle w:val="56"/>
        <w:ind w:firstLine="480"/>
        <w:rPr>
          <w:rFonts w:ascii="Times New Roman" w:hAnsi="Times New Roman"/>
        </w:rPr>
      </w:pPr>
      <w:r>
        <w:rPr>
          <w:rFonts w:ascii="Times New Roman" w:hAnsi="Times New Roman"/>
        </w:rPr>
        <w:t>（1）华容镇</w:t>
      </w:r>
    </w:p>
    <w:p w14:paraId="77DA4DAF">
      <w:pPr>
        <w:pStyle w:val="56"/>
        <w:ind w:firstLine="480"/>
        <w:rPr>
          <w:rFonts w:ascii="Times New Roman" w:hAnsi="Times New Roman"/>
        </w:rPr>
      </w:pPr>
      <w:r>
        <w:rPr>
          <w:rFonts w:ascii="Times New Roman" w:hAnsi="Times New Roman"/>
        </w:rPr>
        <w:t>华容镇，地处鄂州市西部，毗邻葛店高新技术开发区，距武汉市区仅36公里，是华容区区政府所在地。全镇下辖18个行政村、3个社区居委会及1个农场，村民小组273个，总人口5.04万人。国地面积78平方公里，其中集镇面积9平方公里。华容镇经济快速发展，全镇有大小纺织服装企业10余家；建材行业基础雄厚，发展后劲足，已形成年产值3亿元的生产规模，拥有大中型建材企业20余家</w:t>
      </w:r>
      <w:r>
        <w:rPr>
          <w:rFonts w:hint="eastAsia" w:ascii="Times New Roman" w:hAnsi="Times New Roman"/>
        </w:rPr>
        <w:t>。</w:t>
      </w:r>
    </w:p>
    <w:p w14:paraId="0CE339AC">
      <w:pPr>
        <w:pStyle w:val="56"/>
        <w:ind w:firstLine="480"/>
        <w:rPr>
          <w:rFonts w:ascii="Times New Roman" w:hAnsi="Times New Roman"/>
        </w:rPr>
      </w:pPr>
      <w:r>
        <w:rPr>
          <w:rFonts w:ascii="Times New Roman" w:hAnsi="Times New Roman"/>
        </w:rPr>
        <w:t>（2）段店镇</w:t>
      </w:r>
    </w:p>
    <w:p w14:paraId="04284225">
      <w:pPr>
        <w:pStyle w:val="56"/>
        <w:ind w:firstLine="480"/>
        <w:rPr>
          <w:rFonts w:ascii="Times New Roman" w:hAnsi="Times New Roman"/>
        </w:rPr>
      </w:pPr>
      <w:r>
        <w:rPr>
          <w:rFonts w:ascii="Times New Roman" w:hAnsi="Times New Roman"/>
        </w:rPr>
        <w:t>段店镇位于鄂州市西北部，地处江南丘陵，地理位置优越，交通便利。东部、北部紧邻长江黄金水道，316国道穿境而过，南距武九铁路华容站5公里，西距宜黄高速公路庙岭站26公里。全镇国土面积72.6平方公里，下辖17个行政村，人口3.74万。特有的地理环境和便利的交通优势，为段店镇发展特色工农业创造了得天独厚的条件，段店经济正以前所未有的良好态势向前发展。全镇工业以建筑建材、要用包装、机械制造为主。其中建筑建材行业主要分布在316国道沿线及村公路沿线，以三和管桩和华祥水泥为代表的建筑建材行业日益成为支柱产业；药用包装主要分布在集镇，以胜利软管和港鑫包装为代表；机械制造主要分布在长江沿岸的三江村和泥矶村；联利服饰、吉盛建材、科力机械等项目相继建成投产；富升锻压正在加快建设进程，铁道配套产品已经试产；随着强楚船业和三江船厂不断发展壮大，长江沿岸物流服务业正日益成为段店镇新的经济增长点。</w:t>
      </w:r>
    </w:p>
    <w:p w14:paraId="177E43EF">
      <w:pPr>
        <w:pStyle w:val="56"/>
        <w:ind w:firstLine="480"/>
        <w:rPr>
          <w:rFonts w:ascii="Times New Roman" w:hAnsi="Times New Roman"/>
        </w:rPr>
      </w:pPr>
      <w:r>
        <w:rPr>
          <w:rFonts w:ascii="Times New Roman" w:hAnsi="Times New Roman"/>
        </w:rPr>
        <w:t>（3）临江乡</w:t>
      </w:r>
    </w:p>
    <w:p w14:paraId="6200EE08">
      <w:pPr>
        <w:pStyle w:val="56"/>
        <w:ind w:firstLine="480"/>
        <w:rPr>
          <w:rFonts w:ascii="Times New Roman" w:hAnsi="Times New Roman"/>
        </w:rPr>
      </w:pPr>
      <w:r>
        <w:rPr>
          <w:rFonts w:ascii="Times New Roman" w:hAnsi="Times New Roman"/>
        </w:rPr>
        <w:t>临江乡位于鄂州市城区北部12公里处，东依长江黄金水道，北与段店镇毗邻，西与蒲团镇相接、南与樊口街道隔港相望。临江乡东边沿江一带和南部、西部属江湖平原，地势较低；北部和中部地势高，是黄土丘冈，东北部有马桥湖，西部有汤家湖，南部有断汤湖。全乡辖黄岭、新港等13个行政村、169个自然村。总人口3.49万人、其中农业人口3.7万人、国土面积61平方公里。</w:t>
      </w:r>
    </w:p>
    <w:p w14:paraId="58B88A50">
      <w:pPr>
        <w:pStyle w:val="56"/>
        <w:ind w:firstLine="480"/>
        <w:rPr>
          <w:rFonts w:ascii="Times New Roman" w:hAnsi="Times New Roman"/>
        </w:rPr>
      </w:pPr>
      <w:r>
        <w:rPr>
          <w:rFonts w:ascii="Times New Roman" w:hAnsi="Times New Roman"/>
        </w:rPr>
        <w:t>（4）蒲团乡</w:t>
      </w:r>
    </w:p>
    <w:p w14:paraId="3A9EFDFF">
      <w:pPr>
        <w:pStyle w:val="56"/>
        <w:ind w:firstLine="480"/>
        <w:rPr>
          <w:rFonts w:ascii="Times New Roman" w:hAnsi="Times New Roman"/>
        </w:rPr>
      </w:pPr>
      <w:r>
        <w:rPr>
          <w:rFonts w:ascii="Times New Roman" w:hAnsi="Times New Roman"/>
        </w:rPr>
        <w:t>蒲团乡地处鄂州腹地，西距武汉市区33公里，东离黄石市郊30公里；下辖9村1场148个村民小组，</w:t>
      </w:r>
      <w:r>
        <w:rPr>
          <w:rFonts w:hint="eastAsia" w:ascii="Times New Roman" w:hAnsi="Times New Roman"/>
        </w:rPr>
        <w:t>国土</w:t>
      </w:r>
      <w:r>
        <w:rPr>
          <w:rFonts w:ascii="Times New Roman" w:hAnsi="Times New Roman"/>
        </w:rPr>
        <w:t>面积95平方公里，总人口2.69万人</w:t>
      </w:r>
      <w:r>
        <w:rPr>
          <w:rFonts w:hint="eastAsia" w:ascii="Times New Roman" w:hAnsi="Times New Roman"/>
        </w:rPr>
        <w:t>，</w:t>
      </w:r>
      <w:r>
        <w:rPr>
          <w:rFonts w:ascii="Times New Roman" w:hAnsi="Times New Roman"/>
        </w:rPr>
        <w:t>蒲团乡属滨湖地区，湖泊众多</w:t>
      </w:r>
      <w:r>
        <w:rPr>
          <w:rFonts w:hint="eastAsia" w:ascii="Times New Roman" w:hAnsi="Times New Roman"/>
        </w:rPr>
        <w:t>，</w:t>
      </w:r>
      <w:r>
        <w:rPr>
          <w:rFonts w:ascii="Times New Roman" w:hAnsi="Times New Roman"/>
        </w:rPr>
        <w:t>蒲团乡交通便捷，沪蓉高速公路横贯全境，樊寺线和樊吉线两条市级公路将全乡连为一体。经过几年努力，全乡9村1场全部贯通了水泥硬化路面，总里程77.2公里。</w:t>
      </w:r>
    </w:p>
    <w:p w14:paraId="0082FECD">
      <w:pPr>
        <w:pStyle w:val="56"/>
        <w:ind w:firstLine="480"/>
        <w:rPr>
          <w:rFonts w:ascii="Times New Roman" w:hAnsi="Times New Roman"/>
        </w:rPr>
      </w:pPr>
      <w:r>
        <w:rPr>
          <w:rFonts w:ascii="Times New Roman" w:hAnsi="Times New Roman"/>
        </w:rPr>
        <w:t>（5）庙岭镇</w:t>
      </w:r>
    </w:p>
    <w:p w14:paraId="3C75A5D0">
      <w:pPr>
        <w:pStyle w:val="56"/>
        <w:ind w:firstLine="480"/>
        <w:rPr>
          <w:rFonts w:ascii="Times New Roman" w:hAnsi="Times New Roman"/>
        </w:rPr>
      </w:pPr>
      <w:r>
        <w:rPr>
          <w:rFonts w:ascii="Times New Roman" w:hAnsi="Times New Roman"/>
        </w:rPr>
        <w:t>庙岭镇国土面积84平方公里。辖脉岭、桐岭等14个行政村，1个农场，143个自然村，198个村民小组，全镇人口共2.48万人，是鄂州西部重要的农副产品和物资集散地，是重点发展生态农业和旅游业的园林集镇。红莲湖旅游度假区位于该镇，其规划面积49.67平方公里，占据了该镇一半以上的面积，因此，在本轮土地级别与基准地价</w:t>
      </w:r>
      <w:r>
        <w:rPr>
          <w:rFonts w:hint="eastAsia" w:ascii="Times New Roman" w:hAnsi="Times New Roman"/>
        </w:rPr>
        <w:t>评估</w:t>
      </w:r>
      <w:r>
        <w:rPr>
          <w:rFonts w:ascii="Times New Roman" w:hAnsi="Times New Roman"/>
        </w:rPr>
        <w:t>过程中，庙岭镇</w:t>
      </w:r>
      <w:r>
        <w:rPr>
          <w:rFonts w:hint="eastAsia" w:ascii="Times New Roman" w:hAnsi="Times New Roman"/>
        </w:rPr>
        <w:t>被红莲湖新区覆盖范围内的村庄</w:t>
      </w:r>
      <w:r>
        <w:rPr>
          <w:rFonts w:ascii="Times New Roman" w:hAnsi="Times New Roman"/>
        </w:rPr>
        <w:t>与红莲湖</w:t>
      </w:r>
      <w:r>
        <w:rPr>
          <w:rFonts w:hint="eastAsia" w:ascii="Times New Roman" w:hAnsi="Times New Roman"/>
        </w:rPr>
        <w:t>新区统一</w:t>
      </w:r>
      <w:r>
        <w:rPr>
          <w:rFonts w:ascii="Times New Roman" w:hAnsi="Times New Roman"/>
        </w:rPr>
        <w:t>定级。</w:t>
      </w:r>
    </w:p>
    <w:p w14:paraId="0866DDE8">
      <w:pPr>
        <w:pStyle w:val="56"/>
        <w:ind w:firstLine="480"/>
        <w:rPr>
          <w:rFonts w:ascii="Times New Roman" w:hAnsi="Times New Roman"/>
        </w:rPr>
      </w:pPr>
      <w:r>
        <w:rPr>
          <w:rFonts w:ascii="Times New Roman" w:hAnsi="Times New Roman"/>
          <w:color w:val="000000"/>
        </w:rPr>
        <w:t>湖经济开发区覆盖范围内的村庄与花湖经济开发区统一定级，</w:t>
      </w:r>
    </w:p>
    <w:p w14:paraId="6D5BB4D7">
      <w:pPr>
        <w:pStyle w:val="56"/>
        <w:ind w:firstLine="480"/>
        <w:rPr>
          <w:rFonts w:ascii="Times New Roman" w:hAnsi="Times New Roman"/>
        </w:rPr>
      </w:pPr>
      <w:r>
        <w:rPr>
          <w:rFonts w:ascii="Times New Roman" w:hAnsi="Times New Roman"/>
        </w:rPr>
        <w:t>红莲湖新区位于鄂州市华容区庙岭镇境内，西距武汉市仅20公里，东距鄂州市区23公里，与武汉东湖高新技术开发区（中国光谷）、葛店经济技术开发区（中国药谷）等新经济增长带毗邻。京珠高速、沪蓉高速、武黄高速、武汉外环在此交汇，具有上连三峡、下接浦东、中托武汉的区位优势，是湖北长江经济带“金三角”的中心。红莲湖度假区以5.5平方公里红莲湖为中心，已建成集国际标准18洞高尔夫球场、红莲湖大酒店、会务中心、商住中心于一体的红莲湖国际乡村高尔夫俱乐部，集水上运动训练、竞赛于一体的红莲湖水上运动训练竞赛基地，集五星级酒店、餐饮中心、商务中心、运动中心、会议中心、健康中心和娱乐中心于一体的恒大六大中心等一批旅游产业项目。</w:t>
      </w:r>
    </w:p>
    <w:p w14:paraId="723598B5">
      <w:pPr>
        <w:pStyle w:val="56"/>
        <w:ind w:firstLine="482"/>
        <w:rPr>
          <w:rFonts w:ascii="Times New Roman" w:hAnsi="Times New Roman"/>
          <w:b/>
        </w:rPr>
      </w:pPr>
      <w:r>
        <w:rPr>
          <w:rFonts w:hint="eastAsia" w:ascii="Times New Roman" w:hAnsi="Times New Roman"/>
          <w:b/>
        </w:rPr>
        <w:t>1.3.4.3</w:t>
      </w:r>
      <w:r>
        <w:rPr>
          <w:rFonts w:ascii="Times New Roman" w:hAnsi="Times New Roman"/>
          <w:b/>
        </w:rPr>
        <w:t>梁子湖区</w:t>
      </w:r>
    </w:p>
    <w:p w14:paraId="0D305AA8">
      <w:pPr>
        <w:pStyle w:val="56"/>
        <w:ind w:firstLine="480"/>
        <w:rPr>
          <w:rFonts w:ascii="Times New Roman" w:hAnsi="Times New Roman"/>
        </w:rPr>
      </w:pPr>
      <w:r>
        <w:rPr>
          <w:rFonts w:ascii="Times New Roman" w:hAnsi="Times New Roman"/>
        </w:rPr>
        <w:t>梁子湖区辖太和、东沟、沼山、梁子和涂家垴5个镇，86个行政村（居委会），区政府设在太和镇</w:t>
      </w:r>
      <w:r>
        <w:rPr>
          <w:rFonts w:hint="eastAsia" w:ascii="Times New Roman" w:hAnsi="Times New Roman"/>
        </w:rPr>
        <w:t>，</w:t>
      </w:r>
      <w:r>
        <w:rPr>
          <w:rFonts w:ascii="Times New Roman" w:hAnsi="Times New Roman"/>
        </w:rPr>
        <w:t>国土面积399.03平方公里。年末全区总人口18.88万人。2017年，梁子湖区地区生产总值达到77亿元，比上年增长8.6%；地方财政公共预算收入7亿元；全社会固定资产投资总额89亿元。</w:t>
      </w:r>
    </w:p>
    <w:p w14:paraId="13129F19">
      <w:pPr>
        <w:pStyle w:val="56"/>
        <w:ind w:firstLine="480"/>
        <w:rPr>
          <w:rFonts w:ascii="Times New Roman" w:hAnsi="Times New Roman"/>
        </w:rPr>
      </w:pPr>
      <w:r>
        <w:rPr>
          <w:rFonts w:ascii="Times New Roman" w:hAnsi="Times New Roman"/>
        </w:rPr>
        <w:t>（1）太和镇</w:t>
      </w:r>
    </w:p>
    <w:p w14:paraId="4C6E412C">
      <w:pPr>
        <w:pStyle w:val="56"/>
        <w:ind w:firstLine="480"/>
        <w:rPr>
          <w:rFonts w:ascii="Times New Roman" w:hAnsi="Times New Roman"/>
        </w:rPr>
      </w:pPr>
      <w:r>
        <w:rPr>
          <w:rFonts w:ascii="Times New Roman" w:hAnsi="Times New Roman"/>
        </w:rPr>
        <w:t>太和镇位于鄂州市南部，位于鄂州与大冶市的交界点，是梁子湖区的政治、经济和文化中心。太和镇人口5.6万余人，面积84平方公里。辖1个居委会、23个村委会。境内有马龙口、狮子口两座水库，景点有长兴寺、清峰寺等。太和矿产资源和各种水产资料丰富，是膨润土和红尾鱼、莲藕的产地。学校、医院、幼儿园等公益设施齐全完备。</w:t>
      </w:r>
    </w:p>
    <w:p w14:paraId="3CC70C93">
      <w:pPr>
        <w:pStyle w:val="56"/>
        <w:ind w:firstLine="480"/>
        <w:rPr>
          <w:rFonts w:ascii="Times New Roman" w:hAnsi="Times New Roman"/>
        </w:rPr>
      </w:pPr>
      <w:r>
        <w:rPr>
          <w:rFonts w:ascii="Times New Roman" w:hAnsi="Times New Roman"/>
        </w:rPr>
        <w:t>（2）沼山镇</w:t>
      </w:r>
    </w:p>
    <w:p w14:paraId="3B3A4A34">
      <w:pPr>
        <w:pStyle w:val="56"/>
        <w:ind w:firstLine="480"/>
        <w:rPr>
          <w:rFonts w:ascii="Times New Roman" w:hAnsi="Times New Roman"/>
        </w:rPr>
      </w:pPr>
      <w:r>
        <w:rPr>
          <w:rFonts w:ascii="Times New Roman" w:hAnsi="Times New Roman"/>
        </w:rPr>
        <w:t>沼山镇位于鄂州市西南部，处于鄂州、黄石、咸宁、武汉之间，东距黄石45公里，南距咸宁市60公里，西距武汉市60公里，北距鄂州市区38公里。国土面积67平方公里，人口4.62万人，辖18个行政村、1个居委会，交通十分便利，314省道（铁山至贺胜桥）公路和239省道（樊口至梁子湖）公路穿境而过。沼山镇辖1个居委会，18个村委会。沼山镇属丘陵滨湖地区，地形从东向西倾斜，东南群山连绵，中部丘陵起伏，西南部沿湖一带地势较平坦。常年日照充足，气候温和，素有“鱼米之乡”美称。政府逐步改善医疗设施，完成沼山镇卫生院国医堂、李铁铺和沼山村卫生室的改扩建工程；建设完成桐油咀、周胡谈、楠竹林等无动力污水处理系统；集镇中心污水处理厂已完成主体工程，即将投入使用。</w:t>
      </w:r>
    </w:p>
    <w:p w14:paraId="463D8ED2">
      <w:pPr>
        <w:pStyle w:val="56"/>
        <w:ind w:firstLine="480"/>
        <w:rPr>
          <w:rFonts w:ascii="Times New Roman" w:hAnsi="Times New Roman"/>
        </w:rPr>
      </w:pPr>
      <w:r>
        <w:rPr>
          <w:rFonts w:ascii="Times New Roman" w:hAnsi="Times New Roman"/>
        </w:rPr>
        <w:t>（3）东沟镇</w:t>
      </w:r>
    </w:p>
    <w:p w14:paraId="429CF7A3">
      <w:pPr>
        <w:pStyle w:val="56"/>
        <w:ind w:firstLine="480"/>
        <w:rPr>
          <w:rFonts w:ascii="Times New Roman" w:hAnsi="Times New Roman"/>
        </w:rPr>
      </w:pPr>
      <w:r>
        <w:rPr>
          <w:rFonts w:ascii="Times New Roman" w:hAnsi="Times New Roman"/>
        </w:rPr>
        <w:t>东沟镇位于鄂州市西部，坐落在风光旖旎的梁子湖畔。境内地势平坦，湖泊众多，水道纵横，水质优良，物产丰富，是鄂州市的“鱼米之乡”。全镇国土面积98平方公里，人口4.33万人，辖12个村委会。水产养殖业在全市一枝独秀，养殖水面达6.2万亩，其中珍珠养殖达4万亩，享有“楚天珍珠第一镇”的美誉。</w:t>
      </w:r>
    </w:p>
    <w:p w14:paraId="1AD510E4">
      <w:pPr>
        <w:pStyle w:val="56"/>
        <w:ind w:firstLine="480"/>
        <w:rPr>
          <w:rFonts w:ascii="Times New Roman" w:hAnsi="Times New Roman"/>
        </w:rPr>
      </w:pPr>
      <w:r>
        <w:rPr>
          <w:rFonts w:ascii="Times New Roman" w:hAnsi="Times New Roman"/>
        </w:rPr>
        <w:t>东沟镇区位优越，交通便捷，省道湖和公路贯穿全境，北与武黄高速公路相通，南与省道铁线107国道相连；水路经90里长港可通江达海。镇内水、电设施配套齐全，水陆交通四通八。</w:t>
      </w:r>
    </w:p>
    <w:p w14:paraId="7AF5CB26">
      <w:pPr>
        <w:pStyle w:val="56"/>
        <w:ind w:firstLine="480"/>
        <w:rPr>
          <w:rFonts w:ascii="Times New Roman" w:hAnsi="Times New Roman"/>
        </w:rPr>
      </w:pPr>
      <w:r>
        <w:rPr>
          <w:rFonts w:ascii="Times New Roman" w:hAnsi="Times New Roman"/>
        </w:rPr>
        <w:t>（4）涂家垴镇</w:t>
      </w:r>
    </w:p>
    <w:p w14:paraId="427F6638">
      <w:pPr>
        <w:pStyle w:val="56"/>
        <w:ind w:firstLine="480"/>
        <w:rPr>
          <w:rFonts w:ascii="Times New Roman" w:hAnsi="Times New Roman"/>
        </w:rPr>
      </w:pPr>
      <w:r>
        <w:rPr>
          <w:rFonts w:ascii="Times New Roman" w:hAnsi="Times New Roman"/>
        </w:rPr>
        <w:t>涂家垴镇位于梁子湖畔，东邻太和镇，南接大冶市金牛镇，西依江夏区舒安乡，北抵梁子岛，国土面积149平方公里，下辖27个行政村，一个社区，总人口3.99万人。涂家垴镇区位优势明显，交通便捷，牛梁公路贯通全镇，与107国道相接</w:t>
      </w:r>
      <w:r>
        <w:rPr>
          <w:rFonts w:hint="eastAsia" w:ascii="Times New Roman" w:hAnsi="Times New Roman"/>
        </w:rPr>
        <w:t>。</w:t>
      </w:r>
      <w:r>
        <w:rPr>
          <w:rFonts w:ascii="Times New Roman" w:hAnsi="Times New Roman"/>
        </w:rPr>
        <w:t>涂家垴镇农业特色经济发展势头强劲，目前已建成二万亩环涂镇湖水产养殖带、二万亩粮食安全生产带、万亩茭头基地、万亩红薯基地、万亩生态林、五千亩中药才基地。经打造，形成了一村一品，数村一品，区域化布局，产业化经营，规模化生产的现代农业格局。工业经济规模与效益也逐步提高，涂家垴镇加大招商引资力度，先后有湖北凤凰薯业有限公司、瑞华制药有限公司等知名企业落户。</w:t>
      </w:r>
    </w:p>
    <w:p w14:paraId="2C813E19">
      <w:pPr>
        <w:pStyle w:val="56"/>
        <w:ind w:firstLine="480"/>
        <w:rPr>
          <w:rFonts w:ascii="Times New Roman" w:hAnsi="Times New Roman"/>
        </w:rPr>
      </w:pPr>
      <w:r>
        <w:rPr>
          <w:rFonts w:ascii="Times New Roman" w:hAnsi="Times New Roman"/>
        </w:rPr>
        <w:t>（5）梁子镇</w:t>
      </w:r>
    </w:p>
    <w:p w14:paraId="7538110E">
      <w:pPr>
        <w:pStyle w:val="56"/>
        <w:ind w:firstLine="480"/>
        <w:rPr>
          <w:rFonts w:ascii="Times New Roman" w:hAnsi="Times New Roman"/>
          <w:color w:val="000000"/>
          <w:lang w:val="zh-CN"/>
        </w:rPr>
      </w:pPr>
      <w:r>
        <w:rPr>
          <w:rFonts w:ascii="Times New Roman" w:hAnsi="Times New Roman"/>
          <w:color w:val="000000"/>
          <w:lang w:val="zh-CN"/>
        </w:rPr>
        <w:t>梁子镇位于梁子湖区西北部，现辖4个行政村，2个居委会，国土面积102平方公里（含水面），人口3449人。2004年7月被评为国家首批农业旅游示范点，同年8月被省政府核准为省级旅游度假区，2006年9月被国家旅游局评定为AAA级旅游景区，2009年12月晋升为国家AAAA级景区。</w:t>
      </w:r>
    </w:p>
    <w:p w14:paraId="02F34D56">
      <w:pPr>
        <w:spacing w:before="156" w:beforeLines="50" w:after="156" w:afterLines="50" w:line="500" w:lineRule="exact"/>
        <w:outlineLvl w:val="1"/>
        <w:rPr>
          <w:rFonts w:ascii="黑体" w:hAnsi="黑体" w:eastAsia="黑体" w:cs="Times New Roman"/>
          <w:b/>
          <w:bCs/>
          <w:sz w:val="32"/>
          <w:szCs w:val="32"/>
        </w:rPr>
      </w:pPr>
      <w:bookmarkStart w:id="17" w:name="_Toc47384966"/>
      <w:bookmarkStart w:id="18" w:name="_Toc535227903"/>
      <w:r>
        <w:rPr>
          <w:rFonts w:ascii="黑体" w:hAnsi="黑体" w:eastAsia="黑体" w:cs="Times New Roman"/>
          <w:b/>
          <w:bCs/>
          <w:sz w:val="32"/>
          <w:szCs w:val="32"/>
        </w:rPr>
        <w:t>1.4评估工作</w:t>
      </w:r>
      <w:bookmarkStart w:id="19" w:name="_Toc21496"/>
      <w:r>
        <w:rPr>
          <w:rFonts w:ascii="黑体" w:hAnsi="黑体" w:eastAsia="黑体" w:cs="Times New Roman"/>
          <w:b/>
          <w:bCs/>
          <w:sz w:val="32"/>
          <w:szCs w:val="32"/>
        </w:rPr>
        <w:t>任务</w:t>
      </w:r>
      <w:bookmarkEnd w:id="17"/>
      <w:bookmarkEnd w:id="18"/>
      <w:bookmarkEnd w:id="19"/>
    </w:p>
    <w:p w14:paraId="4AEA8A79">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color w:val="000000"/>
          <w:sz w:val="24"/>
          <w:lang w:val="zh-CN"/>
        </w:rPr>
        <w:t>评</w:t>
      </w:r>
      <w:r>
        <w:rPr>
          <w:rFonts w:ascii="Times New Roman" w:hAnsi="Times New Roman" w:eastAsia="宋体" w:cs="Times New Roman"/>
          <w:sz w:val="24"/>
        </w:rPr>
        <w:t>定农村集体建设用地基准地价包括三个方面工作：土地定级、评</w:t>
      </w:r>
      <w:r>
        <w:rPr>
          <w:rFonts w:hint="eastAsia" w:ascii="Times New Roman" w:hAnsi="Times New Roman" w:eastAsia="宋体" w:cs="Times New Roman"/>
          <w:sz w:val="24"/>
        </w:rPr>
        <w:t>估</w:t>
      </w:r>
      <w:r>
        <w:rPr>
          <w:rFonts w:ascii="Times New Roman" w:hAnsi="Times New Roman" w:eastAsia="宋体" w:cs="Times New Roman"/>
          <w:sz w:val="24"/>
        </w:rPr>
        <w:t>基准地价和建立基准地价修正体系。本次工作的主要任务是通过对鄂州市评估范围内的集体建设用地进行综合定级，在定级的基础上制定综合基准地价，完成鄂州市19个乡镇集体建设用地的基准地价评估工作。通过开展鄂州市公示地价体系建设有关工作，全面掌握鄂州市</w:t>
      </w:r>
      <w:r>
        <w:rPr>
          <w:rFonts w:hint="eastAsia" w:ascii="Times New Roman" w:hAnsi="Times New Roman" w:eastAsia="宋体" w:cs="Times New Roman"/>
          <w:sz w:val="24"/>
        </w:rPr>
        <w:t>集体建设用地</w:t>
      </w:r>
      <w:r>
        <w:rPr>
          <w:rFonts w:ascii="Times New Roman" w:hAnsi="Times New Roman" w:eastAsia="宋体" w:cs="Times New Roman"/>
          <w:sz w:val="24"/>
        </w:rPr>
        <w:t>质量和利用状况，为建立城乡统一的建设用地市场提供依据。</w:t>
      </w:r>
    </w:p>
    <w:p w14:paraId="22CF2093">
      <w:pPr>
        <w:spacing w:before="156" w:beforeLines="50" w:after="156" w:afterLines="50" w:line="500" w:lineRule="exact"/>
        <w:outlineLvl w:val="1"/>
        <w:rPr>
          <w:rFonts w:ascii="黑体" w:hAnsi="黑体" w:eastAsia="黑体" w:cs="Times New Roman"/>
          <w:b/>
          <w:bCs/>
          <w:sz w:val="32"/>
          <w:szCs w:val="32"/>
        </w:rPr>
      </w:pPr>
      <w:bookmarkStart w:id="20" w:name="_Toc47384967"/>
      <w:r>
        <w:rPr>
          <w:rFonts w:ascii="黑体" w:hAnsi="黑体" w:eastAsia="黑体" w:cs="Times New Roman"/>
          <w:b/>
          <w:bCs/>
          <w:sz w:val="32"/>
          <w:szCs w:val="32"/>
        </w:rPr>
        <w:t>1.5技术路线</w:t>
      </w:r>
      <w:bookmarkEnd w:id="20"/>
    </w:p>
    <w:p w14:paraId="7F215EFF">
      <w:pPr>
        <w:spacing w:line="360" w:lineRule="auto"/>
        <w:ind w:firstLine="480" w:firstLineChars="200"/>
        <w:rPr>
          <w:rFonts w:ascii="Times New Roman" w:hAnsi="Times New Roman" w:eastAsia="宋体" w:cs="Times New Roman"/>
          <w:color w:val="000000"/>
          <w:sz w:val="24"/>
          <w:lang w:val="zh-CN"/>
        </w:rPr>
      </w:pPr>
      <w:r>
        <w:rPr>
          <w:rFonts w:ascii="Times New Roman" w:hAnsi="Times New Roman" w:eastAsia="宋体" w:cs="Times New Roman"/>
          <w:color w:val="000000"/>
          <w:sz w:val="24"/>
          <w:lang w:val="zh-CN"/>
        </w:rPr>
        <w:t>集体建设用地与</w:t>
      </w:r>
      <w:r>
        <w:rPr>
          <w:rFonts w:hint="eastAsia" w:ascii="Times New Roman" w:hAnsi="Times New Roman" w:eastAsia="宋体" w:cs="Times New Roman"/>
          <w:color w:val="000000"/>
          <w:sz w:val="24"/>
          <w:lang w:val="zh-CN"/>
        </w:rPr>
        <w:t>乡镇</w:t>
      </w:r>
      <w:r>
        <w:rPr>
          <w:rFonts w:ascii="Times New Roman" w:hAnsi="Times New Roman" w:eastAsia="宋体" w:cs="Times New Roman"/>
          <w:color w:val="000000"/>
          <w:sz w:val="24"/>
          <w:lang w:val="zh-CN"/>
        </w:rPr>
        <w:t>国有建设用地在土地质量、价格影响因素、影响规律、分布和利用特征等方面具有较大的相似性，因此，在鄂州市集体建设用地定级和基准地价评估中，主要依据《</w:t>
      </w:r>
      <w:r>
        <w:rPr>
          <w:rFonts w:hint="eastAsia" w:ascii="Times New Roman" w:hAnsi="Times New Roman" w:eastAsia="宋体" w:cs="Times New Roman"/>
          <w:color w:val="000000"/>
          <w:sz w:val="24"/>
          <w:lang w:val="zh-CN"/>
        </w:rPr>
        <w:t>城镇</w:t>
      </w:r>
      <w:r>
        <w:rPr>
          <w:rFonts w:ascii="Times New Roman" w:hAnsi="Times New Roman" w:eastAsia="宋体" w:cs="Times New Roman"/>
          <w:color w:val="000000"/>
          <w:sz w:val="24"/>
          <w:lang w:val="zh-CN"/>
        </w:rPr>
        <w:t>分等定级规程》和《</w:t>
      </w:r>
      <w:r>
        <w:rPr>
          <w:rFonts w:hint="eastAsia" w:ascii="Times New Roman" w:hAnsi="Times New Roman" w:eastAsia="宋体" w:cs="Times New Roman"/>
          <w:color w:val="000000"/>
          <w:sz w:val="24"/>
          <w:lang w:val="zh-CN"/>
        </w:rPr>
        <w:t>城镇土地估价规程</w:t>
      </w:r>
      <w:r>
        <w:rPr>
          <w:rFonts w:ascii="Times New Roman" w:hAnsi="Times New Roman" w:eastAsia="宋体" w:cs="Times New Roman"/>
          <w:color w:val="000000"/>
          <w:sz w:val="24"/>
          <w:lang w:val="zh-CN"/>
        </w:rPr>
        <w:t>》，同时参考</w:t>
      </w:r>
      <w:r>
        <w:rPr>
          <w:rFonts w:ascii="Times New Roman" w:hAnsi="Times New Roman" w:eastAsia="宋体" w:cs="Times New Roman"/>
          <w:color w:val="000000"/>
          <w:sz w:val="24"/>
        </w:rPr>
        <w:t>《集体建设用地定级与基准地价评估技术指引（征求意见稿）》</w:t>
      </w:r>
      <w:r>
        <w:rPr>
          <w:rFonts w:ascii="Times New Roman" w:hAnsi="Times New Roman" w:eastAsia="宋体" w:cs="Times New Roman"/>
          <w:color w:val="000000"/>
          <w:sz w:val="24"/>
          <w:lang w:val="zh-CN"/>
        </w:rPr>
        <w:t>，并结合鄂州市集体建设用地特点，制定符合实际、切实可行的技术路线。</w:t>
      </w:r>
    </w:p>
    <w:p w14:paraId="3E46544C">
      <w:pPr>
        <w:spacing w:line="360" w:lineRule="auto"/>
        <w:ind w:firstLine="480" w:firstLineChars="200"/>
        <w:rPr>
          <w:rFonts w:ascii="Times New Roman" w:hAnsi="Times New Roman" w:eastAsia="宋体" w:cs="Times New Roman"/>
          <w:color w:val="000000"/>
          <w:sz w:val="24"/>
          <w:lang w:val="zh-CN"/>
        </w:rPr>
      </w:pPr>
      <w:r>
        <w:rPr>
          <w:rFonts w:ascii="Times New Roman" w:hAnsi="Times New Roman" w:eastAsia="宋体" w:cs="Times New Roman"/>
          <w:color w:val="000000"/>
          <w:sz w:val="24"/>
          <w:lang w:val="zh-CN"/>
        </w:rPr>
        <w:t>总体技术思路：</w:t>
      </w:r>
    </w:p>
    <w:p w14:paraId="2B1CC499">
      <w:pPr>
        <w:spacing w:line="360" w:lineRule="auto"/>
        <w:ind w:firstLine="480" w:firstLineChars="200"/>
        <w:rPr>
          <w:rFonts w:ascii="Times New Roman" w:hAnsi="Times New Roman" w:eastAsia="宋体" w:cs="Times New Roman"/>
          <w:color w:val="000000"/>
          <w:sz w:val="24"/>
          <w:lang w:val="zh-CN"/>
        </w:rPr>
      </w:pPr>
      <w:r>
        <w:rPr>
          <w:rFonts w:ascii="Times New Roman" w:hAnsi="Times New Roman" w:eastAsia="宋体" w:cs="Times New Roman"/>
          <w:color w:val="000000"/>
          <w:sz w:val="24"/>
          <w:lang w:val="zh-CN"/>
        </w:rPr>
        <w:sym w:font="Wingdings" w:char="F081"/>
      </w:r>
      <w:r>
        <w:rPr>
          <w:rFonts w:hint="eastAsia" w:ascii="Times New Roman" w:hAnsi="Times New Roman" w:eastAsia="宋体" w:cs="Times New Roman"/>
          <w:color w:val="000000"/>
          <w:sz w:val="24"/>
          <w:lang w:val="zh-CN"/>
        </w:rPr>
        <w:t>通过对影响鄂州市所辖的镇（乡）土地质量的经济、社会、自然等各项因素的综合分析，运用定量和定性相结合的方法对镇（乡）</w:t>
      </w:r>
      <w:r>
        <w:rPr>
          <w:rFonts w:ascii="Times New Roman" w:hAnsi="Times New Roman" w:eastAsia="宋体" w:cs="Times New Roman"/>
          <w:color w:val="000000"/>
          <w:sz w:val="24"/>
          <w:lang w:val="zh-CN"/>
        </w:rPr>
        <w:t>所辖农村集体建设用地，以乡镇为单位，以行政村为定级单元，不打破行政村界线，根据行政村土地的经济、自然两方面属性及其在社会经济活动中的地位、作用，对每一个乡镇所辖的行政村进行综合定级。</w:t>
      </w:r>
    </w:p>
    <w:p w14:paraId="09AEE505">
      <w:pPr>
        <w:spacing w:line="360" w:lineRule="auto"/>
        <w:ind w:firstLine="480" w:firstLineChars="200"/>
        <w:rPr>
          <w:rFonts w:ascii="Times New Roman" w:hAnsi="Times New Roman" w:eastAsia="宋体" w:cs="Times New Roman"/>
          <w:color w:val="000000"/>
          <w:sz w:val="24"/>
          <w:lang w:val="zh-CN"/>
        </w:rPr>
      </w:pPr>
      <w:r>
        <w:rPr>
          <w:rFonts w:ascii="Times New Roman" w:hAnsi="Times New Roman" w:eastAsia="宋体" w:cs="Times New Roman"/>
          <w:color w:val="000000"/>
          <w:sz w:val="24"/>
          <w:lang w:val="zh-CN"/>
        </w:rPr>
        <w:sym w:font="Wingdings" w:char="F082"/>
      </w:r>
      <w:r>
        <w:rPr>
          <w:rFonts w:ascii="Times New Roman" w:hAnsi="Times New Roman" w:eastAsia="宋体" w:cs="Times New Roman"/>
          <w:color w:val="000000"/>
          <w:sz w:val="24"/>
          <w:lang w:val="zh-CN"/>
        </w:rPr>
        <w:t>在综合定级基础上，测算鄂州市集体建设用地价格。由于鄂州市农村集体建设用地交易样点稀少，因此参照《</w:t>
      </w:r>
      <w:r>
        <w:rPr>
          <w:rFonts w:hint="eastAsia" w:ascii="Times New Roman" w:hAnsi="Times New Roman" w:eastAsia="宋体" w:cs="Times New Roman"/>
          <w:color w:val="000000"/>
          <w:sz w:val="24"/>
          <w:lang w:val="zh-CN"/>
        </w:rPr>
        <w:t>城镇土地估价规程</w:t>
      </w:r>
      <w:r>
        <w:rPr>
          <w:rFonts w:ascii="Times New Roman" w:hAnsi="Times New Roman" w:eastAsia="宋体" w:cs="Times New Roman"/>
          <w:color w:val="000000"/>
          <w:sz w:val="24"/>
          <w:lang w:val="zh-CN"/>
        </w:rPr>
        <w:t>》技术要求，结合集体建设用地特点，运用成本逼近法和基准地价系数修正法测算集体建设用地价格。</w:t>
      </w:r>
    </w:p>
    <w:p w14:paraId="1594B694">
      <w:pPr>
        <w:spacing w:line="360" w:lineRule="auto"/>
        <w:ind w:firstLine="480" w:firstLineChars="200"/>
        <w:rPr>
          <w:rFonts w:ascii="Times New Roman" w:hAnsi="Times New Roman" w:eastAsia="宋体" w:cs="Times New Roman"/>
          <w:color w:val="000000"/>
          <w:sz w:val="24"/>
          <w:lang w:val="zh-CN"/>
        </w:rPr>
      </w:pPr>
      <w:r>
        <w:rPr>
          <w:rFonts w:ascii="Times New Roman" w:hAnsi="Times New Roman" w:cs="Times New Roman"/>
          <w:color w:val="000000"/>
          <w:sz w:val="24"/>
          <w:lang w:val="zh-CN"/>
        </w:rPr>
        <w:sym w:font="Wingdings" w:char="F083"/>
      </w:r>
      <w:r>
        <w:rPr>
          <w:rFonts w:ascii="Times New Roman" w:hAnsi="Times New Roman" w:eastAsia="宋体" w:cs="Times New Roman"/>
          <w:color w:val="000000"/>
          <w:sz w:val="24"/>
          <w:lang w:val="zh-CN"/>
        </w:rPr>
        <w:t>根据测算的各村地价，选用简单算术平均值作为该级别基准地价。建立级别与价格的关系，再以价格检验级别，综合评定土地质量，最终得到综合基准地价。</w:t>
      </w:r>
    </w:p>
    <w:p w14:paraId="052D035E">
      <w:pPr>
        <w:widowControl/>
        <w:jc w:val="center"/>
        <w:rPr>
          <w:rFonts w:ascii="Times New Roman" w:hAnsi="Times New Roman" w:eastAsia="宋体" w:cs="Times New Roman"/>
          <w:kern w:val="0"/>
          <w:sz w:val="24"/>
        </w:rPr>
      </w:pPr>
      <w:r>
        <w:rPr>
          <w:rFonts w:ascii="Times New Roman" w:hAnsi="Times New Roman" w:eastAsia="宋体" w:cs="Times New Roman"/>
          <w:kern w:val="0"/>
          <w:sz w:val="24"/>
        </w:rPr>
        <w:drawing>
          <wp:inline distT="0" distB="0" distL="0" distR="0">
            <wp:extent cx="5314950" cy="516763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42325" cy="5194366"/>
                    </a:xfrm>
                    <a:prstGeom prst="rect">
                      <a:avLst/>
                    </a:prstGeom>
                  </pic:spPr>
                </pic:pic>
              </a:graphicData>
            </a:graphic>
          </wp:inline>
        </w:drawing>
      </w:r>
    </w:p>
    <w:p w14:paraId="2AE6D815">
      <w:pPr>
        <w:pStyle w:val="34"/>
        <w:spacing w:line="360" w:lineRule="auto"/>
        <w:ind w:firstLine="0" w:firstLineChars="0"/>
        <w:jc w:val="center"/>
        <w:rPr>
          <w:rFonts w:ascii="Times New Roman" w:hAnsi="Times New Roman" w:eastAsia="宋体" w:cs="Times New Roman"/>
          <w:color w:val="000000"/>
          <w:sz w:val="24"/>
          <w:lang w:val="zh-CN"/>
        </w:rPr>
      </w:pPr>
      <w:r>
        <w:rPr>
          <w:rFonts w:ascii="Times New Roman" w:hAnsi="Times New Roman" w:eastAsia="宋体" w:cs="Times New Roman"/>
          <w:b/>
        </w:rPr>
        <w:t>图1-3  集体建设用地级别与基准地价评估技术路线图</w:t>
      </w:r>
    </w:p>
    <w:p w14:paraId="74FC7A89">
      <w:pPr>
        <w:widowControl/>
        <w:jc w:val="center"/>
        <w:rPr>
          <w:rFonts w:ascii="Times New Roman" w:hAnsi="Times New Roman" w:eastAsia="华文新魏" w:cs="Times New Roman"/>
          <w:b/>
          <w:bCs/>
          <w:kern w:val="44"/>
          <w:sz w:val="36"/>
          <w:szCs w:val="44"/>
        </w:rPr>
      </w:pPr>
      <w:bookmarkStart w:id="21" w:name="_Toc535227904"/>
    </w:p>
    <w:p w14:paraId="14F5E2F7">
      <w:pPr>
        <w:widowControl/>
        <w:jc w:val="center"/>
        <w:rPr>
          <w:rFonts w:ascii="Times New Roman" w:hAnsi="Times New Roman" w:eastAsia="华文新魏" w:cs="Times New Roman"/>
          <w:b/>
          <w:bCs/>
          <w:kern w:val="44"/>
          <w:sz w:val="36"/>
          <w:szCs w:val="44"/>
        </w:rPr>
      </w:pPr>
    </w:p>
    <w:p w14:paraId="3810E7AF">
      <w:pPr>
        <w:widowControl/>
        <w:jc w:val="left"/>
        <w:rPr>
          <w:rFonts w:ascii="Times New Roman" w:hAnsi="Times New Roman" w:eastAsia="华文新魏" w:cs="Times New Roman"/>
          <w:b/>
          <w:bCs/>
          <w:kern w:val="44"/>
          <w:sz w:val="36"/>
          <w:szCs w:val="44"/>
        </w:rPr>
      </w:pPr>
      <w:r>
        <w:rPr>
          <w:rFonts w:ascii="Times New Roman" w:hAnsi="Times New Roman" w:eastAsia="华文新魏" w:cs="Times New Roman"/>
          <w:b/>
          <w:bCs/>
          <w:kern w:val="44"/>
          <w:sz w:val="36"/>
          <w:szCs w:val="44"/>
        </w:rPr>
        <w:br w:type="page"/>
      </w:r>
    </w:p>
    <w:p w14:paraId="7B950920">
      <w:pPr>
        <w:spacing w:before="340" w:after="330"/>
        <w:jc w:val="center"/>
        <w:outlineLvl w:val="0"/>
        <w:rPr>
          <w:rFonts w:ascii="黑体" w:hAnsi="黑体" w:eastAsia="黑体" w:cs="Times New Roman"/>
          <w:b/>
          <w:bCs/>
          <w:kern w:val="44"/>
          <w:sz w:val="44"/>
          <w:szCs w:val="44"/>
        </w:rPr>
      </w:pPr>
      <w:bookmarkStart w:id="22" w:name="_Toc47384968"/>
      <w:r>
        <w:rPr>
          <w:rFonts w:ascii="黑体" w:hAnsi="黑体" w:eastAsia="黑体" w:cs="Times New Roman"/>
          <w:b/>
          <w:bCs/>
          <w:kern w:val="44"/>
          <w:sz w:val="44"/>
          <w:szCs w:val="44"/>
        </w:rPr>
        <w:t>第二章 集体建设用地定级</w:t>
      </w:r>
      <w:bookmarkEnd w:id="21"/>
      <w:bookmarkEnd w:id="22"/>
    </w:p>
    <w:p w14:paraId="1F8C07B0">
      <w:pPr>
        <w:spacing w:line="360" w:lineRule="auto"/>
        <w:ind w:firstLine="480" w:firstLineChars="200"/>
        <w:rPr>
          <w:rFonts w:ascii="Times New Roman" w:hAnsi="Times New Roman" w:eastAsia="宋体" w:cs="Times New Roman"/>
          <w:color w:val="000000"/>
          <w:sz w:val="24"/>
          <w:lang w:val="zh-CN"/>
        </w:rPr>
      </w:pPr>
      <w:bookmarkStart w:id="23" w:name="_Toc499357276"/>
      <w:bookmarkStart w:id="24" w:name="_Toc4781"/>
      <w:bookmarkStart w:id="25" w:name="_Toc499358890"/>
      <w:r>
        <w:rPr>
          <w:rFonts w:ascii="Times New Roman" w:hAnsi="Times New Roman" w:eastAsia="宋体" w:cs="Times New Roman"/>
          <w:color w:val="000000"/>
          <w:sz w:val="24"/>
          <w:lang w:val="zh-CN"/>
        </w:rPr>
        <w:t>集体建设用地是指农民从事</w:t>
      </w:r>
      <w:r>
        <w:rPr>
          <w:rFonts w:hint="eastAsia" w:ascii="Times New Roman" w:hAnsi="Times New Roman" w:eastAsia="宋体" w:cs="Times New Roman"/>
          <w:color w:val="000000"/>
          <w:sz w:val="24"/>
          <w:lang w:val="zh-CN"/>
        </w:rPr>
        <w:t>非农建设</w:t>
      </w:r>
      <w:r>
        <w:rPr>
          <w:rFonts w:ascii="Times New Roman" w:hAnsi="Times New Roman" w:eastAsia="宋体" w:cs="Times New Roman"/>
          <w:color w:val="000000"/>
          <w:sz w:val="24"/>
          <w:lang w:val="zh-CN"/>
        </w:rPr>
        <w:t>、服务业及其居住生活的土地，土地产权主要拥有人是农民集体。集体建设用地包括乡镇生产用地、村民宅基地建设用地（宅基地）、乡（镇）村公共设施与公益事业用地3种类型。</w:t>
      </w:r>
    </w:p>
    <w:p w14:paraId="5A0FB68A">
      <w:pPr>
        <w:spacing w:line="360" w:lineRule="auto"/>
        <w:ind w:firstLine="480" w:firstLineChars="200"/>
        <w:rPr>
          <w:rFonts w:ascii="Times New Roman" w:hAnsi="Times New Roman" w:eastAsia="宋体" w:cs="Times New Roman"/>
          <w:color w:val="000000"/>
          <w:sz w:val="24"/>
          <w:lang w:val="zh-CN"/>
        </w:rPr>
      </w:pPr>
      <w:r>
        <w:rPr>
          <w:rFonts w:ascii="Times New Roman" w:hAnsi="Times New Roman" w:eastAsia="宋体" w:cs="Times New Roman"/>
          <w:color w:val="000000"/>
          <w:sz w:val="24"/>
          <w:lang w:val="zh-CN"/>
        </w:rPr>
        <w:t>集体建设用地定级与基准地价评估是一项复杂的技术工作，</w:t>
      </w:r>
      <w:bookmarkEnd w:id="23"/>
      <w:bookmarkEnd w:id="24"/>
      <w:bookmarkEnd w:id="25"/>
      <w:r>
        <w:rPr>
          <w:rFonts w:ascii="Times New Roman" w:hAnsi="Times New Roman" w:eastAsia="宋体" w:cs="Times New Roman"/>
          <w:color w:val="000000"/>
          <w:sz w:val="24"/>
          <w:lang w:val="zh-CN"/>
        </w:rPr>
        <w:t>影响土地级别的因素包括各种经济、社会、自然因素，因此应全面分析影响集体建设用地级别的各种因素，采用多因素综合分析法划分土地级别，并以此为基础测算各级别基准地价。</w:t>
      </w:r>
    </w:p>
    <w:p w14:paraId="27DAB08A">
      <w:pPr>
        <w:spacing w:before="156" w:beforeLines="50" w:after="156" w:afterLines="50" w:line="500" w:lineRule="exact"/>
        <w:outlineLvl w:val="1"/>
        <w:rPr>
          <w:rFonts w:ascii="黑体" w:hAnsi="黑体" w:eastAsia="黑体" w:cs="Times New Roman"/>
          <w:b/>
          <w:bCs/>
          <w:sz w:val="32"/>
          <w:szCs w:val="32"/>
        </w:rPr>
      </w:pPr>
      <w:bookmarkStart w:id="26" w:name="_Toc47384969"/>
      <w:bookmarkStart w:id="27" w:name="_Toc535227905"/>
      <w:r>
        <w:rPr>
          <w:rFonts w:ascii="黑体" w:hAnsi="黑体" w:eastAsia="黑体" w:cs="Times New Roman"/>
          <w:b/>
          <w:bCs/>
          <w:sz w:val="32"/>
          <w:szCs w:val="32"/>
        </w:rPr>
        <w:t>2.1评估原则</w:t>
      </w:r>
      <w:bookmarkEnd w:id="26"/>
      <w:bookmarkEnd w:id="27"/>
    </w:p>
    <w:p w14:paraId="0BB360E6">
      <w:pPr>
        <w:spacing w:line="360" w:lineRule="auto"/>
        <w:ind w:firstLine="480" w:firstLineChars="200"/>
        <w:rPr>
          <w:rFonts w:ascii="Times New Roman" w:hAnsi="Times New Roman" w:eastAsia="宋体" w:cs="Times New Roman"/>
          <w:color w:val="000000"/>
          <w:sz w:val="24"/>
          <w:lang w:val="zh-CN"/>
        </w:rPr>
      </w:pPr>
      <w:bookmarkStart w:id="28" w:name="_Toc499357278"/>
      <w:bookmarkStart w:id="29" w:name="_Toc499358892"/>
      <w:bookmarkStart w:id="30" w:name="_Toc1411"/>
      <w:r>
        <w:rPr>
          <w:rFonts w:ascii="Times New Roman" w:hAnsi="Times New Roman" w:eastAsia="宋体" w:cs="Times New Roman"/>
          <w:color w:val="000000"/>
          <w:sz w:val="24"/>
          <w:lang w:val="zh-CN"/>
        </w:rPr>
        <w:t>（1）主导因素原则</w:t>
      </w:r>
      <w:bookmarkEnd w:id="28"/>
      <w:bookmarkEnd w:id="29"/>
      <w:bookmarkEnd w:id="30"/>
    </w:p>
    <w:p w14:paraId="7B9904F5">
      <w:pPr>
        <w:spacing w:line="360" w:lineRule="auto"/>
        <w:ind w:firstLine="480" w:firstLineChars="200"/>
        <w:rPr>
          <w:rFonts w:ascii="Times New Roman" w:hAnsi="Times New Roman" w:eastAsia="宋体" w:cs="Times New Roman"/>
          <w:color w:val="000000"/>
          <w:sz w:val="24"/>
          <w:lang w:val="zh-CN"/>
        </w:rPr>
      </w:pPr>
      <w:r>
        <w:rPr>
          <w:rFonts w:ascii="Times New Roman" w:hAnsi="Times New Roman" w:eastAsia="宋体" w:cs="Times New Roman"/>
          <w:color w:val="000000"/>
          <w:sz w:val="24"/>
          <w:lang w:val="zh-CN"/>
        </w:rPr>
        <w:t>应重点分析对土地质量起控制和主导作用的因素，突出主导因素对土地级别和地价水平的影响。</w:t>
      </w:r>
    </w:p>
    <w:p w14:paraId="38602E0E">
      <w:pPr>
        <w:spacing w:line="360" w:lineRule="auto"/>
        <w:ind w:firstLine="480" w:firstLineChars="200"/>
        <w:rPr>
          <w:rFonts w:ascii="Times New Roman" w:hAnsi="Times New Roman" w:eastAsia="宋体" w:cs="Times New Roman"/>
          <w:color w:val="000000"/>
          <w:sz w:val="24"/>
          <w:lang w:val="zh-CN"/>
        </w:rPr>
      </w:pPr>
      <w:bookmarkStart w:id="31" w:name="_Toc499358894"/>
      <w:bookmarkStart w:id="32" w:name="_Toc19314"/>
      <w:bookmarkStart w:id="33" w:name="_Toc499357280"/>
      <w:r>
        <w:rPr>
          <w:rFonts w:ascii="Times New Roman" w:hAnsi="Times New Roman" w:eastAsia="宋体" w:cs="Times New Roman"/>
          <w:color w:val="000000"/>
          <w:sz w:val="24"/>
          <w:lang w:val="zh-CN"/>
        </w:rPr>
        <w:t>（2）现状和规划相结合的原则</w:t>
      </w:r>
      <w:bookmarkEnd w:id="31"/>
      <w:bookmarkEnd w:id="32"/>
      <w:bookmarkEnd w:id="33"/>
    </w:p>
    <w:p w14:paraId="5CD39D16">
      <w:pPr>
        <w:spacing w:line="360" w:lineRule="auto"/>
        <w:ind w:firstLine="480" w:firstLineChars="200"/>
        <w:rPr>
          <w:rFonts w:ascii="Times New Roman" w:hAnsi="Times New Roman" w:eastAsia="宋体" w:cs="Times New Roman"/>
          <w:color w:val="000000"/>
          <w:sz w:val="24"/>
          <w:lang w:val="zh-CN"/>
        </w:rPr>
      </w:pPr>
      <w:r>
        <w:rPr>
          <w:rFonts w:ascii="Times New Roman" w:hAnsi="Times New Roman" w:eastAsia="宋体" w:cs="Times New Roman"/>
          <w:color w:val="000000"/>
          <w:sz w:val="24"/>
          <w:lang w:val="zh-CN"/>
        </w:rPr>
        <w:t>土地级别和各级别基准地价的确定主要以现状条件为主，同时适当考虑近期可实施的</w:t>
      </w:r>
      <w:r>
        <w:rPr>
          <w:rFonts w:hint="eastAsia" w:ascii="Times New Roman" w:hAnsi="Times New Roman" w:eastAsia="宋体" w:cs="Times New Roman"/>
          <w:color w:val="000000"/>
          <w:sz w:val="24"/>
          <w:lang w:val="zh-CN"/>
        </w:rPr>
        <w:t>乡镇</w:t>
      </w:r>
      <w:r>
        <w:rPr>
          <w:rFonts w:ascii="Times New Roman" w:hAnsi="Times New Roman" w:eastAsia="宋体" w:cs="Times New Roman"/>
          <w:color w:val="000000"/>
          <w:sz w:val="24"/>
          <w:lang w:val="zh-CN"/>
        </w:rPr>
        <w:t>规划条件。</w:t>
      </w:r>
    </w:p>
    <w:p w14:paraId="3D3E3234">
      <w:pPr>
        <w:spacing w:line="360" w:lineRule="auto"/>
        <w:ind w:firstLine="480" w:firstLineChars="200"/>
        <w:rPr>
          <w:rFonts w:ascii="Times New Roman" w:hAnsi="Times New Roman" w:eastAsia="宋体" w:cs="Times New Roman"/>
          <w:color w:val="000000"/>
          <w:sz w:val="24"/>
          <w:lang w:val="zh-CN"/>
        </w:rPr>
      </w:pPr>
      <w:bookmarkStart w:id="34" w:name="_Toc16649"/>
      <w:r>
        <w:rPr>
          <w:rFonts w:ascii="Times New Roman" w:hAnsi="Times New Roman" w:eastAsia="宋体" w:cs="Times New Roman"/>
          <w:color w:val="000000"/>
          <w:sz w:val="24"/>
          <w:lang w:val="zh-CN"/>
        </w:rPr>
        <w:t>（3）地域分异原则</w:t>
      </w:r>
      <w:bookmarkEnd w:id="34"/>
    </w:p>
    <w:p w14:paraId="1618CD3C">
      <w:pPr>
        <w:spacing w:line="360" w:lineRule="auto"/>
        <w:ind w:firstLine="480" w:firstLineChars="200"/>
        <w:rPr>
          <w:rFonts w:ascii="Times New Roman" w:hAnsi="Times New Roman" w:eastAsia="宋体" w:cs="Times New Roman"/>
          <w:color w:val="000000"/>
          <w:sz w:val="24"/>
          <w:lang w:val="zh-CN"/>
        </w:rPr>
      </w:pPr>
      <w:r>
        <w:rPr>
          <w:rFonts w:hint="eastAsia" w:ascii="Times New Roman" w:hAnsi="Times New Roman" w:eastAsia="宋体" w:cs="Times New Roman"/>
          <w:color w:val="000000"/>
          <w:sz w:val="24"/>
          <w:lang w:val="zh-CN"/>
        </w:rPr>
        <w:t>乡镇</w:t>
      </w:r>
      <w:r>
        <w:rPr>
          <w:rFonts w:ascii="Times New Roman" w:hAnsi="Times New Roman" w:eastAsia="宋体" w:cs="Times New Roman"/>
          <w:color w:val="000000"/>
          <w:sz w:val="24"/>
          <w:lang w:val="zh-CN"/>
        </w:rPr>
        <w:t>土地定级应掌握土地区位条件和土地特性的分布与组合规律，分析由于区位条件不同形成的土地质量差异，将类似地域划归为同一土地级别。</w:t>
      </w:r>
    </w:p>
    <w:p w14:paraId="50863031">
      <w:pPr>
        <w:spacing w:line="360" w:lineRule="auto"/>
        <w:ind w:firstLine="480" w:firstLineChars="200"/>
        <w:rPr>
          <w:rFonts w:ascii="Times New Roman" w:hAnsi="Times New Roman" w:eastAsia="宋体" w:cs="Times New Roman"/>
          <w:color w:val="000000"/>
          <w:sz w:val="24"/>
          <w:lang w:val="zh-CN"/>
        </w:rPr>
      </w:pPr>
      <w:bookmarkStart w:id="35" w:name="_Toc32380"/>
      <w:r>
        <w:rPr>
          <w:rFonts w:ascii="Times New Roman" w:hAnsi="Times New Roman" w:eastAsia="宋体" w:cs="Times New Roman"/>
          <w:color w:val="000000"/>
          <w:sz w:val="24"/>
          <w:lang w:val="zh-CN"/>
        </w:rPr>
        <w:t>（4）土地收益差异原则</w:t>
      </w:r>
      <w:bookmarkEnd w:id="35"/>
    </w:p>
    <w:p w14:paraId="46F3A6E2">
      <w:pPr>
        <w:spacing w:line="360" w:lineRule="auto"/>
        <w:ind w:firstLine="480" w:firstLineChars="200"/>
        <w:rPr>
          <w:rFonts w:ascii="Times New Roman" w:hAnsi="Times New Roman" w:eastAsia="宋体" w:cs="Times New Roman"/>
          <w:color w:val="000000"/>
          <w:sz w:val="24"/>
          <w:lang w:val="zh-CN"/>
        </w:rPr>
      </w:pPr>
      <w:r>
        <w:rPr>
          <w:rFonts w:hint="eastAsia" w:ascii="Times New Roman" w:hAnsi="Times New Roman" w:eastAsia="宋体" w:cs="Times New Roman"/>
          <w:color w:val="000000"/>
          <w:sz w:val="24"/>
          <w:lang w:val="zh-CN"/>
        </w:rPr>
        <w:t>乡镇</w:t>
      </w:r>
      <w:r>
        <w:rPr>
          <w:rFonts w:ascii="Times New Roman" w:hAnsi="Times New Roman" w:eastAsia="宋体" w:cs="Times New Roman"/>
          <w:color w:val="000000"/>
          <w:sz w:val="24"/>
          <w:lang w:val="zh-CN"/>
        </w:rPr>
        <w:t>土地等和级的划分应符合区域和</w:t>
      </w:r>
      <w:r>
        <w:rPr>
          <w:rFonts w:hint="eastAsia" w:ascii="Times New Roman" w:hAnsi="Times New Roman" w:eastAsia="宋体" w:cs="Times New Roman"/>
          <w:color w:val="000000"/>
          <w:sz w:val="24"/>
          <w:lang w:val="zh-CN"/>
        </w:rPr>
        <w:t>乡镇</w:t>
      </w:r>
      <w:r>
        <w:rPr>
          <w:rFonts w:ascii="Times New Roman" w:hAnsi="Times New Roman" w:eastAsia="宋体" w:cs="Times New Roman"/>
          <w:color w:val="000000"/>
          <w:sz w:val="24"/>
          <w:lang w:val="zh-CN"/>
        </w:rPr>
        <w:t>内部的土地收益分布规律。</w:t>
      </w:r>
    </w:p>
    <w:p w14:paraId="0C561933">
      <w:pPr>
        <w:spacing w:line="360" w:lineRule="auto"/>
        <w:ind w:firstLine="480" w:firstLineChars="200"/>
        <w:rPr>
          <w:rFonts w:ascii="Times New Roman" w:hAnsi="Times New Roman" w:eastAsia="宋体" w:cs="Times New Roman"/>
          <w:color w:val="000000"/>
          <w:sz w:val="24"/>
          <w:lang w:val="zh-CN"/>
        </w:rPr>
      </w:pPr>
      <w:bookmarkStart w:id="36" w:name="_Toc25325"/>
      <w:bookmarkStart w:id="37" w:name="_Toc499357279"/>
      <w:bookmarkStart w:id="38" w:name="_Toc499358893"/>
      <w:r>
        <w:rPr>
          <w:rFonts w:ascii="Times New Roman" w:hAnsi="Times New Roman" w:eastAsia="宋体" w:cs="Times New Roman"/>
          <w:color w:val="000000"/>
          <w:sz w:val="24"/>
          <w:lang w:val="zh-CN"/>
        </w:rPr>
        <w:t>（5）定性与定量相结合的原则</w:t>
      </w:r>
      <w:bookmarkEnd w:id="36"/>
      <w:bookmarkEnd w:id="37"/>
      <w:bookmarkEnd w:id="38"/>
    </w:p>
    <w:p w14:paraId="5E117EFC">
      <w:pPr>
        <w:spacing w:line="360" w:lineRule="auto"/>
        <w:ind w:firstLine="480" w:firstLineChars="200"/>
        <w:rPr>
          <w:rFonts w:ascii="Times New Roman" w:hAnsi="Times New Roman" w:eastAsia="宋体" w:cs="Times New Roman"/>
          <w:color w:val="000000"/>
          <w:sz w:val="24"/>
          <w:lang w:val="zh-CN"/>
        </w:rPr>
      </w:pPr>
      <w:r>
        <w:rPr>
          <w:rFonts w:ascii="Times New Roman" w:hAnsi="Times New Roman" w:eastAsia="宋体" w:cs="Times New Roman"/>
          <w:color w:val="000000"/>
          <w:sz w:val="24"/>
          <w:lang w:val="zh-CN"/>
        </w:rPr>
        <w:t>土地级别和基准地价评估过程中，要尽量选用定量指标，并运用计算机处理技术进行数据处理和分析，同时在影响因素选择、权重确定、土地级别校核等方面，又要充分利用各方面的专家经验，采用定量和定性相结合的方法综合确定土地级别和基准地价水平。</w:t>
      </w:r>
    </w:p>
    <w:p w14:paraId="604171FF">
      <w:pPr>
        <w:spacing w:line="360" w:lineRule="auto"/>
        <w:ind w:firstLine="480" w:firstLineChars="200"/>
        <w:rPr>
          <w:rFonts w:ascii="Times New Roman" w:hAnsi="Times New Roman" w:eastAsia="宋体" w:cs="Times New Roman"/>
          <w:color w:val="000000"/>
          <w:sz w:val="24"/>
          <w:lang w:val="zh-CN"/>
        </w:rPr>
      </w:pPr>
      <w:r>
        <w:rPr>
          <w:rFonts w:ascii="Times New Roman" w:hAnsi="Times New Roman" w:eastAsia="宋体" w:cs="Times New Roman"/>
          <w:color w:val="000000"/>
          <w:sz w:val="24"/>
          <w:lang w:val="zh-CN"/>
        </w:rPr>
        <w:t>（6）城乡统筹原则</w:t>
      </w:r>
    </w:p>
    <w:p w14:paraId="49BF256B">
      <w:pPr>
        <w:spacing w:line="360" w:lineRule="auto"/>
        <w:ind w:firstLine="480" w:firstLineChars="200"/>
        <w:rPr>
          <w:rFonts w:ascii="Times New Roman" w:hAnsi="Times New Roman" w:eastAsia="宋体" w:cs="Times New Roman"/>
          <w:color w:val="000000"/>
          <w:sz w:val="24"/>
          <w:lang w:val="zh-CN"/>
        </w:rPr>
      </w:pPr>
      <w:r>
        <w:rPr>
          <w:rFonts w:ascii="Times New Roman" w:hAnsi="Times New Roman" w:eastAsia="宋体" w:cs="Times New Roman"/>
          <w:color w:val="000000"/>
          <w:sz w:val="24"/>
          <w:lang w:val="zh-CN"/>
        </w:rPr>
        <w:t>建立集体建设用地基准地价体系应在体现集体建设用地与国有建设用地差异的基础上，充分考虑与所在区域</w:t>
      </w:r>
      <w:r>
        <w:rPr>
          <w:rFonts w:hint="eastAsia" w:ascii="Times New Roman" w:hAnsi="Times New Roman" w:eastAsia="宋体" w:cs="Times New Roman"/>
          <w:color w:val="000000"/>
          <w:sz w:val="24"/>
          <w:lang w:val="zh-CN"/>
        </w:rPr>
        <w:t>乡镇</w:t>
      </w:r>
      <w:r>
        <w:rPr>
          <w:rFonts w:ascii="Times New Roman" w:hAnsi="Times New Roman" w:eastAsia="宋体" w:cs="Times New Roman"/>
          <w:color w:val="000000"/>
          <w:sz w:val="24"/>
          <w:lang w:val="zh-CN"/>
        </w:rPr>
        <w:t>国有建设用地基准地价体系的衔接与协调，鼓励设立城乡一体化的基准地价体系，以利于推进城乡土地市场建设。</w:t>
      </w:r>
    </w:p>
    <w:p w14:paraId="450B5549">
      <w:pPr>
        <w:spacing w:line="360" w:lineRule="auto"/>
        <w:ind w:firstLine="480" w:firstLineChars="200"/>
        <w:rPr>
          <w:rFonts w:ascii="Times New Roman" w:hAnsi="Times New Roman" w:eastAsia="宋体" w:cs="Times New Roman"/>
          <w:color w:val="000000"/>
          <w:sz w:val="24"/>
          <w:lang w:val="zh-CN"/>
        </w:rPr>
      </w:pPr>
      <w:r>
        <w:rPr>
          <w:rFonts w:ascii="Times New Roman" w:hAnsi="Times New Roman" w:eastAsia="宋体" w:cs="Times New Roman"/>
          <w:color w:val="000000"/>
          <w:sz w:val="24"/>
          <w:lang w:val="zh-CN"/>
        </w:rPr>
        <w:t>（7）因地制宜原则</w:t>
      </w:r>
    </w:p>
    <w:p w14:paraId="5ED39C12">
      <w:pPr>
        <w:spacing w:line="360" w:lineRule="auto"/>
        <w:ind w:firstLine="480" w:firstLineChars="200"/>
        <w:rPr>
          <w:rFonts w:ascii="Times New Roman" w:hAnsi="Times New Roman" w:eastAsia="宋体" w:cs="Times New Roman"/>
          <w:color w:val="000000"/>
          <w:sz w:val="24"/>
          <w:lang w:val="zh-CN"/>
        </w:rPr>
      </w:pPr>
      <w:r>
        <w:rPr>
          <w:rFonts w:ascii="Times New Roman" w:hAnsi="Times New Roman" w:eastAsia="宋体" w:cs="Times New Roman"/>
          <w:color w:val="000000"/>
          <w:sz w:val="24"/>
          <w:lang w:val="zh-CN"/>
        </w:rPr>
        <w:t>鉴于集体建设用地覆盖范围广、空间分布连续性差，土地质量影响因素地区差异较大、市场发育度低且不平衡等特点，定级估价技术细节的处理宜兼顾科学性、针对性和实践可操作性。</w:t>
      </w:r>
    </w:p>
    <w:p w14:paraId="77175479">
      <w:pPr>
        <w:spacing w:before="156" w:beforeLines="50" w:after="156" w:afterLines="50" w:line="500" w:lineRule="exact"/>
        <w:outlineLvl w:val="1"/>
        <w:rPr>
          <w:rFonts w:ascii="黑体" w:hAnsi="黑体" w:eastAsia="黑体" w:cs="Times New Roman"/>
          <w:b/>
          <w:bCs/>
          <w:sz w:val="32"/>
          <w:szCs w:val="32"/>
        </w:rPr>
      </w:pPr>
      <w:bookmarkStart w:id="39" w:name="_Toc47384970"/>
      <w:bookmarkStart w:id="40" w:name="_Toc535227907"/>
      <w:r>
        <w:rPr>
          <w:rFonts w:ascii="黑体" w:hAnsi="黑体" w:eastAsia="黑体" w:cs="Times New Roman"/>
          <w:b/>
          <w:bCs/>
          <w:sz w:val="32"/>
          <w:szCs w:val="32"/>
        </w:rPr>
        <w:t>2.2集体建设用地定级资料调查</w:t>
      </w:r>
      <w:bookmarkEnd w:id="39"/>
      <w:bookmarkEnd w:id="40"/>
    </w:p>
    <w:p w14:paraId="5510A269">
      <w:pPr>
        <w:pStyle w:val="56"/>
        <w:ind w:firstLine="480"/>
        <w:rPr>
          <w:rFonts w:ascii="Times New Roman" w:hAnsi="Times New Roman"/>
        </w:rPr>
      </w:pPr>
      <w:r>
        <w:rPr>
          <w:rFonts w:ascii="Times New Roman" w:hAnsi="Times New Roman"/>
        </w:rPr>
        <w:t>（1）集体建设用地区位条件资料调查</w:t>
      </w:r>
    </w:p>
    <w:p w14:paraId="7A338B1B">
      <w:pPr>
        <w:pStyle w:val="56"/>
        <w:ind w:firstLine="480"/>
        <w:rPr>
          <w:rFonts w:ascii="Times New Roman" w:hAnsi="Times New Roman"/>
        </w:rPr>
      </w:pPr>
      <w:r>
        <w:rPr>
          <w:rFonts w:ascii="Times New Roman" w:hAnsi="Times New Roman"/>
        </w:rPr>
        <w:t>主要用于反映位于定级对象空间范围之外，但对定级对象具有明显辐射影响的因素，例如：与定级对象近邻的中心</w:t>
      </w:r>
      <w:r>
        <w:rPr>
          <w:rFonts w:hint="eastAsia" w:ascii="Times New Roman" w:hAnsi="Times New Roman"/>
        </w:rPr>
        <w:t>乡镇</w:t>
      </w:r>
      <w:r>
        <w:rPr>
          <w:rFonts w:ascii="Times New Roman" w:hAnsi="Times New Roman"/>
        </w:rPr>
        <w:t>、商业繁华区、产业园区、</w:t>
      </w:r>
      <w:r>
        <w:rPr>
          <w:rFonts w:hint="eastAsia" w:ascii="Times New Roman" w:hAnsi="Times New Roman"/>
        </w:rPr>
        <w:t>货物</w:t>
      </w:r>
      <w:r>
        <w:rPr>
          <w:rFonts w:ascii="Times New Roman" w:hAnsi="Times New Roman"/>
        </w:rPr>
        <w:t>集散地等对定级对象土地质量的影响。采用距中心</w:t>
      </w:r>
      <w:r>
        <w:rPr>
          <w:rFonts w:hint="eastAsia" w:ascii="Times New Roman" w:hAnsi="Times New Roman"/>
        </w:rPr>
        <w:t>乡镇</w:t>
      </w:r>
      <w:r>
        <w:rPr>
          <w:rFonts w:ascii="Times New Roman" w:hAnsi="Times New Roman"/>
        </w:rPr>
        <w:t>距离反映集体建设用地的宏观区位影响度。</w:t>
      </w:r>
    </w:p>
    <w:p w14:paraId="266C7968">
      <w:pPr>
        <w:pStyle w:val="56"/>
        <w:ind w:firstLine="480"/>
        <w:rPr>
          <w:rFonts w:ascii="Times New Roman" w:hAnsi="Times New Roman"/>
        </w:rPr>
      </w:pPr>
      <w:r>
        <w:rPr>
          <w:rFonts w:ascii="Times New Roman" w:hAnsi="Times New Roman"/>
        </w:rPr>
        <w:t>（2）社会经济发展状况资料调查</w:t>
      </w:r>
    </w:p>
    <w:p w14:paraId="2A7A4228">
      <w:pPr>
        <w:pStyle w:val="56"/>
        <w:ind w:firstLine="480"/>
        <w:rPr>
          <w:rFonts w:ascii="Times New Roman" w:hAnsi="Times New Roman"/>
        </w:rPr>
      </w:pPr>
      <w:r>
        <w:rPr>
          <w:rFonts w:ascii="Times New Roman" w:hAnsi="Times New Roman"/>
        </w:rPr>
        <w:t>社会经济因素对集体建设用地的使用价值具有重要影响。具体采用经济产值和人口状况反映，可通过农村人均纯收入和人口密度等因素测算其影响程度。</w:t>
      </w:r>
    </w:p>
    <w:p w14:paraId="2F48B4ED">
      <w:pPr>
        <w:pStyle w:val="56"/>
        <w:ind w:firstLine="480"/>
        <w:rPr>
          <w:rFonts w:ascii="Times New Roman" w:hAnsi="Times New Roman"/>
        </w:rPr>
      </w:pPr>
      <w:r>
        <w:rPr>
          <w:rFonts w:ascii="Times New Roman" w:hAnsi="Times New Roman"/>
        </w:rPr>
        <w:t>（3）繁华程度资料调查</w:t>
      </w:r>
    </w:p>
    <w:p w14:paraId="1351AB03">
      <w:pPr>
        <w:pStyle w:val="56"/>
        <w:ind w:firstLine="480"/>
        <w:rPr>
          <w:rFonts w:ascii="Times New Roman" w:hAnsi="Times New Roman"/>
        </w:rPr>
      </w:pPr>
      <w:r>
        <w:rPr>
          <w:rFonts w:ascii="Times New Roman" w:hAnsi="Times New Roman"/>
        </w:rPr>
        <w:t>主要指商服繁华程度，以定级对象空间范围内的商服设施表征。根据鄂州市的实际情况，以超市或农贸中心等点状因素的数量以反映其的繁华程度。</w:t>
      </w:r>
    </w:p>
    <w:p w14:paraId="3F1A4D6F">
      <w:pPr>
        <w:pStyle w:val="56"/>
        <w:ind w:firstLine="480"/>
        <w:rPr>
          <w:rFonts w:ascii="Times New Roman" w:hAnsi="Times New Roman"/>
        </w:rPr>
      </w:pPr>
      <w:r>
        <w:rPr>
          <w:rFonts w:ascii="Times New Roman" w:hAnsi="Times New Roman"/>
        </w:rPr>
        <w:t>（4）交通条件资料调查</w:t>
      </w:r>
    </w:p>
    <w:p w14:paraId="6F196FC4">
      <w:pPr>
        <w:pStyle w:val="56"/>
        <w:ind w:firstLine="480"/>
        <w:rPr>
          <w:rFonts w:ascii="Times New Roman" w:hAnsi="Times New Roman"/>
        </w:rPr>
      </w:pPr>
      <w:r>
        <w:rPr>
          <w:rFonts w:ascii="Times New Roman" w:hAnsi="Times New Roman"/>
        </w:rPr>
        <w:t>交通条件对集体建设用地质量和可充分利用程度有着重要影响，包括道路通达度、公交便捷度、对外交通便利度三类影响因素。以鄂州市的实际交通条件为依据，采用路网密度和村通客车以反映道路的通达度和交通便捷度。</w:t>
      </w:r>
    </w:p>
    <w:p w14:paraId="3DE1A73E">
      <w:pPr>
        <w:pStyle w:val="56"/>
        <w:ind w:firstLine="480"/>
        <w:rPr>
          <w:rFonts w:ascii="Times New Roman" w:hAnsi="Times New Roman"/>
        </w:rPr>
      </w:pPr>
      <w:r>
        <w:rPr>
          <w:rFonts w:ascii="Times New Roman" w:hAnsi="Times New Roman"/>
        </w:rPr>
        <w:t>（5）基本设施状况资料调查</w:t>
      </w:r>
    </w:p>
    <w:p w14:paraId="14D9C4E0">
      <w:pPr>
        <w:pStyle w:val="56"/>
        <w:ind w:firstLine="480"/>
        <w:rPr>
          <w:rFonts w:ascii="Times New Roman" w:hAnsi="Times New Roman"/>
        </w:rPr>
      </w:pPr>
      <w:r>
        <w:rPr>
          <w:rFonts w:ascii="Times New Roman" w:hAnsi="Times New Roman"/>
        </w:rPr>
        <w:t>包括基础设施完善度和公用设施完备度。根据鄂州市的集体建设用地实际情况选择供电状况、供水状况和排水状况等3种因子反映基础设施的完善度；以学校和卫生所的数量以反映公用设施的完备度。</w:t>
      </w:r>
    </w:p>
    <w:p w14:paraId="01628691">
      <w:pPr>
        <w:pStyle w:val="56"/>
        <w:ind w:firstLine="480"/>
        <w:rPr>
          <w:rFonts w:ascii="Times New Roman" w:hAnsi="Times New Roman"/>
        </w:rPr>
      </w:pPr>
      <w:r>
        <w:rPr>
          <w:rFonts w:ascii="Times New Roman" w:hAnsi="Times New Roman"/>
        </w:rPr>
        <w:t>（6）自然环境条件资料调查</w:t>
      </w:r>
    </w:p>
    <w:p w14:paraId="3BD11D33">
      <w:pPr>
        <w:pStyle w:val="56"/>
        <w:ind w:firstLine="480"/>
        <w:rPr>
          <w:rFonts w:ascii="Times New Roman" w:hAnsi="Times New Roman"/>
        </w:rPr>
      </w:pPr>
      <w:r>
        <w:rPr>
          <w:rFonts w:ascii="Times New Roman" w:hAnsi="Times New Roman"/>
        </w:rPr>
        <w:t>通过大气环境状况和水环境状况表征集体建设用地的环境质量优劣度；以地质状况和地形状况反映集体建设用地的自然环境优劣度。</w:t>
      </w:r>
    </w:p>
    <w:p w14:paraId="605A1407">
      <w:pPr>
        <w:pStyle w:val="56"/>
        <w:ind w:firstLine="480"/>
        <w:rPr>
          <w:rFonts w:ascii="Times New Roman" w:hAnsi="Times New Roman"/>
        </w:rPr>
      </w:pPr>
      <w:r>
        <w:rPr>
          <w:rFonts w:ascii="Times New Roman" w:hAnsi="Times New Roman"/>
        </w:rPr>
        <w:t>（7）区域规划资料调查</w:t>
      </w:r>
    </w:p>
    <w:p w14:paraId="7ABF486D">
      <w:pPr>
        <w:pStyle w:val="56"/>
        <w:ind w:firstLine="480"/>
        <w:rPr>
          <w:rFonts w:ascii="Times New Roman" w:hAnsi="Times New Roman"/>
        </w:rPr>
      </w:pPr>
      <w:r>
        <w:rPr>
          <w:rFonts w:ascii="Times New Roman" w:hAnsi="Times New Roman"/>
        </w:rPr>
        <w:t>以乡镇的道路规划和用地规划表征集体建设用地的用地布局。</w:t>
      </w:r>
    </w:p>
    <w:p w14:paraId="174A6F6B">
      <w:pPr>
        <w:pStyle w:val="56"/>
        <w:ind w:firstLine="480"/>
        <w:rPr>
          <w:rFonts w:ascii="Times New Roman" w:hAnsi="Times New Roman"/>
        </w:rPr>
      </w:pPr>
      <w:r>
        <w:rPr>
          <w:rFonts w:hint="eastAsia" w:ascii="Times New Roman" w:hAnsi="Times New Roman"/>
        </w:rPr>
        <w:t>综上</w:t>
      </w:r>
      <w:r>
        <w:rPr>
          <w:rFonts w:ascii="Times New Roman" w:hAnsi="Times New Roman"/>
        </w:rPr>
        <w:t>鄂州市集体建设用地土地定级基础资料主要包括区位、社会经济、交通、商业服务、环境、基础设施、乡镇规划等资料，详见表2-1。</w:t>
      </w:r>
    </w:p>
    <w:p w14:paraId="1DA10C0D">
      <w:pPr>
        <w:pStyle w:val="8"/>
        <w:spacing w:line="500" w:lineRule="exact"/>
        <w:rPr>
          <w:rFonts w:ascii="Times New Roman" w:hAnsi="Times New Roman" w:eastAsia="宋体" w:cs="Times New Roman"/>
          <w:b/>
          <w:sz w:val="21"/>
        </w:rPr>
      </w:pPr>
      <w:r>
        <w:rPr>
          <w:rFonts w:ascii="Times New Roman" w:hAnsi="Times New Roman" w:eastAsia="宋体" w:cs="Times New Roman"/>
          <w:b/>
          <w:sz w:val="21"/>
        </w:rPr>
        <w:t>表2-1  鄂州市集体建设用地定级基础资料一览表</w:t>
      </w:r>
    </w:p>
    <w:tbl>
      <w:tblPr>
        <w:tblStyle w:val="26"/>
        <w:tblW w:w="87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292"/>
        <w:gridCol w:w="3120"/>
        <w:gridCol w:w="3635"/>
      </w:tblGrid>
      <w:tr w14:paraId="28A70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blHeader/>
          <w:jc w:val="center"/>
        </w:trPr>
        <w:tc>
          <w:tcPr>
            <w:tcW w:w="658" w:type="dxa"/>
            <w:vAlign w:val="center"/>
          </w:tcPr>
          <w:p w14:paraId="465820B2">
            <w:pPr>
              <w:pStyle w:val="57"/>
              <w:spacing w:line="240" w:lineRule="auto"/>
              <w:jc w:val="center"/>
              <w:rPr>
                <w:b/>
                <w:sz w:val="21"/>
                <w:szCs w:val="21"/>
              </w:rPr>
            </w:pPr>
            <w:r>
              <w:rPr>
                <w:b/>
                <w:sz w:val="21"/>
                <w:szCs w:val="21"/>
              </w:rPr>
              <w:t>序号</w:t>
            </w:r>
          </w:p>
        </w:tc>
        <w:tc>
          <w:tcPr>
            <w:tcW w:w="1292" w:type="dxa"/>
            <w:vAlign w:val="center"/>
          </w:tcPr>
          <w:p w14:paraId="3DEB1B90">
            <w:pPr>
              <w:pStyle w:val="57"/>
              <w:spacing w:line="240" w:lineRule="auto"/>
              <w:jc w:val="center"/>
              <w:rPr>
                <w:b/>
                <w:sz w:val="21"/>
                <w:szCs w:val="21"/>
              </w:rPr>
            </w:pPr>
            <w:r>
              <w:rPr>
                <w:b/>
                <w:sz w:val="21"/>
                <w:szCs w:val="21"/>
              </w:rPr>
              <w:t>名称</w:t>
            </w:r>
          </w:p>
        </w:tc>
        <w:tc>
          <w:tcPr>
            <w:tcW w:w="3120" w:type="dxa"/>
            <w:vAlign w:val="center"/>
          </w:tcPr>
          <w:p w14:paraId="7F8D476A">
            <w:pPr>
              <w:pStyle w:val="57"/>
              <w:spacing w:line="240" w:lineRule="auto"/>
              <w:ind w:firstLine="422"/>
              <w:jc w:val="center"/>
              <w:rPr>
                <w:b/>
                <w:sz w:val="21"/>
                <w:szCs w:val="21"/>
              </w:rPr>
            </w:pPr>
            <w:r>
              <w:rPr>
                <w:b/>
                <w:sz w:val="21"/>
                <w:szCs w:val="21"/>
              </w:rPr>
              <w:t>图形数据</w:t>
            </w:r>
          </w:p>
        </w:tc>
        <w:tc>
          <w:tcPr>
            <w:tcW w:w="3635" w:type="dxa"/>
            <w:vAlign w:val="center"/>
          </w:tcPr>
          <w:p w14:paraId="69F9A11F">
            <w:pPr>
              <w:pStyle w:val="57"/>
              <w:spacing w:line="240" w:lineRule="auto"/>
              <w:ind w:firstLine="422"/>
              <w:jc w:val="center"/>
              <w:rPr>
                <w:b/>
                <w:sz w:val="21"/>
                <w:szCs w:val="21"/>
              </w:rPr>
            </w:pPr>
            <w:r>
              <w:rPr>
                <w:b/>
                <w:sz w:val="21"/>
                <w:szCs w:val="21"/>
              </w:rPr>
              <w:t>属性数据</w:t>
            </w:r>
          </w:p>
        </w:tc>
      </w:tr>
      <w:tr w14:paraId="2CAF0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8" w:type="dxa"/>
            <w:vAlign w:val="center"/>
          </w:tcPr>
          <w:p w14:paraId="2AB4B103">
            <w:pPr>
              <w:pStyle w:val="57"/>
              <w:spacing w:line="240" w:lineRule="auto"/>
              <w:jc w:val="center"/>
              <w:rPr>
                <w:sz w:val="21"/>
                <w:szCs w:val="21"/>
              </w:rPr>
            </w:pPr>
            <w:r>
              <w:rPr>
                <w:sz w:val="21"/>
                <w:szCs w:val="21"/>
              </w:rPr>
              <w:t>1</w:t>
            </w:r>
          </w:p>
        </w:tc>
        <w:tc>
          <w:tcPr>
            <w:tcW w:w="1292" w:type="dxa"/>
            <w:vAlign w:val="center"/>
          </w:tcPr>
          <w:p w14:paraId="70F797FA">
            <w:pPr>
              <w:pStyle w:val="57"/>
              <w:spacing w:line="240" w:lineRule="auto"/>
              <w:jc w:val="center"/>
              <w:rPr>
                <w:sz w:val="21"/>
                <w:szCs w:val="21"/>
              </w:rPr>
            </w:pPr>
            <w:r>
              <w:rPr>
                <w:sz w:val="21"/>
                <w:szCs w:val="21"/>
              </w:rPr>
              <w:t>区位条件</w:t>
            </w:r>
          </w:p>
        </w:tc>
        <w:tc>
          <w:tcPr>
            <w:tcW w:w="3120" w:type="dxa"/>
            <w:vAlign w:val="center"/>
          </w:tcPr>
          <w:p w14:paraId="658E547E">
            <w:pPr>
              <w:pStyle w:val="57"/>
              <w:spacing w:line="240" w:lineRule="auto"/>
              <w:jc w:val="center"/>
              <w:rPr>
                <w:sz w:val="21"/>
                <w:szCs w:val="21"/>
              </w:rPr>
            </w:pPr>
            <w:r>
              <w:rPr>
                <w:sz w:val="21"/>
                <w:szCs w:val="21"/>
              </w:rPr>
              <w:t>各区域集体建设用地与中心</w:t>
            </w:r>
            <w:r>
              <w:rPr>
                <w:rFonts w:hint="eastAsia"/>
                <w:sz w:val="21"/>
                <w:szCs w:val="21"/>
              </w:rPr>
              <w:t>乡镇</w:t>
            </w:r>
            <w:r>
              <w:rPr>
                <w:sz w:val="21"/>
                <w:szCs w:val="21"/>
              </w:rPr>
              <w:t>的分布关系</w:t>
            </w:r>
          </w:p>
        </w:tc>
        <w:tc>
          <w:tcPr>
            <w:tcW w:w="3635" w:type="dxa"/>
            <w:vAlign w:val="center"/>
          </w:tcPr>
          <w:p w14:paraId="204C5D96">
            <w:pPr>
              <w:pStyle w:val="57"/>
              <w:spacing w:line="240" w:lineRule="auto"/>
              <w:jc w:val="center"/>
              <w:rPr>
                <w:sz w:val="21"/>
                <w:szCs w:val="21"/>
              </w:rPr>
            </w:pPr>
            <w:r>
              <w:rPr>
                <w:sz w:val="21"/>
                <w:szCs w:val="21"/>
              </w:rPr>
              <w:t>名称、距离等</w:t>
            </w:r>
          </w:p>
        </w:tc>
      </w:tr>
      <w:tr w14:paraId="3FF4E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8" w:type="dxa"/>
            <w:vAlign w:val="center"/>
          </w:tcPr>
          <w:p w14:paraId="51D1DC68">
            <w:pPr>
              <w:pStyle w:val="57"/>
              <w:spacing w:line="240" w:lineRule="auto"/>
              <w:jc w:val="center"/>
              <w:rPr>
                <w:sz w:val="21"/>
                <w:szCs w:val="21"/>
              </w:rPr>
            </w:pPr>
            <w:r>
              <w:rPr>
                <w:sz w:val="21"/>
                <w:szCs w:val="21"/>
              </w:rPr>
              <w:t>2</w:t>
            </w:r>
          </w:p>
        </w:tc>
        <w:tc>
          <w:tcPr>
            <w:tcW w:w="1292" w:type="dxa"/>
            <w:vAlign w:val="center"/>
          </w:tcPr>
          <w:p w14:paraId="7B0172C5">
            <w:pPr>
              <w:pStyle w:val="57"/>
              <w:spacing w:line="240" w:lineRule="auto"/>
              <w:jc w:val="center"/>
              <w:rPr>
                <w:sz w:val="21"/>
                <w:szCs w:val="21"/>
              </w:rPr>
            </w:pPr>
            <w:r>
              <w:rPr>
                <w:sz w:val="21"/>
                <w:szCs w:val="21"/>
              </w:rPr>
              <w:t>经济状况</w:t>
            </w:r>
          </w:p>
        </w:tc>
        <w:tc>
          <w:tcPr>
            <w:tcW w:w="3120" w:type="dxa"/>
            <w:vAlign w:val="center"/>
          </w:tcPr>
          <w:p w14:paraId="019CEC7A">
            <w:pPr>
              <w:pStyle w:val="57"/>
              <w:spacing w:line="240" w:lineRule="auto"/>
              <w:jc w:val="center"/>
              <w:rPr>
                <w:sz w:val="21"/>
                <w:szCs w:val="21"/>
              </w:rPr>
            </w:pPr>
            <w:r>
              <w:rPr>
                <w:sz w:val="21"/>
                <w:szCs w:val="21"/>
              </w:rPr>
              <w:t>统计年鉴收集</w:t>
            </w:r>
          </w:p>
        </w:tc>
        <w:tc>
          <w:tcPr>
            <w:tcW w:w="3635" w:type="dxa"/>
            <w:vAlign w:val="center"/>
          </w:tcPr>
          <w:p w14:paraId="7C28B000">
            <w:pPr>
              <w:pStyle w:val="57"/>
              <w:spacing w:line="240" w:lineRule="auto"/>
              <w:jc w:val="center"/>
              <w:rPr>
                <w:sz w:val="21"/>
                <w:szCs w:val="21"/>
              </w:rPr>
            </w:pPr>
            <w:r>
              <w:rPr>
                <w:sz w:val="21"/>
                <w:szCs w:val="21"/>
              </w:rPr>
              <w:t>名称、人均纯收入等</w:t>
            </w:r>
          </w:p>
        </w:tc>
      </w:tr>
      <w:tr w14:paraId="6A723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8" w:type="dxa"/>
            <w:vAlign w:val="center"/>
          </w:tcPr>
          <w:p w14:paraId="32177EF5">
            <w:pPr>
              <w:pStyle w:val="57"/>
              <w:spacing w:line="240" w:lineRule="auto"/>
              <w:jc w:val="center"/>
              <w:rPr>
                <w:sz w:val="21"/>
                <w:szCs w:val="21"/>
              </w:rPr>
            </w:pPr>
            <w:r>
              <w:rPr>
                <w:sz w:val="21"/>
                <w:szCs w:val="21"/>
              </w:rPr>
              <w:t>3</w:t>
            </w:r>
          </w:p>
        </w:tc>
        <w:tc>
          <w:tcPr>
            <w:tcW w:w="1292" w:type="dxa"/>
            <w:vAlign w:val="center"/>
          </w:tcPr>
          <w:p w14:paraId="4A6E4995">
            <w:pPr>
              <w:pStyle w:val="57"/>
              <w:spacing w:line="240" w:lineRule="auto"/>
              <w:jc w:val="center"/>
              <w:rPr>
                <w:sz w:val="21"/>
                <w:szCs w:val="21"/>
              </w:rPr>
            </w:pPr>
            <w:r>
              <w:rPr>
                <w:sz w:val="21"/>
                <w:szCs w:val="21"/>
              </w:rPr>
              <w:t>人口状况</w:t>
            </w:r>
          </w:p>
        </w:tc>
        <w:tc>
          <w:tcPr>
            <w:tcW w:w="3120" w:type="dxa"/>
            <w:vAlign w:val="center"/>
          </w:tcPr>
          <w:p w14:paraId="0409A509">
            <w:pPr>
              <w:pStyle w:val="57"/>
              <w:spacing w:line="240" w:lineRule="auto"/>
              <w:jc w:val="center"/>
              <w:rPr>
                <w:sz w:val="21"/>
                <w:szCs w:val="21"/>
              </w:rPr>
            </w:pPr>
            <w:r>
              <w:rPr>
                <w:sz w:val="21"/>
                <w:szCs w:val="21"/>
              </w:rPr>
              <w:t>统计年鉴收集</w:t>
            </w:r>
          </w:p>
        </w:tc>
        <w:tc>
          <w:tcPr>
            <w:tcW w:w="3635" w:type="dxa"/>
            <w:vAlign w:val="center"/>
          </w:tcPr>
          <w:p w14:paraId="010CFDD3">
            <w:pPr>
              <w:pStyle w:val="57"/>
              <w:spacing w:line="240" w:lineRule="auto"/>
              <w:jc w:val="center"/>
              <w:rPr>
                <w:sz w:val="21"/>
                <w:szCs w:val="21"/>
              </w:rPr>
            </w:pPr>
            <w:r>
              <w:rPr>
                <w:sz w:val="21"/>
                <w:szCs w:val="21"/>
              </w:rPr>
              <w:t>名称、人口密度等</w:t>
            </w:r>
          </w:p>
        </w:tc>
      </w:tr>
      <w:tr w14:paraId="502EA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8" w:type="dxa"/>
            <w:vAlign w:val="center"/>
          </w:tcPr>
          <w:p w14:paraId="3B2534BB">
            <w:pPr>
              <w:pStyle w:val="57"/>
              <w:spacing w:line="240" w:lineRule="auto"/>
              <w:jc w:val="center"/>
              <w:rPr>
                <w:sz w:val="21"/>
                <w:szCs w:val="21"/>
              </w:rPr>
            </w:pPr>
            <w:r>
              <w:rPr>
                <w:sz w:val="21"/>
                <w:szCs w:val="21"/>
              </w:rPr>
              <w:t>4</w:t>
            </w:r>
          </w:p>
        </w:tc>
        <w:tc>
          <w:tcPr>
            <w:tcW w:w="1292" w:type="dxa"/>
            <w:vAlign w:val="center"/>
          </w:tcPr>
          <w:p w14:paraId="1D64C400">
            <w:pPr>
              <w:pStyle w:val="57"/>
              <w:spacing w:line="240" w:lineRule="auto"/>
              <w:jc w:val="center"/>
              <w:rPr>
                <w:sz w:val="21"/>
                <w:szCs w:val="21"/>
              </w:rPr>
            </w:pPr>
            <w:r>
              <w:rPr>
                <w:sz w:val="21"/>
                <w:szCs w:val="21"/>
              </w:rPr>
              <w:t>商服繁华影响度</w:t>
            </w:r>
          </w:p>
        </w:tc>
        <w:tc>
          <w:tcPr>
            <w:tcW w:w="3120" w:type="dxa"/>
            <w:vAlign w:val="center"/>
          </w:tcPr>
          <w:p w14:paraId="3DBFF437">
            <w:pPr>
              <w:pStyle w:val="57"/>
              <w:spacing w:line="240" w:lineRule="auto"/>
              <w:jc w:val="center"/>
              <w:rPr>
                <w:sz w:val="21"/>
                <w:szCs w:val="21"/>
              </w:rPr>
            </w:pPr>
            <w:r>
              <w:rPr>
                <w:sz w:val="21"/>
                <w:szCs w:val="21"/>
              </w:rPr>
              <w:t>商服中心分布图</w:t>
            </w:r>
          </w:p>
        </w:tc>
        <w:tc>
          <w:tcPr>
            <w:tcW w:w="3635" w:type="dxa"/>
            <w:vAlign w:val="center"/>
          </w:tcPr>
          <w:p w14:paraId="0808AF03">
            <w:pPr>
              <w:pStyle w:val="57"/>
              <w:spacing w:line="240" w:lineRule="auto"/>
              <w:jc w:val="center"/>
              <w:rPr>
                <w:sz w:val="21"/>
                <w:szCs w:val="21"/>
              </w:rPr>
            </w:pPr>
            <w:r>
              <w:rPr>
                <w:sz w:val="21"/>
                <w:szCs w:val="21"/>
              </w:rPr>
              <w:t>名称、数量</w:t>
            </w:r>
          </w:p>
        </w:tc>
      </w:tr>
      <w:tr w14:paraId="4285A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8" w:type="dxa"/>
            <w:vAlign w:val="center"/>
          </w:tcPr>
          <w:p w14:paraId="29FF5374">
            <w:pPr>
              <w:pStyle w:val="57"/>
              <w:spacing w:line="240" w:lineRule="auto"/>
              <w:jc w:val="center"/>
              <w:rPr>
                <w:sz w:val="21"/>
                <w:szCs w:val="21"/>
              </w:rPr>
            </w:pPr>
            <w:r>
              <w:rPr>
                <w:sz w:val="21"/>
                <w:szCs w:val="21"/>
              </w:rPr>
              <w:t>5</w:t>
            </w:r>
          </w:p>
        </w:tc>
        <w:tc>
          <w:tcPr>
            <w:tcW w:w="1292" w:type="dxa"/>
            <w:vAlign w:val="center"/>
          </w:tcPr>
          <w:p w14:paraId="43316407">
            <w:pPr>
              <w:pStyle w:val="57"/>
              <w:spacing w:line="240" w:lineRule="auto"/>
              <w:jc w:val="center"/>
              <w:rPr>
                <w:sz w:val="21"/>
                <w:szCs w:val="21"/>
              </w:rPr>
            </w:pPr>
            <w:r>
              <w:rPr>
                <w:sz w:val="21"/>
                <w:szCs w:val="21"/>
              </w:rPr>
              <w:t>道路通达度</w:t>
            </w:r>
          </w:p>
        </w:tc>
        <w:tc>
          <w:tcPr>
            <w:tcW w:w="3120" w:type="dxa"/>
            <w:vAlign w:val="center"/>
          </w:tcPr>
          <w:p w14:paraId="58D7470B">
            <w:pPr>
              <w:pStyle w:val="57"/>
              <w:spacing w:line="240" w:lineRule="auto"/>
              <w:jc w:val="center"/>
              <w:rPr>
                <w:sz w:val="21"/>
                <w:szCs w:val="21"/>
              </w:rPr>
            </w:pPr>
            <w:r>
              <w:rPr>
                <w:sz w:val="21"/>
                <w:szCs w:val="21"/>
              </w:rPr>
              <w:t>道路分布图</w:t>
            </w:r>
          </w:p>
        </w:tc>
        <w:tc>
          <w:tcPr>
            <w:tcW w:w="3635" w:type="dxa"/>
            <w:vAlign w:val="center"/>
          </w:tcPr>
          <w:p w14:paraId="55CD5D6B">
            <w:pPr>
              <w:pStyle w:val="57"/>
              <w:spacing w:line="240" w:lineRule="auto"/>
              <w:jc w:val="center"/>
              <w:rPr>
                <w:sz w:val="21"/>
                <w:szCs w:val="21"/>
              </w:rPr>
            </w:pPr>
            <w:r>
              <w:rPr>
                <w:sz w:val="21"/>
                <w:szCs w:val="21"/>
              </w:rPr>
              <w:t>名称、位置、分布情况</w:t>
            </w:r>
          </w:p>
        </w:tc>
      </w:tr>
      <w:tr w14:paraId="7EF55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8" w:type="dxa"/>
            <w:vAlign w:val="center"/>
          </w:tcPr>
          <w:p w14:paraId="1C24E1C9">
            <w:pPr>
              <w:pStyle w:val="57"/>
              <w:spacing w:line="240" w:lineRule="auto"/>
              <w:jc w:val="center"/>
              <w:rPr>
                <w:sz w:val="21"/>
                <w:szCs w:val="21"/>
              </w:rPr>
            </w:pPr>
            <w:r>
              <w:rPr>
                <w:sz w:val="21"/>
                <w:szCs w:val="21"/>
              </w:rPr>
              <w:t>6</w:t>
            </w:r>
          </w:p>
        </w:tc>
        <w:tc>
          <w:tcPr>
            <w:tcW w:w="1292" w:type="dxa"/>
            <w:vAlign w:val="center"/>
          </w:tcPr>
          <w:p w14:paraId="4DF69411">
            <w:pPr>
              <w:pStyle w:val="57"/>
              <w:spacing w:line="240" w:lineRule="auto"/>
              <w:jc w:val="center"/>
              <w:rPr>
                <w:sz w:val="21"/>
                <w:szCs w:val="21"/>
              </w:rPr>
            </w:pPr>
            <w:r>
              <w:rPr>
                <w:sz w:val="21"/>
                <w:szCs w:val="21"/>
              </w:rPr>
              <w:t>交通便捷度</w:t>
            </w:r>
          </w:p>
        </w:tc>
        <w:tc>
          <w:tcPr>
            <w:tcW w:w="3120" w:type="dxa"/>
            <w:vAlign w:val="center"/>
          </w:tcPr>
          <w:p w14:paraId="079B24EC">
            <w:pPr>
              <w:pStyle w:val="57"/>
              <w:spacing w:line="240" w:lineRule="auto"/>
              <w:jc w:val="center"/>
              <w:rPr>
                <w:sz w:val="21"/>
                <w:szCs w:val="21"/>
              </w:rPr>
            </w:pPr>
            <w:r>
              <w:rPr>
                <w:sz w:val="21"/>
                <w:szCs w:val="21"/>
              </w:rPr>
              <w:t>村通客车行车路线</w:t>
            </w:r>
          </w:p>
        </w:tc>
        <w:tc>
          <w:tcPr>
            <w:tcW w:w="3635" w:type="dxa"/>
            <w:vAlign w:val="center"/>
          </w:tcPr>
          <w:p w14:paraId="65E435EB">
            <w:pPr>
              <w:pStyle w:val="57"/>
              <w:spacing w:line="240" w:lineRule="auto"/>
              <w:jc w:val="center"/>
              <w:rPr>
                <w:sz w:val="21"/>
                <w:szCs w:val="21"/>
              </w:rPr>
            </w:pPr>
            <w:r>
              <w:rPr>
                <w:sz w:val="21"/>
                <w:szCs w:val="21"/>
              </w:rPr>
              <w:t>数量、行车路线</w:t>
            </w:r>
          </w:p>
        </w:tc>
      </w:tr>
      <w:tr w14:paraId="1177E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8" w:type="dxa"/>
            <w:vAlign w:val="center"/>
          </w:tcPr>
          <w:p w14:paraId="260EDFE4">
            <w:pPr>
              <w:pStyle w:val="57"/>
              <w:spacing w:line="240" w:lineRule="auto"/>
              <w:jc w:val="center"/>
              <w:rPr>
                <w:sz w:val="21"/>
                <w:szCs w:val="21"/>
              </w:rPr>
            </w:pPr>
            <w:r>
              <w:rPr>
                <w:sz w:val="21"/>
                <w:szCs w:val="21"/>
              </w:rPr>
              <w:t>7</w:t>
            </w:r>
          </w:p>
        </w:tc>
        <w:tc>
          <w:tcPr>
            <w:tcW w:w="1292" w:type="dxa"/>
            <w:vAlign w:val="center"/>
          </w:tcPr>
          <w:p w14:paraId="23B002E0">
            <w:pPr>
              <w:pStyle w:val="57"/>
              <w:spacing w:line="240" w:lineRule="auto"/>
              <w:jc w:val="center"/>
              <w:rPr>
                <w:sz w:val="21"/>
                <w:szCs w:val="21"/>
              </w:rPr>
            </w:pPr>
            <w:r>
              <w:rPr>
                <w:sz w:val="21"/>
                <w:szCs w:val="21"/>
              </w:rPr>
              <w:t>水环境状况</w:t>
            </w:r>
          </w:p>
        </w:tc>
        <w:tc>
          <w:tcPr>
            <w:tcW w:w="3120" w:type="dxa"/>
            <w:vAlign w:val="center"/>
          </w:tcPr>
          <w:p w14:paraId="326B0512">
            <w:pPr>
              <w:pStyle w:val="57"/>
              <w:spacing w:line="240" w:lineRule="auto"/>
              <w:jc w:val="center"/>
              <w:rPr>
                <w:sz w:val="21"/>
                <w:szCs w:val="21"/>
              </w:rPr>
            </w:pPr>
            <w:r>
              <w:rPr>
                <w:sz w:val="21"/>
                <w:szCs w:val="21"/>
              </w:rPr>
              <w:t>水环境质量等级分布图</w:t>
            </w:r>
          </w:p>
        </w:tc>
        <w:tc>
          <w:tcPr>
            <w:tcW w:w="3635" w:type="dxa"/>
            <w:vAlign w:val="center"/>
          </w:tcPr>
          <w:p w14:paraId="4EAE5822">
            <w:pPr>
              <w:pStyle w:val="57"/>
              <w:spacing w:line="240" w:lineRule="auto"/>
              <w:jc w:val="center"/>
              <w:rPr>
                <w:sz w:val="21"/>
                <w:szCs w:val="21"/>
              </w:rPr>
            </w:pPr>
            <w:r>
              <w:rPr>
                <w:sz w:val="21"/>
                <w:szCs w:val="21"/>
              </w:rPr>
              <w:t>水环境质量（Ⅰ类、Ⅱ类、Ⅲ类、Ⅳ类、Ⅴ类）</w:t>
            </w:r>
          </w:p>
        </w:tc>
      </w:tr>
      <w:tr w14:paraId="2E716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8" w:type="dxa"/>
            <w:vAlign w:val="center"/>
          </w:tcPr>
          <w:p w14:paraId="40CA86B0">
            <w:pPr>
              <w:pStyle w:val="57"/>
              <w:spacing w:line="240" w:lineRule="auto"/>
              <w:jc w:val="center"/>
              <w:rPr>
                <w:sz w:val="21"/>
                <w:szCs w:val="21"/>
              </w:rPr>
            </w:pPr>
            <w:r>
              <w:rPr>
                <w:sz w:val="21"/>
                <w:szCs w:val="21"/>
              </w:rPr>
              <w:t>8</w:t>
            </w:r>
          </w:p>
        </w:tc>
        <w:tc>
          <w:tcPr>
            <w:tcW w:w="1292" w:type="dxa"/>
            <w:vAlign w:val="center"/>
          </w:tcPr>
          <w:p w14:paraId="349DE84D">
            <w:pPr>
              <w:pStyle w:val="57"/>
              <w:spacing w:line="240" w:lineRule="auto"/>
              <w:jc w:val="center"/>
              <w:rPr>
                <w:sz w:val="21"/>
                <w:szCs w:val="21"/>
              </w:rPr>
            </w:pPr>
            <w:r>
              <w:rPr>
                <w:sz w:val="21"/>
                <w:szCs w:val="21"/>
              </w:rPr>
              <w:t>大气环境状况</w:t>
            </w:r>
          </w:p>
        </w:tc>
        <w:tc>
          <w:tcPr>
            <w:tcW w:w="3120" w:type="dxa"/>
            <w:vAlign w:val="center"/>
          </w:tcPr>
          <w:p w14:paraId="28E5AE10">
            <w:pPr>
              <w:pStyle w:val="57"/>
              <w:spacing w:line="240" w:lineRule="auto"/>
              <w:jc w:val="center"/>
              <w:rPr>
                <w:sz w:val="21"/>
                <w:szCs w:val="21"/>
              </w:rPr>
            </w:pPr>
            <w:r>
              <w:rPr>
                <w:sz w:val="21"/>
                <w:szCs w:val="21"/>
              </w:rPr>
              <w:t>环境空气质量功能类别图</w:t>
            </w:r>
          </w:p>
        </w:tc>
        <w:tc>
          <w:tcPr>
            <w:tcW w:w="3635" w:type="dxa"/>
            <w:vAlign w:val="center"/>
          </w:tcPr>
          <w:p w14:paraId="0E53585C">
            <w:pPr>
              <w:pStyle w:val="57"/>
              <w:spacing w:line="240" w:lineRule="auto"/>
              <w:jc w:val="center"/>
              <w:rPr>
                <w:sz w:val="21"/>
                <w:szCs w:val="21"/>
              </w:rPr>
            </w:pPr>
            <w:r>
              <w:rPr>
                <w:sz w:val="21"/>
                <w:szCs w:val="21"/>
              </w:rPr>
              <w:t>空气质量（一类区：指自然保护区、风景名胜区和其他需要特殊保护的地区；二类区：指</w:t>
            </w:r>
            <w:r>
              <w:rPr>
                <w:rFonts w:hint="eastAsia"/>
                <w:sz w:val="21"/>
                <w:szCs w:val="21"/>
              </w:rPr>
              <w:t>乡镇</w:t>
            </w:r>
            <w:r>
              <w:rPr>
                <w:sz w:val="21"/>
                <w:szCs w:val="21"/>
              </w:rPr>
              <w:t>规划中确定的居住区、商业交通居民混合区、文化区、一般工业区和农村地区，以及一、三类区不包括的地区；三类区：指特定工业区。）</w:t>
            </w:r>
          </w:p>
        </w:tc>
      </w:tr>
      <w:tr w14:paraId="18A2B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8" w:type="dxa"/>
            <w:vAlign w:val="center"/>
          </w:tcPr>
          <w:p w14:paraId="50457CBF">
            <w:pPr>
              <w:pStyle w:val="57"/>
              <w:spacing w:line="240" w:lineRule="auto"/>
              <w:jc w:val="center"/>
              <w:rPr>
                <w:sz w:val="21"/>
                <w:szCs w:val="21"/>
              </w:rPr>
            </w:pPr>
            <w:r>
              <w:rPr>
                <w:sz w:val="21"/>
                <w:szCs w:val="21"/>
              </w:rPr>
              <w:t>9</w:t>
            </w:r>
          </w:p>
        </w:tc>
        <w:tc>
          <w:tcPr>
            <w:tcW w:w="1292" w:type="dxa"/>
            <w:vAlign w:val="center"/>
          </w:tcPr>
          <w:p w14:paraId="14CF8095">
            <w:pPr>
              <w:pStyle w:val="57"/>
              <w:spacing w:line="240" w:lineRule="auto"/>
              <w:jc w:val="center"/>
              <w:rPr>
                <w:sz w:val="21"/>
                <w:szCs w:val="21"/>
              </w:rPr>
            </w:pPr>
            <w:r>
              <w:rPr>
                <w:sz w:val="21"/>
                <w:szCs w:val="21"/>
              </w:rPr>
              <w:t>供电状况</w:t>
            </w:r>
          </w:p>
        </w:tc>
        <w:tc>
          <w:tcPr>
            <w:tcW w:w="3120" w:type="dxa"/>
            <w:vAlign w:val="center"/>
          </w:tcPr>
          <w:p w14:paraId="77849BC2">
            <w:pPr>
              <w:pStyle w:val="57"/>
              <w:spacing w:line="240" w:lineRule="auto"/>
              <w:jc w:val="center"/>
              <w:rPr>
                <w:sz w:val="21"/>
                <w:szCs w:val="21"/>
              </w:rPr>
            </w:pPr>
            <w:r>
              <w:rPr>
                <w:sz w:val="21"/>
                <w:szCs w:val="21"/>
              </w:rPr>
              <w:t>电力线路现状图</w:t>
            </w:r>
          </w:p>
        </w:tc>
        <w:tc>
          <w:tcPr>
            <w:tcW w:w="3635" w:type="dxa"/>
            <w:vAlign w:val="center"/>
          </w:tcPr>
          <w:p w14:paraId="35585431">
            <w:pPr>
              <w:pStyle w:val="57"/>
              <w:spacing w:line="240" w:lineRule="auto"/>
              <w:jc w:val="center"/>
              <w:rPr>
                <w:sz w:val="21"/>
                <w:szCs w:val="21"/>
              </w:rPr>
            </w:pPr>
            <w:r>
              <w:rPr>
                <w:sz w:val="21"/>
                <w:szCs w:val="21"/>
              </w:rPr>
              <w:t>供电保证率</w:t>
            </w:r>
          </w:p>
        </w:tc>
      </w:tr>
      <w:tr w14:paraId="56071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8" w:type="dxa"/>
            <w:vAlign w:val="center"/>
          </w:tcPr>
          <w:p w14:paraId="35A9200B">
            <w:pPr>
              <w:pStyle w:val="57"/>
              <w:spacing w:line="240" w:lineRule="auto"/>
              <w:jc w:val="center"/>
              <w:rPr>
                <w:sz w:val="21"/>
                <w:szCs w:val="21"/>
              </w:rPr>
            </w:pPr>
            <w:r>
              <w:rPr>
                <w:sz w:val="21"/>
                <w:szCs w:val="21"/>
              </w:rPr>
              <w:t>10</w:t>
            </w:r>
          </w:p>
        </w:tc>
        <w:tc>
          <w:tcPr>
            <w:tcW w:w="1292" w:type="dxa"/>
            <w:vAlign w:val="center"/>
          </w:tcPr>
          <w:p w14:paraId="343F1964">
            <w:pPr>
              <w:pStyle w:val="57"/>
              <w:spacing w:line="240" w:lineRule="auto"/>
              <w:jc w:val="center"/>
              <w:rPr>
                <w:sz w:val="21"/>
                <w:szCs w:val="21"/>
              </w:rPr>
            </w:pPr>
            <w:r>
              <w:rPr>
                <w:sz w:val="21"/>
                <w:szCs w:val="21"/>
              </w:rPr>
              <w:t>排水状况</w:t>
            </w:r>
          </w:p>
        </w:tc>
        <w:tc>
          <w:tcPr>
            <w:tcW w:w="3120" w:type="dxa"/>
            <w:vAlign w:val="center"/>
          </w:tcPr>
          <w:p w14:paraId="73BDF189">
            <w:pPr>
              <w:pStyle w:val="57"/>
              <w:spacing w:line="240" w:lineRule="auto"/>
              <w:jc w:val="center"/>
              <w:rPr>
                <w:sz w:val="21"/>
                <w:szCs w:val="21"/>
              </w:rPr>
            </w:pPr>
            <w:r>
              <w:rPr>
                <w:sz w:val="21"/>
                <w:szCs w:val="21"/>
              </w:rPr>
              <w:t>排水状况图</w:t>
            </w:r>
          </w:p>
        </w:tc>
        <w:tc>
          <w:tcPr>
            <w:tcW w:w="3635" w:type="dxa"/>
            <w:vAlign w:val="center"/>
          </w:tcPr>
          <w:p w14:paraId="58E7F74D">
            <w:pPr>
              <w:pStyle w:val="57"/>
              <w:spacing w:line="240" w:lineRule="auto"/>
              <w:jc w:val="center"/>
              <w:rPr>
                <w:sz w:val="21"/>
                <w:szCs w:val="21"/>
              </w:rPr>
            </w:pPr>
            <w:r>
              <w:rPr>
                <w:sz w:val="21"/>
                <w:szCs w:val="21"/>
              </w:rPr>
              <w:t>等级（好、较好、差）</w:t>
            </w:r>
          </w:p>
        </w:tc>
      </w:tr>
      <w:tr w14:paraId="7FC7F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8" w:type="dxa"/>
            <w:vAlign w:val="center"/>
          </w:tcPr>
          <w:p w14:paraId="6966EC8B">
            <w:pPr>
              <w:pStyle w:val="57"/>
              <w:spacing w:line="240" w:lineRule="auto"/>
              <w:jc w:val="center"/>
              <w:rPr>
                <w:sz w:val="21"/>
                <w:szCs w:val="21"/>
              </w:rPr>
            </w:pPr>
            <w:r>
              <w:rPr>
                <w:sz w:val="21"/>
                <w:szCs w:val="21"/>
              </w:rPr>
              <w:t>11</w:t>
            </w:r>
          </w:p>
        </w:tc>
        <w:tc>
          <w:tcPr>
            <w:tcW w:w="1292" w:type="dxa"/>
            <w:vAlign w:val="center"/>
          </w:tcPr>
          <w:p w14:paraId="2C8D860F">
            <w:pPr>
              <w:pStyle w:val="57"/>
              <w:spacing w:line="240" w:lineRule="auto"/>
              <w:jc w:val="center"/>
              <w:rPr>
                <w:sz w:val="21"/>
                <w:szCs w:val="21"/>
              </w:rPr>
            </w:pPr>
            <w:r>
              <w:rPr>
                <w:sz w:val="21"/>
                <w:szCs w:val="21"/>
              </w:rPr>
              <w:t>供水状况</w:t>
            </w:r>
          </w:p>
        </w:tc>
        <w:tc>
          <w:tcPr>
            <w:tcW w:w="3120" w:type="dxa"/>
            <w:vAlign w:val="center"/>
          </w:tcPr>
          <w:p w14:paraId="4C5CC710">
            <w:pPr>
              <w:pStyle w:val="57"/>
              <w:spacing w:line="240" w:lineRule="auto"/>
              <w:jc w:val="center"/>
              <w:rPr>
                <w:sz w:val="21"/>
                <w:szCs w:val="21"/>
              </w:rPr>
            </w:pPr>
            <w:r>
              <w:rPr>
                <w:sz w:val="21"/>
                <w:szCs w:val="21"/>
              </w:rPr>
              <w:t>供水管网现状图</w:t>
            </w:r>
          </w:p>
          <w:p w14:paraId="1E4D93F2">
            <w:pPr>
              <w:pStyle w:val="57"/>
              <w:spacing w:line="240" w:lineRule="auto"/>
              <w:jc w:val="center"/>
              <w:rPr>
                <w:sz w:val="21"/>
                <w:szCs w:val="21"/>
              </w:rPr>
            </w:pPr>
            <w:r>
              <w:rPr>
                <w:sz w:val="21"/>
                <w:szCs w:val="21"/>
              </w:rPr>
              <w:t>或供水保证率分级图</w:t>
            </w:r>
          </w:p>
        </w:tc>
        <w:tc>
          <w:tcPr>
            <w:tcW w:w="3635" w:type="dxa"/>
            <w:vAlign w:val="center"/>
          </w:tcPr>
          <w:p w14:paraId="21316A4E">
            <w:pPr>
              <w:pStyle w:val="57"/>
              <w:spacing w:line="240" w:lineRule="auto"/>
              <w:jc w:val="center"/>
              <w:rPr>
                <w:sz w:val="21"/>
                <w:szCs w:val="21"/>
              </w:rPr>
            </w:pPr>
            <w:r>
              <w:rPr>
                <w:sz w:val="21"/>
                <w:szCs w:val="21"/>
              </w:rPr>
              <w:t>供水保证率</w:t>
            </w:r>
          </w:p>
        </w:tc>
      </w:tr>
      <w:tr w14:paraId="322DD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8" w:type="dxa"/>
            <w:vAlign w:val="center"/>
          </w:tcPr>
          <w:p w14:paraId="369F4201">
            <w:pPr>
              <w:pStyle w:val="57"/>
              <w:spacing w:line="240" w:lineRule="auto"/>
              <w:jc w:val="center"/>
              <w:rPr>
                <w:sz w:val="21"/>
                <w:szCs w:val="21"/>
              </w:rPr>
            </w:pPr>
            <w:r>
              <w:rPr>
                <w:sz w:val="21"/>
                <w:szCs w:val="21"/>
              </w:rPr>
              <w:t>12</w:t>
            </w:r>
          </w:p>
        </w:tc>
        <w:tc>
          <w:tcPr>
            <w:tcW w:w="1292" w:type="dxa"/>
            <w:vAlign w:val="center"/>
          </w:tcPr>
          <w:p w14:paraId="16B403CC">
            <w:pPr>
              <w:pStyle w:val="57"/>
              <w:spacing w:line="240" w:lineRule="auto"/>
              <w:jc w:val="center"/>
              <w:rPr>
                <w:sz w:val="21"/>
                <w:szCs w:val="21"/>
              </w:rPr>
            </w:pPr>
            <w:r>
              <w:rPr>
                <w:sz w:val="21"/>
                <w:szCs w:val="21"/>
              </w:rPr>
              <w:t>卫生所</w:t>
            </w:r>
          </w:p>
        </w:tc>
        <w:tc>
          <w:tcPr>
            <w:tcW w:w="3120" w:type="dxa"/>
            <w:vAlign w:val="center"/>
          </w:tcPr>
          <w:p w14:paraId="13025E03">
            <w:pPr>
              <w:pStyle w:val="57"/>
              <w:spacing w:line="240" w:lineRule="auto"/>
              <w:jc w:val="center"/>
              <w:rPr>
                <w:sz w:val="21"/>
                <w:szCs w:val="21"/>
              </w:rPr>
            </w:pPr>
            <w:r>
              <w:rPr>
                <w:sz w:val="21"/>
                <w:szCs w:val="21"/>
              </w:rPr>
              <w:t>编号标注在图上，卫生所调查表</w:t>
            </w:r>
          </w:p>
        </w:tc>
        <w:tc>
          <w:tcPr>
            <w:tcW w:w="3635" w:type="dxa"/>
            <w:vAlign w:val="center"/>
          </w:tcPr>
          <w:p w14:paraId="5CDD55B5">
            <w:pPr>
              <w:pStyle w:val="57"/>
              <w:spacing w:line="240" w:lineRule="auto"/>
              <w:jc w:val="center"/>
              <w:rPr>
                <w:sz w:val="21"/>
                <w:szCs w:val="21"/>
              </w:rPr>
            </w:pPr>
            <w:r>
              <w:rPr>
                <w:sz w:val="21"/>
                <w:szCs w:val="21"/>
              </w:rPr>
              <w:t>名称、数量</w:t>
            </w:r>
          </w:p>
        </w:tc>
      </w:tr>
      <w:tr w14:paraId="06DDE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8" w:type="dxa"/>
            <w:vAlign w:val="center"/>
          </w:tcPr>
          <w:p w14:paraId="23DA2E62">
            <w:pPr>
              <w:pStyle w:val="57"/>
              <w:spacing w:line="240" w:lineRule="auto"/>
              <w:jc w:val="center"/>
              <w:rPr>
                <w:sz w:val="21"/>
                <w:szCs w:val="21"/>
              </w:rPr>
            </w:pPr>
            <w:r>
              <w:rPr>
                <w:sz w:val="21"/>
                <w:szCs w:val="21"/>
              </w:rPr>
              <w:t>13</w:t>
            </w:r>
          </w:p>
        </w:tc>
        <w:tc>
          <w:tcPr>
            <w:tcW w:w="1292" w:type="dxa"/>
            <w:vAlign w:val="center"/>
          </w:tcPr>
          <w:p w14:paraId="04323B2C">
            <w:pPr>
              <w:pStyle w:val="57"/>
              <w:spacing w:line="240" w:lineRule="auto"/>
              <w:jc w:val="center"/>
              <w:rPr>
                <w:sz w:val="21"/>
                <w:szCs w:val="21"/>
              </w:rPr>
            </w:pPr>
            <w:r>
              <w:rPr>
                <w:sz w:val="21"/>
                <w:szCs w:val="21"/>
              </w:rPr>
              <w:t>学校</w:t>
            </w:r>
          </w:p>
        </w:tc>
        <w:tc>
          <w:tcPr>
            <w:tcW w:w="3120" w:type="dxa"/>
            <w:vAlign w:val="center"/>
          </w:tcPr>
          <w:p w14:paraId="1614CB19">
            <w:pPr>
              <w:pStyle w:val="57"/>
              <w:spacing w:line="240" w:lineRule="auto"/>
              <w:jc w:val="center"/>
              <w:rPr>
                <w:sz w:val="21"/>
                <w:szCs w:val="21"/>
              </w:rPr>
            </w:pPr>
            <w:r>
              <w:rPr>
                <w:sz w:val="21"/>
                <w:szCs w:val="21"/>
              </w:rPr>
              <w:t>幼儿园、小学、中学分布图、调查表</w:t>
            </w:r>
          </w:p>
        </w:tc>
        <w:tc>
          <w:tcPr>
            <w:tcW w:w="3635" w:type="dxa"/>
            <w:vAlign w:val="center"/>
          </w:tcPr>
          <w:p w14:paraId="36C035D4">
            <w:pPr>
              <w:pStyle w:val="57"/>
              <w:spacing w:line="240" w:lineRule="auto"/>
              <w:jc w:val="center"/>
              <w:rPr>
                <w:sz w:val="21"/>
                <w:szCs w:val="21"/>
              </w:rPr>
            </w:pPr>
            <w:r>
              <w:rPr>
                <w:sz w:val="21"/>
                <w:szCs w:val="21"/>
              </w:rPr>
              <w:t>名称、类型、数量、</w:t>
            </w:r>
          </w:p>
        </w:tc>
      </w:tr>
      <w:tr w14:paraId="47C5D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8" w:type="dxa"/>
            <w:vAlign w:val="center"/>
          </w:tcPr>
          <w:p w14:paraId="09B09CEC">
            <w:pPr>
              <w:pStyle w:val="57"/>
              <w:spacing w:line="240" w:lineRule="auto"/>
              <w:jc w:val="center"/>
              <w:rPr>
                <w:sz w:val="21"/>
                <w:szCs w:val="21"/>
              </w:rPr>
            </w:pPr>
            <w:r>
              <w:rPr>
                <w:sz w:val="21"/>
                <w:szCs w:val="21"/>
              </w:rPr>
              <w:t>14</w:t>
            </w:r>
          </w:p>
        </w:tc>
        <w:tc>
          <w:tcPr>
            <w:tcW w:w="1292" w:type="dxa"/>
            <w:vAlign w:val="center"/>
          </w:tcPr>
          <w:p w14:paraId="5780C6F3">
            <w:pPr>
              <w:pStyle w:val="57"/>
              <w:spacing w:line="240" w:lineRule="auto"/>
              <w:jc w:val="center"/>
              <w:rPr>
                <w:sz w:val="21"/>
                <w:szCs w:val="21"/>
              </w:rPr>
            </w:pPr>
            <w:r>
              <w:rPr>
                <w:sz w:val="21"/>
                <w:szCs w:val="21"/>
              </w:rPr>
              <w:t>地形地貌状况</w:t>
            </w:r>
          </w:p>
        </w:tc>
        <w:tc>
          <w:tcPr>
            <w:tcW w:w="3120" w:type="dxa"/>
            <w:vAlign w:val="center"/>
          </w:tcPr>
          <w:p w14:paraId="025D417B">
            <w:pPr>
              <w:pStyle w:val="57"/>
              <w:spacing w:line="240" w:lineRule="auto"/>
              <w:jc w:val="center"/>
              <w:rPr>
                <w:sz w:val="21"/>
                <w:szCs w:val="21"/>
              </w:rPr>
            </w:pPr>
            <w:r>
              <w:rPr>
                <w:sz w:val="21"/>
                <w:szCs w:val="21"/>
              </w:rPr>
              <w:t>地貌图、地形图</w:t>
            </w:r>
          </w:p>
        </w:tc>
        <w:tc>
          <w:tcPr>
            <w:tcW w:w="3635" w:type="dxa"/>
            <w:vAlign w:val="center"/>
          </w:tcPr>
          <w:p w14:paraId="4EA5C00F">
            <w:pPr>
              <w:pStyle w:val="57"/>
              <w:spacing w:line="240" w:lineRule="auto"/>
              <w:jc w:val="center"/>
              <w:rPr>
                <w:sz w:val="21"/>
                <w:szCs w:val="21"/>
              </w:rPr>
            </w:pPr>
            <w:r>
              <w:rPr>
                <w:sz w:val="21"/>
                <w:szCs w:val="21"/>
              </w:rPr>
              <w:t>地形状况（丘岭、平原、低洼地、浅滩）</w:t>
            </w:r>
          </w:p>
        </w:tc>
      </w:tr>
      <w:tr w14:paraId="397C6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658" w:type="dxa"/>
            <w:vAlign w:val="center"/>
          </w:tcPr>
          <w:p w14:paraId="0BFCF6C2">
            <w:pPr>
              <w:pStyle w:val="57"/>
              <w:spacing w:line="240" w:lineRule="auto"/>
              <w:jc w:val="center"/>
              <w:rPr>
                <w:sz w:val="21"/>
                <w:szCs w:val="21"/>
              </w:rPr>
            </w:pPr>
            <w:r>
              <w:rPr>
                <w:sz w:val="21"/>
                <w:szCs w:val="21"/>
              </w:rPr>
              <w:t>15</w:t>
            </w:r>
          </w:p>
        </w:tc>
        <w:tc>
          <w:tcPr>
            <w:tcW w:w="1292" w:type="dxa"/>
            <w:vAlign w:val="center"/>
          </w:tcPr>
          <w:p w14:paraId="02933A23">
            <w:pPr>
              <w:pStyle w:val="57"/>
              <w:spacing w:line="240" w:lineRule="auto"/>
              <w:jc w:val="center"/>
              <w:rPr>
                <w:sz w:val="21"/>
                <w:szCs w:val="21"/>
              </w:rPr>
            </w:pPr>
            <w:r>
              <w:rPr>
                <w:sz w:val="21"/>
                <w:szCs w:val="21"/>
              </w:rPr>
              <w:t>乡镇规划</w:t>
            </w:r>
          </w:p>
        </w:tc>
        <w:tc>
          <w:tcPr>
            <w:tcW w:w="3120" w:type="dxa"/>
            <w:vAlign w:val="center"/>
          </w:tcPr>
          <w:p w14:paraId="6529F308">
            <w:pPr>
              <w:pStyle w:val="57"/>
              <w:spacing w:line="240" w:lineRule="auto"/>
              <w:jc w:val="center"/>
              <w:rPr>
                <w:sz w:val="21"/>
                <w:szCs w:val="21"/>
              </w:rPr>
            </w:pPr>
            <w:r>
              <w:rPr>
                <w:sz w:val="21"/>
                <w:szCs w:val="21"/>
              </w:rPr>
              <w:t>乡镇规划图</w:t>
            </w:r>
          </w:p>
        </w:tc>
        <w:tc>
          <w:tcPr>
            <w:tcW w:w="3635" w:type="dxa"/>
            <w:vAlign w:val="center"/>
          </w:tcPr>
          <w:p w14:paraId="155D5B18">
            <w:pPr>
              <w:pStyle w:val="57"/>
              <w:spacing w:line="240" w:lineRule="auto"/>
              <w:jc w:val="center"/>
              <w:rPr>
                <w:sz w:val="21"/>
                <w:szCs w:val="21"/>
              </w:rPr>
            </w:pPr>
            <w:r>
              <w:rPr>
                <w:sz w:val="21"/>
                <w:szCs w:val="21"/>
              </w:rPr>
              <w:t>面积、规划地类（道路、商业、居住、工业、市政、文教、卫生、防护绿地、公共绿地等）</w:t>
            </w:r>
          </w:p>
        </w:tc>
      </w:tr>
    </w:tbl>
    <w:p w14:paraId="73D7526B">
      <w:pPr>
        <w:rPr>
          <w:rFonts w:ascii="Times New Roman" w:hAnsi="Times New Roman"/>
        </w:rPr>
      </w:pPr>
      <w:bookmarkStart w:id="41" w:name="_Toc535227908"/>
      <w:r>
        <w:rPr>
          <w:rFonts w:ascii="Times New Roman" w:hAnsi="Times New Roman"/>
        </w:rPr>
        <w:br w:type="page"/>
      </w:r>
    </w:p>
    <w:p w14:paraId="2681C6A3">
      <w:pPr>
        <w:spacing w:before="156" w:beforeLines="50" w:after="156" w:afterLines="50" w:line="500" w:lineRule="exact"/>
        <w:outlineLvl w:val="1"/>
        <w:rPr>
          <w:rFonts w:ascii="黑体" w:hAnsi="黑体" w:eastAsia="黑体" w:cs="Times New Roman"/>
          <w:b/>
          <w:bCs/>
          <w:sz w:val="32"/>
          <w:szCs w:val="32"/>
        </w:rPr>
      </w:pPr>
      <w:bookmarkStart w:id="42" w:name="_Toc47384971"/>
      <w:r>
        <w:rPr>
          <w:rFonts w:ascii="黑体" w:hAnsi="黑体" w:eastAsia="黑体" w:cs="Times New Roman"/>
          <w:b/>
          <w:bCs/>
          <w:sz w:val="32"/>
          <w:szCs w:val="32"/>
        </w:rPr>
        <w:t>2.3集体建设用地定级方法</w:t>
      </w:r>
      <w:bookmarkEnd w:id="41"/>
      <w:bookmarkEnd w:id="42"/>
    </w:p>
    <w:p w14:paraId="5BAE271E">
      <w:pPr>
        <w:pStyle w:val="56"/>
        <w:ind w:firstLine="480"/>
        <w:rPr>
          <w:rFonts w:ascii="Times New Roman" w:hAnsi="Times New Roman"/>
          <w:color w:val="000000"/>
        </w:rPr>
      </w:pPr>
      <w:r>
        <w:rPr>
          <w:rFonts w:ascii="Times New Roman" w:hAnsi="Times New Roman"/>
        </w:rPr>
        <w:t>鄂州市集体建设用地评估,选取繁华程度、交通条件、社会经济发展状况、自然环境条件、基础设施状况、乡镇规划和宏观区位影响度等因素，运用特尔菲法确定权重、多因素综合评定法确定各村集体建设用地得分，绘制总分频率直方图，在Arcgis软件支持下，依据所得频率曲线图的突变点划分集体建设用地级别。具体技术路线见图。</w:t>
      </w:r>
    </w:p>
    <w:p w14:paraId="431F83D0">
      <w:pPr>
        <w:widowControl/>
        <w:jc w:val="center"/>
        <w:rPr>
          <w:rFonts w:ascii="Times New Roman" w:hAnsi="Times New Roman" w:eastAsia="宋体" w:cs="Times New Roman"/>
          <w:kern w:val="0"/>
          <w:sz w:val="24"/>
        </w:rPr>
      </w:pPr>
      <w:r>
        <w:rPr>
          <w:rFonts w:ascii="Times New Roman" w:hAnsi="Times New Roman" w:eastAsia="宋体" w:cs="Times New Roman"/>
          <w:kern w:val="0"/>
          <w:sz w:val="24"/>
        </w:rPr>
        <w:drawing>
          <wp:inline distT="0" distB="0" distL="0" distR="0">
            <wp:extent cx="4848225" cy="4640580"/>
            <wp:effectExtent l="0" t="0" r="0" b="7620"/>
            <wp:docPr id="16" name="图片 16" descr="C:\Users\1201610989.DLM\Documents\Tencent Files\1214780970\FileRecv\绘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Users\1201610989.DLM\Documents\Tencent Files\1214780970\FileRecv\绘图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4856140" cy="4648163"/>
                    </a:xfrm>
                    <a:prstGeom prst="rect">
                      <a:avLst/>
                    </a:prstGeom>
                    <a:noFill/>
                    <a:ln>
                      <a:noFill/>
                    </a:ln>
                  </pic:spPr>
                </pic:pic>
              </a:graphicData>
            </a:graphic>
          </wp:inline>
        </w:drawing>
      </w:r>
    </w:p>
    <w:p w14:paraId="2B109B34">
      <w:pPr>
        <w:pStyle w:val="34"/>
        <w:spacing w:line="360" w:lineRule="auto"/>
        <w:ind w:firstLine="422"/>
        <w:jc w:val="center"/>
        <w:rPr>
          <w:rFonts w:ascii="Times New Roman" w:hAnsi="Times New Roman" w:eastAsia="宋体" w:cs="Times New Roman"/>
          <w:color w:val="000000"/>
          <w:sz w:val="24"/>
          <w:lang w:val="zh-CN"/>
        </w:rPr>
      </w:pPr>
      <w:r>
        <w:rPr>
          <w:rFonts w:ascii="Times New Roman" w:hAnsi="Times New Roman" w:eastAsia="宋体" w:cs="Times New Roman"/>
          <w:b/>
        </w:rPr>
        <w:t>图2-1  集体建设用地定级技术路线图</w:t>
      </w:r>
    </w:p>
    <w:p w14:paraId="371EEF29">
      <w:pPr>
        <w:spacing w:before="156" w:beforeLines="50" w:after="156" w:afterLines="50" w:line="500" w:lineRule="exact"/>
        <w:outlineLvl w:val="1"/>
        <w:rPr>
          <w:rFonts w:ascii="黑体" w:hAnsi="黑体" w:eastAsia="黑体" w:cs="Times New Roman"/>
          <w:b/>
          <w:bCs/>
          <w:sz w:val="32"/>
          <w:szCs w:val="32"/>
        </w:rPr>
      </w:pPr>
      <w:bookmarkStart w:id="43" w:name="_Toc47384972"/>
      <w:bookmarkStart w:id="44" w:name="_Toc535227909"/>
      <w:r>
        <w:rPr>
          <w:rFonts w:ascii="黑体" w:hAnsi="黑体" w:eastAsia="黑体" w:cs="Times New Roman"/>
          <w:b/>
          <w:bCs/>
          <w:sz w:val="32"/>
          <w:szCs w:val="32"/>
        </w:rPr>
        <w:t>2.4定级因素选取及权重的确定</w:t>
      </w:r>
      <w:bookmarkEnd w:id="43"/>
      <w:bookmarkEnd w:id="44"/>
    </w:p>
    <w:p w14:paraId="38C9C67F">
      <w:pPr>
        <w:pStyle w:val="6"/>
        <w:spacing w:beforeLines="0"/>
        <w:ind w:firstLine="0" w:firstLineChars="0"/>
        <w:rPr>
          <w:rFonts w:cs="Times New Roman"/>
          <w:sz w:val="28"/>
          <w:szCs w:val="28"/>
        </w:rPr>
      </w:pPr>
      <w:bookmarkStart w:id="45" w:name="_Toc47384973"/>
      <w:r>
        <w:rPr>
          <w:rFonts w:cs="Times New Roman"/>
          <w:sz w:val="28"/>
          <w:szCs w:val="28"/>
        </w:rPr>
        <w:t>2.4.1集体建设用地定级因素选取</w:t>
      </w:r>
      <w:bookmarkEnd w:id="45"/>
    </w:p>
    <w:p w14:paraId="2FD0BE5E">
      <w:pPr>
        <w:pStyle w:val="35"/>
        <w:rPr>
          <w:rFonts w:ascii="Times New Roman" w:hAnsi="Times New Roman" w:eastAsia="宋体" w:cs="Times New Roman"/>
          <w:color w:val="000000"/>
          <w:lang w:val="zh-CN"/>
        </w:rPr>
      </w:pPr>
      <w:r>
        <w:rPr>
          <w:rFonts w:hint="eastAsia" w:ascii="Times New Roman" w:hAnsi="Times New Roman" w:eastAsia="宋体" w:cs="Times New Roman"/>
          <w:color w:val="000000"/>
          <w:lang w:val="zh-CN"/>
        </w:rPr>
        <w:t>（1）</w:t>
      </w:r>
      <w:r>
        <w:rPr>
          <w:rFonts w:ascii="Times New Roman" w:hAnsi="Times New Roman" w:eastAsia="宋体" w:cs="Times New Roman"/>
          <w:color w:val="000000"/>
          <w:lang w:val="zh-CN"/>
        </w:rPr>
        <w:t>繁华程度</w:t>
      </w:r>
    </w:p>
    <w:p w14:paraId="7623F9E1">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繁华中心是</w:t>
      </w:r>
      <w:r>
        <w:rPr>
          <w:rFonts w:hint="eastAsia" w:ascii="Times New Roman" w:hAnsi="Times New Roman" w:eastAsia="宋体" w:cs="Times New Roman"/>
          <w:color w:val="000000"/>
          <w:lang w:val="zh-CN"/>
        </w:rPr>
        <w:t>乡镇</w:t>
      </w:r>
      <w:r>
        <w:rPr>
          <w:rFonts w:ascii="Times New Roman" w:hAnsi="Times New Roman" w:eastAsia="宋体" w:cs="Times New Roman"/>
          <w:color w:val="000000"/>
          <w:lang w:val="zh-CN"/>
        </w:rPr>
        <w:t>中某些对人口流动和物质能量交换具有聚焦作用的特殊地段。衡量繁华中心的繁华程度有多项指标，鄂州市各乡镇的商服中心主要沿乡镇建成区的主干道分布，以小型商场、超市、农贸、酒店为主。因此，在土地定级工作中衡量繁华程度时，以超市、农贸中心等商服点代表繁华程度。</w:t>
      </w:r>
    </w:p>
    <w:p w14:paraId="5D3635DB">
      <w:pPr>
        <w:pStyle w:val="35"/>
        <w:rPr>
          <w:rFonts w:ascii="Times New Roman" w:hAnsi="Times New Roman" w:eastAsia="宋体" w:cs="Times New Roman"/>
          <w:color w:val="000000"/>
          <w:lang w:val="zh-CN"/>
        </w:rPr>
      </w:pPr>
      <w:r>
        <w:rPr>
          <w:rFonts w:hint="eastAsia" w:ascii="Times New Roman" w:hAnsi="Times New Roman" w:eastAsia="宋体" w:cs="Times New Roman"/>
          <w:color w:val="000000"/>
          <w:lang w:val="zh-CN"/>
        </w:rPr>
        <w:t>（2）</w:t>
      </w:r>
      <w:r>
        <w:rPr>
          <w:rFonts w:ascii="Times New Roman" w:hAnsi="Times New Roman" w:eastAsia="宋体" w:cs="Times New Roman"/>
          <w:color w:val="000000"/>
          <w:lang w:val="zh-CN"/>
        </w:rPr>
        <w:t>交通条件</w:t>
      </w:r>
    </w:p>
    <w:p w14:paraId="03BCFBFD">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对内和对外交通的通达便利程度，直接影响土地的利用效益，它与人们的生活息息相关，交通条件的改善，甚至预期的改善，都可能导致地价水平的上升。</w:t>
      </w:r>
    </w:p>
    <w:p w14:paraId="041BBBD5">
      <w:pPr>
        <w:pStyle w:val="35"/>
        <w:rPr>
          <w:rFonts w:ascii="Times New Roman" w:hAnsi="Times New Roman" w:eastAsia="宋体" w:cs="Times New Roman"/>
          <w:color w:val="000000"/>
          <w:lang w:val="zh-CN"/>
        </w:rPr>
      </w:pPr>
      <w:r>
        <w:rPr>
          <w:rFonts w:hint="eastAsia" w:ascii="Times New Roman" w:hAnsi="Times New Roman" w:eastAsia="宋体" w:cs="Times New Roman"/>
          <w:color w:val="000000"/>
          <w:lang w:val="zh-CN"/>
        </w:rPr>
        <w:t>a.</w:t>
      </w:r>
      <w:r>
        <w:rPr>
          <w:rFonts w:ascii="Times New Roman" w:hAnsi="Times New Roman" w:eastAsia="宋体" w:cs="Times New Roman"/>
          <w:color w:val="000000"/>
          <w:lang w:val="zh-CN"/>
        </w:rPr>
        <w:t>道路通达度</w:t>
      </w:r>
    </w:p>
    <w:p w14:paraId="37018038">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道路通达度是乡镇道路状况（包括道路等级、功能、宽度、道路网密度）和各区域道路通行能力的一种量度，其好坏取决于乡镇内道路体系和道路布局，是距离、耗时、运输费用的综合体现。</w:t>
      </w:r>
    </w:p>
    <w:p w14:paraId="4FA0B3C4">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无论是商业用地、住宅用地还是工业用地，道路交通问题都是最主要考虑的因素之一，道路通达度是土地定级必选的因素之一。</w:t>
      </w:r>
    </w:p>
    <w:p w14:paraId="631D54B8">
      <w:pPr>
        <w:pStyle w:val="35"/>
        <w:rPr>
          <w:rFonts w:ascii="Times New Roman" w:hAnsi="Times New Roman" w:eastAsia="宋体" w:cs="Times New Roman"/>
          <w:color w:val="000000"/>
          <w:lang w:val="zh-CN"/>
        </w:rPr>
      </w:pPr>
      <w:r>
        <w:rPr>
          <w:rFonts w:hint="eastAsia" w:ascii="Times New Roman" w:hAnsi="Times New Roman" w:eastAsia="宋体" w:cs="Times New Roman"/>
          <w:color w:val="000000"/>
          <w:lang w:val="zh-CN"/>
        </w:rPr>
        <w:t>b.</w:t>
      </w:r>
      <w:r>
        <w:rPr>
          <w:rFonts w:ascii="Times New Roman" w:hAnsi="Times New Roman" w:eastAsia="宋体" w:cs="Times New Roman"/>
          <w:color w:val="000000"/>
          <w:lang w:val="zh-CN"/>
        </w:rPr>
        <w:t>公交便利度</w:t>
      </w:r>
    </w:p>
    <w:p w14:paraId="774813F9">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乡镇中对外交通便利度主要通过客车的运行路线设立和其他交通工具的使用等的分布状况对区域人流、物流向村庄外移动的方便程度和频率高低来反映。鄂州市各村庄目前的对外交通设施主要是村通客车。</w:t>
      </w:r>
    </w:p>
    <w:p w14:paraId="23331E56">
      <w:pPr>
        <w:pStyle w:val="35"/>
        <w:rPr>
          <w:rFonts w:ascii="Times New Roman" w:hAnsi="Times New Roman" w:eastAsia="宋体" w:cs="Times New Roman"/>
          <w:color w:val="000000"/>
          <w:lang w:val="zh-CN"/>
        </w:rPr>
      </w:pPr>
      <w:r>
        <w:rPr>
          <w:rFonts w:hint="eastAsia" w:ascii="Times New Roman" w:hAnsi="Times New Roman" w:eastAsia="宋体" w:cs="Times New Roman"/>
          <w:color w:val="000000"/>
          <w:lang w:val="zh-CN"/>
        </w:rPr>
        <w:t>（3）</w:t>
      </w:r>
      <w:r>
        <w:rPr>
          <w:rFonts w:ascii="Times New Roman" w:hAnsi="Times New Roman" w:eastAsia="宋体" w:cs="Times New Roman"/>
          <w:color w:val="000000"/>
          <w:lang w:val="zh-CN"/>
        </w:rPr>
        <w:t>基础公用设施状况</w:t>
      </w:r>
    </w:p>
    <w:p w14:paraId="7B1F8BDA">
      <w:pPr>
        <w:pStyle w:val="35"/>
        <w:rPr>
          <w:rFonts w:ascii="Times New Roman" w:hAnsi="Times New Roman" w:eastAsia="宋体" w:cs="Times New Roman"/>
          <w:color w:val="000000"/>
          <w:lang w:val="zh-CN"/>
        </w:rPr>
      </w:pPr>
      <w:r>
        <w:rPr>
          <w:rFonts w:hint="eastAsia" w:ascii="Times New Roman" w:hAnsi="Times New Roman" w:eastAsia="宋体" w:cs="Times New Roman"/>
          <w:color w:val="000000"/>
          <w:lang w:val="zh-CN"/>
        </w:rPr>
        <w:t>a.</w:t>
      </w:r>
      <w:r>
        <w:rPr>
          <w:rFonts w:ascii="Times New Roman" w:hAnsi="Times New Roman" w:eastAsia="宋体" w:cs="Times New Roman"/>
          <w:color w:val="000000"/>
          <w:lang w:val="zh-CN"/>
        </w:rPr>
        <w:t>基础设施完善度</w:t>
      </w:r>
    </w:p>
    <w:p w14:paraId="04451665">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基础设施完善度是投入土地社会化劳动量的直接体现，反映对村庄土地开发程度的高低。基础设施的配套程度、服务水平和保障率，是投资环境好坏的主要标志之一，影响</w:t>
      </w:r>
      <w:r>
        <w:rPr>
          <w:rFonts w:hint="eastAsia" w:ascii="Times New Roman" w:hAnsi="Times New Roman" w:eastAsia="宋体" w:cs="Times New Roman"/>
          <w:color w:val="000000"/>
          <w:lang w:val="zh-CN"/>
        </w:rPr>
        <w:t>乡镇</w:t>
      </w:r>
      <w:r>
        <w:rPr>
          <w:rFonts w:ascii="Times New Roman" w:hAnsi="Times New Roman" w:eastAsia="宋体" w:cs="Times New Roman"/>
          <w:color w:val="000000"/>
          <w:lang w:val="zh-CN"/>
        </w:rPr>
        <w:t>土地质量和价格的高低。主要包括供电、供水、排水等配套状况。</w:t>
      </w:r>
    </w:p>
    <w:p w14:paraId="6978DF41">
      <w:pPr>
        <w:pStyle w:val="35"/>
        <w:rPr>
          <w:rFonts w:ascii="Times New Roman" w:hAnsi="Times New Roman" w:eastAsia="宋体" w:cs="Times New Roman"/>
          <w:color w:val="000000"/>
          <w:lang w:val="zh-CN"/>
        </w:rPr>
      </w:pPr>
      <w:r>
        <w:rPr>
          <w:rFonts w:hint="eastAsia" w:ascii="Times New Roman" w:hAnsi="Times New Roman" w:eastAsia="宋体" w:cs="Times New Roman"/>
          <w:color w:val="000000"/>
          <w:lang w:val="zh-CN"/>
        </w:rPr>
        <w:t>b.</w:t>
      </w:r>
      <w:r>
        <w:rPr>
          <w:rFonts w:ascii="Times New Roman" w:hAnsi="Times New Roman" w:eastAsia="宋体" w:cs="Times New Roman"/>
          <w:color w:val="000000"/>
          <w:lang w:val="zh-CN"/>
        </w:rPr>
        <w:t>公用设施完备度</w:t>
      </w:r>
    </w:p>
    <w:p w14:paraId="5D19B427">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公用设施完备度是衡量投入土地的社会物化劳动量的指标之一。主要指与日常生活密切相关的幼儿园、小学、中学、医疗网点、通讯网点等公用设施的完备程度，考虑到乡镇的现状，将学校和卫生所作为集体建设用地土地定级应考虑的因素。</w:t>
      </w:r>
    </w:p>
    <w:p w14:paraId="3E211974">
      <w:pPr>
        <w:pStyle w:val="35"/>
        <w:rPr>
          <w:rFonts w:ascii="Times New Roman" w:hAnsi="Times New Roman" w:eastAsia="宋体" w:cs="Times New Roman"/>
          <w:color w:val="000000"/>
          <w:lang w:val="zh-CN"/>
        </w:rPr>
      </w:pPr>
      <w:r>
        <w:rPr>
          <w:rFonts w:hint="eastAsia" w:ascii="Times New Roman" w:hAnsi="Times New Roman" w:eastAsia="宋体" w:cs="Times New Roman"/>
          <w:color w:val="000000"/>
          <w:lang w:val="zh-CN"/>
        </w:rPr>
        <w:t>（4）</w:t>
      </w:r>
      <w:r>
        <w:rPr>
          <w:rFonts w:ascii="Times New Roman" w:hAnsi="Times New Roman" w:eastAsia="宋体" w:cs="Times New Roman"/>
          <w:color w:val="000000"/>
          <w:lang w:val="zh-CN"/>
        </w:rPr>
        <w:t>自然环境条件</w:t>
      </w:r>
    </w:p>
    <w:p w14:paraId="16DA5674">
      <w:pPr>
        <w:pStyle w:val="35"/>
        <w:rPr>
          <w:rFonts w:ascii="Times New Roman" w:hAnsi="Times New Roman" w:eastAsia="宋体" w:cs="Times New Roman"/>
          <w:color w:val="000000"/>
          <w:lang w:val="zh-CN"/>
        </w:rPr>
      </w:pPr>
      <w:r>
        <w:rPr>
          <w:rFonts w:hint="eastAsia" w:ascii="Times New Roman" w:hAnsi="Times New Roman" w:eastAsia="宋体" w:cs="Times New Roman"/>
          <w:color w:val="000000"/>
          <w:lang w:val="zh-CN"/>
        </w:rPr>
        <w:t>a.</w:t>
      </w:r>
      <w:r>
        <w:rPr>
          <w:rFonts w:ascii="Times New Roman" w:hAnsi="Times New Roman" w:eastAsia="宋体" w:cs="Times New Roman"/>
          <w:color w:val="000000"/>
          <w:lang w:val="zh-CN"/>
        </w:rPr>
        <w:t>环境质量优劣度</w:t>
      </w:r>
    </w:p>
    <w:p w14:paraId="5133556A">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环境质量优劣度是反映环境条件的重要指标，主要通过大气环境和水环境来反应，它们以不同的生态效应和社会效应直接影响土地上所进行的社会、经济活动。环境的优劣程度对人们的生产、生活造成影响，对土地质量好坏、土地价格的高低也有一定的影响。因此，环境质量优劣度是土地定级应考虑的因素之一。</w:t>
      </w:r>
    </w:p>
    <w:p w14:paraId="3960A2F8">
      <w:pPr>
        <w:pStyle w:val="35"/>
        <w:rPr>
          <w:rFonts w:ascii="Times New Roman" w:hAnsi="Times New Roman" w:eastAsia="宋体" w:cs="Times New Roman"/>
          <w:color w:val="000000"/>
          <w:lang w:val="zh-CN"/>
        </w:rPr>
      </w:pPr>
      <w:r>
        <w:rPr>
          <w:rFonts w:hint="eastAsia" w:ascii="Times New Roman" w:hAnsi="Times New Roman" w:eastAsia="宋体" w:cs="Times New Roman"/>
          <w:color w:val="000000"/>
          <w:lang w:val="zh-CN"/>
        </w:rPr>
        <w:t>b.</w:t>
      </w:r>
      <w:r>
        <w:rPr>
          <w:rFonts w:ascii="Times New Roman" w:hAnsi="Times New Roman" w:eastAsia="宋体" w:cs="Times New Roman"/>
          <w:color w:val="000000"/>
          <w:lang w:val="zh-CN"/>
        </w:rPr>
        <w:t>自然条件优劣度</w:t>
      </w:r>
    </w:p>
    <w:p w14:paraId="4B58C74E">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自然条件优劣度主要通过地形状况和地质状况来反映。地形和地质状况直接影响着生产布局，从而影响土地利用。鄂州市地势东南高，西北低，中间低平，境内相对高差为474米，且湖泊众多，因此，自然条件优劣度是鄂州市各村庄土地定级中应考虑的因素之一。</w:t>
      </w:r>
    </w:p>
    <w:p w14:paraId="27E2D28E">
      <w:pPr>
        <w:pStyle w:val="35"/>
        <w:ind w:firstLineChars="0"/>
        <w:rPr>
          <w:rFonts w:ascii="Times New Roman" w:hAnsi="Times New Roman" w:eastAsia="宋体" w:cs="Times New Roman"/>
          <w:color w:val="000000"/>
          <w:lang w:val="zh-CN"/>
        </w:rPr>
      </w:pPr>
      <w:r>
        <w:rPr>
          <w:rFonts w:hint="eastAsia" w:ascii="Times New Roman" w:hAnsi="Times New Roman" w:eastAsia="宋体" w:cs="Times New Roman"/>
          <w:color w:val="000000"/>
          <w:lang w:val="zh-CN"/>
        </w:rPr>
        <w:t>（5）</w:t>
      </w:r>
      <w:r>
        <w:rPr>
          <w:rFonts w:ascii="Times New Roman" w:hAnsi="Times New Roman" w:eastAsia="宋体" w:cs="Times New Roman"/>
          <w:color w:val="000000"/>
          <w:lang w:val="zh-CN"/>
        </w:rPr>
        <w:t>社会经济条件</w:t>
      </w:r>
    </w:p>
    <w:p w14:paraId="43B4558C">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社会经济条件主要选取人口密度和农村人均纯收入两项指标。人口密度一方面反映了区域对土地利用的吸引，另一方面人口密度越大，消费需求也就越高，从而影响商业、住宅的消费需求，同时也为产业提供更多的劳动力农村人均纯收入反映的是一个国家或地区农村居民收入的平均水平。因此是集体建设用地定级时必须考虑的因素。</w:t>
      </w:r>
    </w:p>
    <w:p w14:paraId="7842AC08">
      <w:pPr>
        <w:pStyle w:val="35"/>
        <w:rPr>
          <w:rFonts w:ascii="Times New Roman" w:hAnsi="Times New Roman" w:eastAsia="宋体" w:cs="Times New Roman"/>
          <w:color w:val="000000"/>
          <w:lang w:val="zh-CN"/>
        </w:rPr>
      </w:pPr>
      <w:r>
        <w:rPr>
          <w:rFonts w:hint="eastAsia" w:ascii="Times New Roman" w:hAnsi="Times New Roman" w:eastAsia="宋体" w:cs="Times New Roman"/>
          <w:color w:val="000000"/>
          <w:lang w:val="zh-CN"/>
        </w:rPr>
        <w:t>（6）</w:t>
      </w:r>
      <w:r>
        <w:rPr>
          <w:rFonts w:ascii="Times New Roman" w:hAnsi="Times New Roman" w:eastAsia="宋体" w:cs="Times New Roman"/>
          <w:color w:val="000000"/>
          <w:lang w:val="zh-CN"/>
        </w:rPr>
        <w:t>乡镇规划</w:t>
      </w:r>
    </w:p>
    <w:p w14:paraId="30CE9662">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土地价格不完全是由土地投入所决定的，乡镇规划决定了土地的未来用途、利用方式和限制条件。由于土地的稀缺性，供需关系的变化，也影响到地价水平的高低，如果仅立足于土地现状的定级估价结果，容易造成土地价格与土地级别的脱节。因此，乡镇规划是土地定级中应考虑的因素之一。</w:t>
      </w:r>
    </w:p>
    <w:p w14:paraId="006C019A">
      <w:pPr>
        <w:pStyle w:val="35"/>
        <w:ind w:left="480" w:firstLine="0" w:firstLineChars="0"/>
        <w:rPr>
          <w:rFonts w:ascii="Times New Roman" w:hAnsi="Times New Roman" w:eastAsia="宋体" w:cs="Times New Roman"/>
          <w:color w:val="000000"/>
          <w:lang w:val="zh-CN"/>
        </w:rPr>
      </w:pPr>
      <w:r>
        <w:rPr>
          <w:rFonts w:hint="eastAsia" w:ascii="Times New Roman" w:hAnsi="Times New Roman" w:eastAsia="宋体" w:cs="Times New Roman"/>
          <w:color w:val="000000"/>
          <w:lang w:val="zh-CN"/>
        </w:rPr>
        <w:t>（7）</w:t>
      </w:r>
      <w:r>
        <w:rPr>
          <w:rFonts w:ascii="Times New Roman" w:hAnsi="Times New Roman" w:eastAsia="宋体" w:cs="Times New Roman"/>
          <w:color w:val="000000"/>
          <w:lang w:val="zh-CN"/>
        </w:rPr>
        <w:t>宏观区位影响度</w:t>
      </w:r>
    </w:p>
    <w:p w14:paraId="4A8615CF">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土地位置差异给土地使用者带来不同的土地收益。由于集体建设用地地理位置的差异，同一行业在不同区位上所能获得的利用效益也存在明显的差异。因此，宏观区位影响度是土地定级中应考虑的因素之一。考虑到集体建设用地的特殊位置关系，将距中心</w:t>
      </w:r>
      <w:r>
        <w:rPr>
          <w:rFonts w:hint="eastAsia" w:ascii="Times New Roman" w:hAnsi="Times New Roman" w:eastAsia="宋体" w:cs="Times New Roman"/>
          <w:color w:val="000000"/>
          <w:lang w:val="zh-CN"/>
        </w:rPr>
        <w:t>乡镇</w:t>
      </w:r>
      <w:r>
        <w:rPr>
          <w:rFonts w:ascii="Times New Roman" w:hAnsi="Times New Roman" w:eastAsia="宋体" w:cs="Times New Roman"/>
          <w:color w:val="000000"/>
          <w:lang w:val="zh-CN"/>
        </w:rPr>
        <w:t>距离作为定级因子之一。</w:t>
      </w:r>
    </w:p>
    <w:p w14:paraId="14FF8E21">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根据上述分析，确定鄂州农村集体建设用地综合定级因素表，鄂州市乡镇土地分等因素因子体系如表2-2所示。</w:t>
      </w:r>
    </w:p>
    <w:p w14:paraId="2AFC4475">
      <w:pPr>
        <w:pStyle w:val="8"/>
        <w:rPr>
          <w:rFonts w:ascii="Times New Roman" w:hAnsi="Times New Roman" w:cs="Times New Roman"/>
          <w:b/>
          <w:sz w:val="21"/>
          <w:szCs w:val="21"/>
        </w:rPr>
      </w:pPr>
    </w:p>
    <w:p w14:paraId="2ADB0663">
      <w:pPr>
        <w:pStyle w:val="8"/>
        <w:rPr>
          <w:rFonts w:ascii="Times New Roman" w:hAnsi="Times New Roman" w:cs="Times New Roman"/>
          <w:b/>
          <w:sz w:val="21"/>
          <w:szCs w:val="21"/>
        </w:rPr>
      </w:pPr>
    </w:p>
    <w:p w14:paraId="2F90BB30">
      <w:pPr>
        <w:pStyle w:val="8"/>
        <w:rPr>
          <w:rFonts w:ascii="Times New Roman" w:hAnsi="Times New Roman" w:cs="Times New Roman"/>
          <w:b/>
          <w:sz w:val="21"/>
          <w:szCs w:val="21"/>
        </w:rPr>
      </w:pPr>
    </w:p>
    <w:p w14:paraId="5E69F541">
      <w:pPr>
        <w:pStyle w:val="8"/>
        <w:rPr>
          <w:rFonts w:ascii="Times New Roman" w:hAnsi="Times New Roman" w:cs="Times New Roman"/>
          <w:b/>
          <w:sz w:val="21"/>
          <w:szCs w:val="21"/>
        </w:rPr>
      </w:pPr>
      <w:r>
        <w:rPr>
          <w:rFonts w:ascii="Times New Roman" w:hAnsi="Times New Roman" w:cs="Times New Roman"/>
          <w:b/>
          <w:sz w:val="21"/>
          <w:szCs w:val="21"/>
        </w:rPr>
        <w:t>表2-2  鄂州市集体建设地定级因素因子体系</w:t>
      </w:r>
    </w:p>
    <w:tbl>
      <w:tblPr>
        <w:tblStyle w:val="2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4"/>
        <w:gridCol w:w="1800"/>
        <w:gridCol w:w="1800"/>
        <w:gridCol w:w="2948"/>
      </w:tblGrid>
      <w:tr w14:paraId="49C62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974" w:type="dxa"/>
            <w:shd w:val="clear" w:color="auto" w:fill="auto"/>
            <w:vAlign w:val="center"/>
          </w:tcPr>
          <w:p w14:paraId="21F2B022">
            <w:pPr>
              <w:widowControl/>
              <w:jc w:val="center"/>
              <w:rPr>
                <w:rFonts w:ascii="Times New Roman" w:hAnsi="Times New Roman" w:eastAsia="宋体" w:cs="Times New Roman"/>
                <w:b/>
                <w:bCs/>
                <w:color w:val="000000"/>
                <w:szCs w:val="21"/>
                <w:lang w:val="zh-CN"/>
              </w:rPr>
            </w:pPr>
            <w:r>
              <w:rPr>
                <w:rFonts w:ascii="Times New Roman" w:hAnsi="Times New Roman" w:eastAsia="宋体" w:cs="Times New Roman"/>
                <w:b/>
                <w:bCs/>
                <w:color w:val="000000"/>
                <w:szCs w:val="21"/>
                <w:lang w:val="zh-CN"/>
              </w:rPr>
              <w:t>一级因素</w:t>
            </w:r>
          </w:p>
        </w:tc>
        <w:tc>
          <w:tcPr>
            <w:tcW w:w="1800" w:type="dxa"/>
            <w:shd w:val="clear" w:color="auto" w:fill="auto"/>
            <w:vAlign w:val="center"/>
          </w:tcPr>
          <w:p w14:paraId="765BC2F1">
            <w:pPr>
              <w:widowControl/>
              <w:jc w:val="center"/>
              <w:rPr>
                <w:rFonts w:ascii="Times New Roman" w:hAnsi="Times New Roman" w:eastAsia="宋体" w:cs="Times New Roman"/>
                <w:b/>
                <w:bCs/>
                <w:color w:val="000000"/>
                <w:szCs w:val="21"/>
                <w:lang w:val="zh-CN"/>
              </w:rPr>
            </w:pPr>
            <w:r>
              <w:rPr>
                <w:rFonts w:ascii="Times New Roman" w:hAnsi="Times New Roman" w:eastAsia="宋体" w:cs="Times New Roman"/>
                <w:b/>
                <w:bCs/>
                <w:color w:val="000000"/>
                <w:szCs w:val="21"/>
                <w:lang w:val="zh-CN"/>
              </w:rPr>
              <w:t>二级因素</w:t>
            </w:r>
          </w:p>
        </w:tc>
        <w:tc>
          <w:tcPr>
            <w:tcW w:w="1800" w:type="dxa"/>
            <w:shd w:val="clear" w:color="auto" w:fill="auto"/>
            <w:vAlign w:val="center"/>
          </w:tcPr>
          <w:p w14:paraId="39529967">
            <w:pPr>
              <w:widowControl/>
              <w:jc w:val="center"/>
              <w:rPr>
                <w:rFonts w:ascii="Times New Roman" w:hAnsi="Times New Roman" w:eastAsia="宋体" w:cs="Times New Roman"/>
                <w:b/>
                <w:bCs/>
                <w:color w:val="000000"/>
                <w:szCs w:val="21"/>
                <w:lang w:val="zh-CN"/>
              </w:rPr>
            </w:pPr>
            <w:r>
              <w:rPr>
                <w:rFonts w:ascii="Times New Roman" w:hAnsi="Times New Roman" w:eastAsia="宋体" w:cs="Times New Roman"/>
                <w:b/>
                <w:bCs/>
                <w:color w:val="000000"/>
                <w:szCs w:val="21"/>
                <w:lang w:val="zh-CN"/>
              </w:rPr>
              <w:t>因子</w:t>
            </w:r>
          </w:p>
        </w:tc>
        <w:tc>
          <w:tcPr>
            <w:tcW w:w="2948" w:type="dxa"/>
            <w:shd w:val="clear" w:color="auto" w:fill="auto"/>
            <w:vAlign w:val="center"/>
          </w:tcPr>
          <w:p w14:paraId="30D3D604">
            <w:pPr>
              <w:widowControl/>
              <w:jc w:val="center"/>
              <w:rPr>
                <w:rFonts w:ascii="Times New Roman" w:hAnsi="Times New Roman" w:eastAsia="宋体" w:cs="Times New Roman"/>
                <w:b/>
                <w:bCs/>
                <w:color w:val="000000"/>
                <w:szCs w:val="21"/>
                <w:lang w:val="zh-CN"/>
              </w:rPr>
            </w:pPr>
            <w:r>
              <w:rPr>
                <w:rFonts w:ascii="Times New Roman" w:hAnsi="Times New Roman" w:eastAsia="宋体" w:cs="Times New Roman"/>
                <w:b/>
                <w:bCs/>
                <w:color w:val="000000"/>
                <w:szCs w:val="21"/>
                <w:lang w:val="zh-CN"/>
              </w:rPr>
              <w:t>备注</w:t>
            </w:r>
          </w:p>
        </w:tc>
      </w:tr>
      <w:tr w14:paraId="4278C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974" w:type="dxa"/>
            <w:shd w:val="clear" w:color="auto" w:fill="auto"/>
            <w:vAlign w:val="center"/>
          </w:tcPr>
          <w:p w14:paraId="524148B8">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宏观区位影响度</w:t>
            </w:r>
          </w:p>
        </w:tc>
        <w:tc>
          <w:tcPr>
            <w:tcW w:w="1800" w:type="dxa"/>
            <w:shd w:val="clear" w:color="auto" w:fill="auto"/>
            <w:vAlign w:val="center"/>
          </w:tcPr>
          <w:p w14:paraId="2D8FAC96">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区位条件</w:t>
            </w:r>
          </w:p>
        </w:tc>
        <w:tc>
          <w:tcPr>
            <w:tcW w:w="1800" w:type="dxa"/>
            <w:shd w:val="clear" w:color="auto" w:fill="auto"/>
            <w:vAlign w:val="center"/>
          </w:tcPr>
          <w:p w14:paraId="7BDCC5FD">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距中心城市距离</w:t>
            </w:r>
          </w:p>
        </w:tc>
        <w:tc>
          <w:tcPr>
            <w:tcW w:w="2948" w:type="dxa"/>
            <w:shd w:val="clear" w:color="auto" w:fill="auto"/>
            <w:vAlign w:val="center"/>
          </w:tcPr>
          <w:p w14:paraId="5FA47065">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w:t>
            </w:r>
          </w:p>
        </w:tc>
      </w:tr>
      <w:tr w14:paraId="78644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974" w:type="dxa"/>
            <w:vMerge w:val="restart"/>
            <w:shd w:val="clear" w:color="auto" w:fill="auto"/>
            <w:vAlign w:val="center"/>
          </w:tcPr>
          <w:p w14:paraId="2F2B7948">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社会经济条件</w:t>
            </w:r>
          </w:p>
        </w:tc>
        <w:tc>
          <w:tcPr>
            <w:tcW w:w="1800" w:type="dxa"/>
            <w:shd w:val="clear" w:color="auto" w:fill="auto"/>
            <w:vAlign w:val="center"/>
          </w:tcPr>
          <w:p w14:paraId="31D87E2C">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经济状况</w:t>
            </w:r>
          </w:p>
        </w:tc>
        <w:tc>
          <w:tcPr>
            <w:tcW w:w="1800" w:type="dxa"/>
            <w:shd w:val="clear" w:color="auto" w:fill="auto"/>
            <w:vAlign w:val="center"/>
          </w:tcPr>
          <w:p w14:paraId="596D2E9B">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农村人均纯收入</w:t>
            </w:r>
          </w:p>
        </w:tc>
        <w:tc>
          <w:tcPr>
            <w:tcW w:w="2948" w:type="dxa"/>
            <w:shd w:val="clear" w:color="auto" w:fill="auto"/>
            <w:vAlign w:val="center"/>
          </w:tcPr>
          <w:p w14:paraId="4CA1DB3B">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w:t>
            </w:r>
          </w:p>
        </w:tc>
      </w:tr>
      <w:tr w14:paraId="0B641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974" w:type="dxa"/>
            <w:vMerge w:val="continue"/>
            <w:shd w:val="clear" w:color="auto" w:fill="auto"/>
            <w:vAlign w:val="center"/>
          </w:tcPr>
          <w:p w14:paraId="3A2AA1C8">
            <w:pPr>
              <w:widowControl/>
              <w:jc w:val="center"/>
              <w:rPr>
                <w:rFonts w:ascii="Times New Roman" w:hAnsi="Times New Roman" w:eastAsia="宋体" w:cs="Times New Roman"/>
                <w:color w:val="000000"/>
                <w:szCs w:val="21"/>
                <w:lang w:val="zh-CN"/>
              </w:rPr>
            </w:pPr>
          </w:p>
        </w:tc>
        <w:tc>
          <w:tcPr>
            <w:tcW w:w="1800" w:type="dxa"/>
            <w:shd w:val="clear" w:color="auto" w:fill="auto"/>
            <w:vAlign w:val="center"/>
          </w:tcPr>
          <w:p w14:paraId="108D4CA7">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人口状况</w:t>
            </w:r>
          </w:p>
        </w:tc>
        <w:tc>
          <w:tcPr>
            <w:tcW w:w="1800" w:type="dxa"/>
            <w:shd w:val="clear" w:color="auto" w:fill="auto"/>
            <w:vAlign w:val="center"/>
          </w:tcPr>
          <w:p w14:paraId="17C251BA">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人口密度</w:t>
            </w:r>
          </w:p>
        </w:tc>
        <w:tc>
          <w:tcPr>
            <w:tcW w:w="2948" w:type="dxa"/>
            <w:shd w:val="clear" w:color="auto" w:fill="auto"/>
            <w:vAlign w:val="center"/>
          </w:tcPr>
          <w:p w14:paraId="14C602BF">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w:t>
            </w:r>
          </w:p>
        </w:tc>
      </w:tr>
      <w:tr w14:paraId="785CA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974" w:type="dxa"/>
            <w:shd w:val="clear" w:color="auto" w:fill="auto"/>
            <w:vAlign w:val="center"/>
          </w:tcPr>
          <w:p w14:paraId="1A2E565D">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繁华程度</w:t>
            </w:r>
          </w:p>
        </w:tc>
        <w:tc>
          <w:tcPr>
            <w:tcW w:w="1800" w:type="dxa"/>
            <w:shd w:val="clear" w:color="auto" w:fill="auto"/>
            <w:vAlign w:val="center"/>
          </w:tcPr>
          <w:p w14:paraId="7EB3E321">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商服繁华影响度</w:t>
            </w:r>
          </w:p>
        </w:tc>
        <w:tc>
          <w:tcPr>
            <w:tcW w:w="1800" w:type="dxa"/>
            <w:shd w:val="clear" w:color="auto" w:fill="auto"/>
            <w:vAlign w:val="center"/>
          </w:tcPr>
          <w:p w14:paraId="561D75C7">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超市、农贸中心</w:t>
            </w:r>
          </w:p>
        </w:tc>
        <w:tc>
          <w:tcPr>
            <w:tcW w:w="2948" w:type="dxa"/>
            <w:shd w:val="clear" w:color="auto" w:fill="auto"/>
            <w:vAlign w:val="center"/>
          </w:tcPr>
          <w:p w14:paraId="433C38D2">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商场、超市、酒店、农贸中心</w:t>
            </w:r>
          </w:p>
        </w:tc>
      </w:tr>
      <w:tr w14:paraId="2FFA7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974" w:type="dxa"/>
            <w:vMerge w:val="restart"/>
            <w:shd w:val="clear" w:color="auto" w:fill="auto"/>
            <w:vAlign w:val="center"/>
          </w:tcPr>
          <w:p w14:paraId="16AC9D84">
            <w:pPr>
              <w:widowControl/>
              <w:jc w:val="center"/>
              <w:rPr>
                <w:rFonts w:ascii="Times New Roman" w:hAnsi="Times New Roman" w:eastAsia="宋体" w:cs="Times New Roman"/>
                <w:b/>
                <w:bCs/>
                <w:color w:val="000000"/>
                <w:szCs w:val="21"/>
                <w:lang w:val="zh-CN"/>
              </w:rPr>
            </w:pPr>
            <w:r>
              <w:rPr>
                <w:rFonts w:ascii="Times New Roman" w:hAnsi="Times New Roman" w:eastAsia="宋体" w:cs="Times New Roman"/>
                <w:color w:val="000000"/>
                <w:szCs w:val="21"/>
                <w:lang w:val="zh-CN"/>
              </w:rPr>
              <w:t>交通条件</w:t>
            </w:r>
          </w:p>
        </w:tc>
        <w:tc>
          <w:tcPr>
            <w:tcW w:w="1800" w:type="dxa"/>
            <w:shd w:val="clear" w:color="auto" w:fill="auto"/>
            <w:vAlign w:val="center"/>
          </w:tcPr>
          <w:p w14:paraId="77238CF8">
            <w:pPr>
              <w:widowControl/>
              <w:jc w:val="center"/>
              <w:rPr>
                <w:rFonts w:ascii="Times New Roman" w:hAnsi="Times New Roman" w:eastAsia="宋体" w:cs="Times New Roman"/>
                <w:b/>
                <w:bCs/>
                <w:color w:val="000000"/>
                <w:szCs w:val="21"/>
                <w:lang w:val="zh-CN"/>
              </w:rPr>
            </w:pPr>
            <w:r>
              <w:rPr>
                <w:rFonts w:ascii="Times New Roman" w:hAnsi="Times New Roman" w:eastAsia="宋体" w:cs="Times New Roman"/>
                <w:color w:val="000000"/>
                <w:szCs w:val="21"/>
                <w:lang w:val="zh-CN"/>
              </w:rPr>
              <w:t>道路通达度</w:t>
            </w:r>
          </w:p>
        </w:tc>
        <w:tc>
          <w:tcPr>
            <w:tcW w:w="1800" w:type="dxa"/>
            <w:shd w:val="clear" w:color="auto" w:fill="auto"/>
            <w:vAlign w:val="center"/>
          </w:tcPr>
          <w:p w14:paraId="29E3F2E4">
            <w:pPr>
              <w:widowControl/>
              <w:jc w:val="center"/>
              <w:rPr>
                <w:rFonts w:ascii="Times New Roman" w:hAnsi="Times New Roman" w:eastAsia="宋体" w:cs="Times New Roman"/>
                <w:b/>
                <w:bCs/>
                <w:color w:val="000000"/>
                <w:szCs w:val="21"/>
                <w:lang w:val="zh-CN"/>
              </w:rPr>
            </w:pPr>
            <w:r>
              <w:rPr>
                <w:rFonts w:ascii="Times New Roman" w:hAnsi="Times New Roman" w:eastAsia="宋体" w:cs="Times New Roman"/>
                <w:color w:val="000000"/>
                <w:szCs w:val="21"/>
                <w:lang w:val="zh-CN"/>
              </w:rPr>
              <w:t>路网密度</w:t>
            </w:r>
          </w:p>
        </w:tc>
        <w:tc>
          <w:tcPr>
            <w:tcW w:w="2948" w:type="dxa"/>
            <w:shd w:val="clear" w:color="auto" w:fill="auto"/>
            <w:vAlign w:val="center"/>
          </w:tcPr>
          <w:p w14:paraId="28E9E4C7">
            <w:pPr>
              <w:widowControl/>
              <w:jc w:val="center"/>
              <w:rPr>
                <w:rFonts w:ascii="Times New Roman" w:hAnsi="Times New Roman" w:eastAsia="宋体" w:cs="Times New Roman"/>
                <w:b/>
                <w:bCs/>
                <w:color w:val="000000"/>
                <w:szCs w:val="21"/>
                <w:lang w:val="zh-CN"/>
              </w:rPr>
            </w:pPr>
            <w:r>
              <w:rPr>
                <w:rFonts w:ascii="Times New Roman" w:hAnsi="Times New Roman" w:eastAsia="宋体" w:cs="Times New Roman"/>
                <w:color w:val="000000"/>
                <w:szCs w:val="21"/>
                <w:lang w:val="zh-CN"/>
              </w:rPr>
              <w:t>乡村道路</w:t>
            </w:r>
          </w:p>
        </w:tc>
      </w:tr>
      <w:tr w14:paraId="08BD1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974" w:type="dxa"/>
            <w:vMerge w:val="continue"/>
            <w:shd w:val="clear" w:color="auto" w:fill="auto"/>
            <w:vAlign w:val="center"/>
          </w:tcPr>
          <w:p w14:paraId="36FB9692">
            <w:pPr>
              <w:widowControl/>
              <w:jc w:val="center"/>
              <w:rPr>
                <w:rFonts w:ascii="Times New Roman" w:hAnsi="Times New Roman" w:eastAsia="宋体" w:cs="Times New Roman"/>
                <w:b/>
                <w:bCs/>
                <w:color w:val="000000"/>
                <w:szCs w:val="21"/>
                <w:lang w:val="zh-CN"/>
              </w:rPr>
            </w:pPr>
          </w:p>
        </w:tc>
        <w:tc>
          <w:tcPr>
            <w:tcW w:w="1800" w:type="dxa"/>
            <w:shd w:val="clear" w:color="auto" w:fill="auto"/>
            <w:vAlign w:val="center"/>
          </w:tcPr>
          <w:p w14:paraId="6CCC222C">
            <w:pPr>
              <w:widowControl/>
              <w:jc w:val="center"/>
              <w:rPr>
                <w:rFonts w:ascii="Times New Roman" w:hAnsi="Times New Roman" w:eastAsia="宋体" w:cs="Times New Roman"/>
                <w:b/>
                <w:bCs/>
                <w:color w:val="000000"/>
                <w:szCs w:val="21"/>
                <w:lang w:val="zh-CN"/>
              </w:rPr>
            </w:pPr>
            <w:r>
              <w:rPr>
                <w:rFonts w:ascii="Times New Roman" w:hAnsi="Times New Roman" w:eastAsia="宋体" w:cs="Times New Roman"/>
                <w:color w:val="000000"/>
                <w:szCs w:val="21"/>
                <w:lang w:val="zh-CN"/>
              </w:rPr>
              <w:t>公交便捷度</w:t>
            </w:r>
          </w:p>
        </w:tc>
        <w:tc>
          <w:tcPr>
            <w:tcW w:w="1800" w:type="dxa"/>
            <w:shd w:val="clear" w:color="auto" w:fill="auto"/>
            <w:vAlign w:val="center"/>
          </w:tcPr>
          <w:p w14:paraId="6E47E898">
            <w:pPr>
              <w:widowControl/>
              <w:jc w:val="center"/>
              <w:rPr>
                <w:rFonts w:ascii="Times New Roman" w:hAnsi="Times New Roman" w:eastAsia="宋体" w:cs="Times New Roman"/>
                <w:b/>
                <w:bCs/>
                <w:color w:val="000000"/>
                <w:szCs w:val="21"/>
                <w:lang w:val="zh-CN"/>
              </w:rPr>
            </w:pPr>
            <w:r>
              <w:rPr>
                <w:rFonts w:ascii="Times New Roman" w:hAnsi="Times New Roman" w:eastAsia="宋体" w:cs="Times New Roman"/>
                <w:color w:val="000000"/>
                <w:szCs w:val="21"/>
                <w:lang w:val="zh-CN"/>
              </w:rPr>
              <w:t>村通客车</w:t>
            </w:r>
          </w:p>
        </w:tc>
        <w:tc>
          <w:tcPr>
            <w:tcW w:w="2948" w:type="dxa"/>
            <w:shd w:val="clear" w:color="auto" w:fill="auto"/>
            <w:vAlign w:val="center"/>
          </w:tcPr>
          <w:p w14:paraId="57B2FDBD">
            <w:pPr>
              <w:widowControl/>
              <w:jc w:val="center"/>
              <w:rPr>
                <w:rFonts w:ascii="Times New Roman" w:hAnsi="Times New Roman" w:eastAsia="宋体" w:cs="Times New Roman"/>
                <w:b/>
                <w:bCs/>
                <w:color w:val="000000"/>
                <w:szCs w:val="21"/>
                <w:lang w:val="zh-CN"/>
              </w:rPr>
            </w:pPr>
            <w:r>
              <w:rPr>
                <w:rFonts w:ascii="Times New Roman" w:hAnsi="Times New Roman" w:eastAsia="宋体" w:cs="Times New Roman"/>
                <w:color w:val="000000"/>
                <w:szCs w:val="21"/>
                <w:lang w:val="zh-CN"/>
              </w:rPr>
              <w:t>村通客车</w:t>
            </w:r>
          </w:p>
        </w:tc>
      </w:tr>
      <w:tr w14:paraId="1D38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974" w:type="dxa"/>
            <w:vMerge w:val="restart"/>
            <w:vAlign w:val="center"/>
          </w:tcPr>
          <w:p w14:paraId="587BA658">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基础公用设施状况</w:t>
            </w:r>
          </w:p>
        </w:tc>
        <w:tc>
          <w:tcPr>
            <w:tcW w:w="1800" w:type="dxa"/>
            <w:vMerge w:val="restart"/>
            <w:shd w:val="clear" w:color="auto" w:fill="auto"/>
            <w:vAlign w:val="center"/>
          </w:tcPr>
          <w:p w14:paraId="1AA962C0">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基础设施完善度</w:t>
            </w:r>
          </w:p>
        </w:tc>
        <w:tc>
          <w:tcPr>
            <w:tcW w:w="1800" w:type="dxa"/>
            <w:shd w:val="clear" w:color="auto" w:fill="auto"/>
            <w:vAlign w:val="center"/>
          </w:tcPr>
          <w:p w14:paraId="6F3E1EFD">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供电状况</w:t>
            </w:r>
          </w:p>
        </w:tc>
        <w:tc>
          <w:tcPr>
            <w:tcW w:w="2948" w:type="dxa"/>
            <w:shd w:val="clear" w:color="auto" w:fill="auto"/>
            <w:vAlign w:val="center"/>
          </w:tcPr>
          <w:p w14:paraId="3D37B570">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供电保证程度</w:t>
            </w:r>
          </w:p>
        </w:tc>
      </w:tr>
      <w:tr w14:paraId="59F9F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974" w:type="dxa"/>
            <w:vMerge w:val="continue"/>
            <w:vAlign w:val="center"/>
          </w:tcPr>
          <w:p w14:paraId="1806FB71">
            <w:pPr>
              <w:widowControl/>
              <w:jc w:val="center"/>
              <w:rPr>
                <w:rFonts w:ascii="Times New Roman" w:hAnsi="Times New Roman" w:eastAsia="宋体" w:cs="Times New Roman"/>
                <w:color w:val="000000"/>
                <w:szCs w:val="21"/>
                <w:lang w:val="zh-CN"/>
              </w:rPr>
            </w:pPr>
          </w:p>
        </w:tc>
        <w:tc>
          <w:tcPr>
            <w:tcW w:w="1800" w:type="dxa"/>
            <w:vMerge w:val="continue"/>
            <w:shd w:val="clear" w:color="auto" w:fill="auto"/>
            <w:vAlign w:val="center"/>
          </w:tcPr>
          <w:p w14:paraId="5EE8D5DF">
            <w:pPr>
              <w:widowControl/>
              <w:jc w:val="center"/>
              <w:rPr>
                <w:rFonts w:ascii="Times New Roman" w:hAnsi="Times New Roman" w:eastAsia="宋体" w:cs="Times New Roman"/>
                <w:color w:val="000000"/>
                <w:szCs w:val="21"/>
                <w:lang w:val="zh-CN"/>
              </w:rPr>
            </w:pPr>
          </w:p>
        </w:tc>
        <w:tc>
          <w:tcPr>
            <w:tcW w:w="1800" w:type="dxa"/>
            <w:shd w:val="clear" w:color="auto" w:fill="auto"/>
            <w:vAlign w:val="center"/>
          </w:tcPr>
          <w:p w14:paraId="2561B237">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供水状况</w:t>
            </w:r>
          </w:p>
        </w:tc>
        <w:tc>
          <w:tcPr>
            <w:tcW w:w="2948" w:type="dxa"/>
            <w:shd w:val="clear" w:color="auto" w:fill="auto"/>
            <w:vAlign w:val="center"/>
          </w:tcPr>
          <w:p w14:paraId="2FFEB888">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供水保证程度</w:t>
            </w:r>
          </w:p>
        </w:tc>
      </w:tr>
      <w:tr w14:paraId="453B8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974" w:type="dxa"/>
            <w:vMerge w:val="continue"/>
            <w:vAlign w:val="center"/>
          </w:tcPr>
          <w:p w14:paraId="65857A50">
            <w:pPr>
              <w:widowControl/>
              <w:jc w:val="center"/>
              <w:rPr>
                <w:rFonts w:ascii="Times New Roman" w:hAnsi="Times New Roman" w:eastAsia="宋体" w:cs="Times New Roman"/>
                <w:color w:val="000000"/>
                <w:szCs w:val="21"/>
                <w:lang w:val="zh-CN"/>
              </w:rPr>
            </w:pPr>
          </w:p>
        </w:tc>
        <w:tc>
          <w:tcPr>
            <w:tcW w:w="1800" w:type="dxa"/>
            <w:vMerge w:val="continue"/>
            <w:shd w:val="clear" w:color="auto" w:fill="auto"/>
            <w:vAlign w:val="center"/>
          </w:tcPr>
          <w:p w14:paraId="4CB23B8F">
            <w:pPr>
              <w:widowControl/>
              <w:jc w:val="center"/>
              <w:rPr>
                <w:rFonts w:ascii="Times New Roman" w:hAnsi="Times New Roman" w:eastAsia="宋体" w:cs="Times New Roman"/>
                <w:color w:val="000000"/>
                <w:szCs w:val="21"/>
                <w:lang w:val="zh-CN"/>
              </w:rPr>
            </w:pPr>
          </w:p>
        </w:tc>
        <w:tc>
          <w:tcPr>
            <w:tcW w:w="1800" w:type="dxa"/>
            <w:shd w:val="clear" w:color="auto" w:fill="auto"/>
            <w:vAlign w:val="center"/>
          </w:tcPr>
          <w:p w14:paraId="6CA3B763">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排水状况</w:t>
            </w:r>
          </w:p>
        </w:tc>
        <w:tc>
          <w:tcPr>
            <w:tcW w:w="2948" w:type="dxa"/>
            <w:shd w:val="clear" w:color="auto" w:fill="auto"/>
            <w:vAlign w:val="center"/>
          </w:tcPr>
          <w:p w14:paraId="5FBF3405">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排水保证程度</w:t>
            </w:r>
          </w:p>
        </w:tc>
      </w:tr>
      <w:tr w14:paraId="71106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974" w:type="dxa"/>
            <w:vMerge w:val="restart"/>
            <w:vAlign w:val="center"/>
          </w:tcPr>
          <w:p w14:paraId="1713DEE9">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基础公用设施状况</w:t>
            </w:r>
          </w:p>
        </w:tc>
        <w:tc>
          <w:tcPr>
            <w:tcW w:w="1800" w:type="dxa"/>
            <w:vMerge w:val="restart"/>
            <w:shd w:val="clear" w:color="auto" w:fill="auto"/>
            <w:vAlign w:val="center"/>
          </w:tcPr>
          <w:p w14:paraId="705B5E58">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公用设施完备度</w:t>
            </w:r>
          </w:p>
        </w:tc>
        <w:tc>
          <w:tcPr>
            <w:tcW w:w="1800" w:type="dxa"/>
            <w:shd w:val="clear" w:color="auto" w:fill="auto"/>
            <w:vAlign w:val="center"/>
          </w:tcPr>
          <w:p w14:paraId="7C3F3DAB">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学校</w:t>
            </w:r>
          </w:p>
        </w:tc>
        <w:tc>
          <w:tcPr>
            <w:tcW w:w="2948" w:type="dxa"/>
            <w:shd w:val="clear" w:color="auto" w:fill="auto"/>
            <w:vAlign w:val="center"/>
          </w:tcPr>
          <w:p w14:paraId="212DB1F3">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幼儿园小学、初中、高中、职业技术学校</w:t>
            </w:r>
          </w:p>
        </w:tc>
      </w:tr>
      <w:tr w14:paraId="26B89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974" w:type="dxa"/>
            <w:vMerge w:val="continue"/>
            <w:vAlign w:val="center"/>
          </w:tcPr>
          <w:p w14:paraId="1E88B807">
            <w:pPr>
              <w:widowControl/>
              <w:jc w:val="center"/>
              <w:rPr>
                <w:rFonts w:ascii="Times New Roman" w:hAnsi="Times New Roman" w:eastAsia="宋体" w:cs="Times New Roman"/>
                <w:color w:val="000000"/>
                <w:szCs w:val="21"/>
                <w:lang w:val="zh-CN"/>
              </w:rPr>
            </w:pPr>
          </w:p>
        </w:tc>
        <w:tc>
          <w:tcPr>
            <w:tcW w:w="1800" w:type="dxa"/>
            <w:vMerge w:val="continue"/>
            <w:shd w:val="clear" w:color="auto" w:fill="auto"/>
            <w:vAlign w:val="center"/>
          </w:tcPr>
          <w:p w14:paraId="7E08ACFF">
            <w:pPr>
              <w:widowControl/>
              <w:jc w:val="center"/>
              <w:rPr>
                <w:rFonts w:ascii="Times New Roman" w:hAnsi="Times New Roman" w:eastAsia="宋体" w:cs="Times New Roman"/>
                <w:color w:val="000000"/>
                <w:szCs w:val="21"/>
                <w:lang w:val="zh-CN"/>
              </w:rPr>
            </w:pPr>
          </w:p>
        </w:tc>
        <w:tc>
          <w:tcPr>
            <w:tcW w:w="1800" w:type="dxa"/>
            <w:shd w:val="clear" w:color="auto" w:fill="auto"/>
            <w:vAlign w:val="center"/>
          </w:tcPr>
          <w:p w14:paraId="2DE1A547">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卫生所</w:t>
            </w:r>
          </w:p>
        </w:tc>
        <w:tc>
          <w:tcPr>
            <w:tcW w:w="2948" w:type="dxa"/>
            <w:shd w:val="clear" w:color="auto" w:fill="auto"/>
            <w:vAlign w:val="center"/>
          </w:tcPr>
          <w:p w14:paraId="448E6B56">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便民卫生所</w:t>
            </w:r>
          </w:p>
        </w:tc>
      </w:tr>
      <w:tr w14:paraId="02386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974" w:type="dxa"/>
            <w:vMerge w:val="restart"/>
            <w:vAlign w:val="center"/>
          </w:tcPr>
          <w:p w14:paraId="121AD0E2">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自然环境条件</w:t>
            </w:r>
          </w:p>
        </w:tc>
        <w:tc>
          <w:tcPr>
            <w:tcW w:w="1800" w:type="dxa"/>
            <w:vMerge w:val="restart"/>
            <w:shd w:val="clear" w:color="auto" w:fill="auto"/>
            <w:vAlign w:val="center"/>
          </w:tcPr>
          <w:p w14:paraId="29CC2BD8">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环境质量优劣度</w:t>
            </w:r>
          </w:p>
        </w:tc>
        <w:tc>
          <w:tcPr>
            <w:tcW w:w="1800" w:type="dxa"/>
            <w:shd w:val="clear" w:color="auto" w:fill="auto"/>
            <w:vAlign w:val="center"/>
          </w:tcPr>
          <w:p w14:paraId="18BACAB9">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大气环境状况</w:t>
            </w:r>
          </w:p>
        </w:tc>
        <w:tc>
          <w:tcPr>
            <w:tcW w:w="2948" w:type="dxa"/>
            <w:shd w:val="clear" w:color="auto" w:fill="auto"/>
            <w:vAlign w:val="center"/>
          </w:tcPr>
          <w:p w14:paraId="50FFD919">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大气环境等级</w:t>
            </w:r>
          </w:p>
        </w:tc>
      </w:tr>
      <w:tr w14:paraId="545CB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974" w:type="dxa"/>
            <w:vMerge w:val="continue"/>
            <w:vAlign w:val="center"/>
          </w:tcPr>
          <w:p w14:paraId="4A118614">
            <w:pPr>
              <w:widowControl/>
              <w:jc w:val="center"/>
              <w:rPr>
                <w:rFonts w:ascii="Times New Roman" w:hAnsi="Times New Roman" w:eastAsia="宋体" w:cs="Times New Roman"/>
                <w:color w:val="000000"/>
                <w:szCs w:val="21"/>
                <w:lang w:val="zh-CN"/>
              </w:rPr>
            </w:pPr>
          </w:p>
        </w:tc>
        <w:tc>
          <w:tcPr>
            <w:tcW w:w="1800" w:type="dxa"/>
            <w:vMerge w:val="continue"/>
            <w:shd w:val="clear" w:color="auto" w:fill="auto"/>
            <w:vAlign w:val="center"/>
          </w:tcPr>
          <w:p w14:paraId="1D518935">
            <w:pPr>
              <w:widowControl/>
              <w:jc w:val="center"/>
              <w:rPr>
                <w:rFonts w:ascii="Times New Roman" w:hAnsi="Times New Roman" w:eastAsia="宋体" w:cs="Times New Roman"/>
                <w:color w:val="000000"/>
                <w:szCs w:val="21"/>
                <w:lang w:val="zh-CN"/>
              </w:rPr>
            </w:pPr>
          </w:p>
        </w:tc>
        <w:tc>
          <w:tcPr>
            <w:tcW w:w="1800" w:type="dxa"/>
            <w:shd w:val="clear" w:color="auto" w:fill="auto"/>
            <w:vAlign w:val="center"/>
          </w:tcPr>
          <w:p w14:paraId="5C097BDC">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水环境状况</w:t>
            </w:r>
          </w:p>
        </w:tc>
        <w:tc>
          <w:tcPr>
            <w:tcW w:w="2948" w:type="dxa"/>
            <w:shd w:val="clear" w:color="auto" w:fill="auto"/>
            <w:vAlign w:val="center"/>
          </w:tcPr>
          <w:p w14:paraId="72E19D4E">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水环境等级</w:t>
            </w:r>
          </w:p>
        </w:tc>
      </w:tr>
      <w:tr w14:paraId="1A4BB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974" w:type="dxa"/>
            <w:vMerge w:val="continue"/>
            <w:vAlign w:val="center"/>
          </w:tcPr>
          <w:p w14:paraId="043B3567">
            <w:pPr>
              <w:widowControl/>
              <w:jc w:val="center"/>
              <w:rPr>
                <w:rFonts w:ascii="Times New Roman" w:hAnsi="Times New Roman" w:eastAsia="宋体" w:cs="Times New Roman"/>
                <w:color w:val="000000"/>
                <w:szCs w:val="21"/>
                <w:lang w:val="zh-CN"/>
              </w:rPr>
            </w:pPr>
          </w:p>
        </w:tc>
        <w:tc>
          <w:tcPr>
            <w:tcW w:w="1800" w:type="dxa"/>
            <w:vMerge w:val="restart"/>
            <w:shd w:val="clear" w:color="auto" w:fill="auto"/>
            <w:vAlign w:val="center"/>
          </w:tcPr>
          <w:p w14:paraId="6E7C5488">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自然环境优劣度</w:t>
            </w:r>
          </w:p>
        </w:tc>
        <w:tc>
          <w:tcPr>
            <w:tcW w:w="1800" w:type="dxa"/>
            <w:shd w:val="clear" w:color="auto" w:fill="auto"/>
            <w:vAlign w:val="center"/>
          </w:tcPr>
          <w:p w14:paraId="32C3D460">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地质状况</w:t>
            </w:r>
          </w:p>
        </w:tc>
        <w:tc>
          <w:tcPr>
            <w:tcW w:w="2948" w:type="dxa"/>
            <w:shd w:val="clear" w:color="auto" w:fill="auto"/>
            <w:vAlign w:val="center"/>
          </w:tcPr>
          <w:p w14:paraId="1DB7412A">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工程地质状况</w:t>
            </w:r>
          </w:p>
        </w:tc>
      </w:tr>
      <w:tr w14:paraId="4CDC8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974" w:type="dxa"/>
            <w:vMerge w:val="continue"/>
            <w:vAlign w:val="center"/>
          </w:tcPr>
          <w:p w14:paraId="66ACF2E6">
            <w:pPr>
              <w:widowControl/>
              <w:jc w:val="center"/>
              <w:rPr>
                <w:rFonts w:ascii="Times New Roman" w:hAnsi="Times New Roman" w:eastAsia="宋体" w:cs="Times New Roman"/>
                <w:color w:val="000000"/>
                <w:szCs w:val="21"/>
                <w:lang w:val="zh-CN"/>
              </w:rPr>
            </w:pPr>
          </w:p>
        </w:tc>
        <w:tc>
          <w:tcPr>
            <w:tcW w:w="1800" w:type="dxa"/>
            <w:vMerge w:val="continue"/>
            <w:shd w:val="clear" w:color="auto" w:fill="auto"/>
            <w:vAlign w:val="center"/>
          </w:tcPr>
          <w:p w14:paraId="13EF5865">
            <w:pPr>
              <w:widowControl/>
              <w:jc w:val="center"/>
              <w:rPr>
                <w:rFonts w:ascii="Times New Roman" w:hAnsi="Times New Roman" w:eastAsia="宋体" w:cs="Times New Roman"/>
                <w:color w:val="000000"/>
                <w:szCs w:val="21"/>
                <w:lang w:val="zh-CN"/>
              </w:rPr>
            </w:pPr>
          </w:p>
        </w:tc>
        <w:tc>
          <w:tcPr>
            <w:tcW w:w="1800" w:type="dxa"/>
            <w:shd w:val="clear" w:color="auto" w:fill="auto"/>
            <w:vAlign w:val="center"/>
          </w:tcPr>
          <w:p w14:paraId="601ED150">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地形状况</w:t>
            </w:r>
          </w:p>
        </w:tc>
        <w:tc>
          <w:tcPr>
            <w:tcW w:w="2948" w:type="dxa"/>
            <w:shd w:val="clear" w:color="auto" w:fill="auto"/>
            <w:vAlign w:val="center"/>
          </w:tcPr>
          <w:p w14:paraId="1950D3DD">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地形坡度</w:t>
            </w:r>
          </w:p>
        </w:tc>
      </w:tr>
      <w:tr w14:paraId="0728B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974" w:type="dxa"/>
            <w:vMerge w:val="restart"/>
            <w:vAlign w:val="center"/>
          </w:tcPr>
          <w:p w14:paraId="43CF02F5">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乡镇规划</w:t>
            </w:r>
          </w:p>
        </w:tc>
        <w:tc>
          <w:tcPr>
            <w:tcW w:w="1800" w:type="dxa"/>
            <w:shd w:val="clear" w:color="auto" w:fill="auto"/>
            <w:vAlign w:val="center"/>
          </w:tcPr>
          <w:p w14:paraId="77B1424C">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道路规划</w:t>
            </w:r>
          </w:p>
        </w:tc>
        <w:tc>
          <w:tcPr>
            <w:tcW w:w="1800" w:type="dxa"/>
            <w:shd w:val="clear" w:color="auto" w:fill="auto"/>
            <w:vAlign w:val="center"/>
          </w:tcPr>
          <w:p w14:paraId="664960E2">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规划道路</w:t>
            </w:r>
          </w:p>
        </w:tc>
        <w:tc>
          <w:tcPr>
            <w:tcW w:w="2948" w:type="dxa"/>
            <w:shd w:val="clear" w:color="auto" w:fill="auto"/>
            <w:vAlign w:val="center"/>
          </w:tcPr>
          <w:p w14:paraId="2816A0EF">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w:t>
            </w:r>
          </w:p>
        </w:tc>
      </w:tr>
      <w:tr w14:paraId="1F6AC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974" w:type="dxa"/>
            <w:vMerge w:val="continue"/>
            <w:vAlign w:val="center"/>
          </w:tcPr>
          <w:p w14:paraId="408F68FA">
            <w:pPr>
              <w:widowControl/>
              <w:jc w:val="center"/>
              <w:rPr>
                <w:rFonts w:ascii="Times New Roman" w:hAnsi="Times New Roman" w:eastAsia="宋体" w:cs="Times New Roman"/>
                <w:color w:val="000000"/>
                <w:szCs w:val="21"/>
                <w:lang w:val="zh-CN"/>
              </w:rPr>
            </w:pPr>
          </w:p>
        </w:tc>
        <w:tc>
          <w:tcPr>
            <w:tcW w:w="1800" w:type="dxa"/>
            <w:shd w:val="clear" w:color="auto" w:fill="auto"/>
            <w:vAlign w:val="center"/>
          </w:tcPr>
          <w:p w14:paraId="58BB13A3">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用地规划</w:t>
            </w:r>
          </w:p>
        </w:tc>
        <w:tc>
          <w:tcPr>
            <w:tcW w:w="1800" w:type="dxa"/>
            <w:shd w:val="clear" w:color="auto" w:fill="auto"/>
            <w:vAlign w:val="center"/>
          </w:tcPr>
          <w:p w14:paraId="1BED45BC">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用地规划</w:t>
            </w:r>
          </w:p>
        </w:tc>
        <w:tc>
          <w:tcPr>
            <w:tcW w:w="2948" w:type="dxa"/>
            <w:shd w:val="clear" w:color="auto" w:fill="auto"/>
            <w:vAlign w:val="center"/>
          </w:tcPr>
          <w:p w14:paraId="7898F7E3">
            <w:pPr>
              <w:widowControl/>
              <w:jc w:val="center"/>
              <w:rPr>
                <w:rFonts w:ascii="Times New Roman" w:hAnsi="Times New Roman" w:eastAsia="宋体" w:cs="Times New Roman"/>
                <w:color w:val="000000"/>
                <w:szCs w:val="21"/>
                <w:lang w:val="zh-CN"/>
              </w:rPr>
            </w:pPr>
            <w:r>
              <w:rPr>
                <w:rFonts w:ascii="Times New Roman" w:hAnsi="Times New Roman" w:eastAsia="宋体" w:cs="Times New Roman"/>
                <w:color w:val="000000"/>
                <w:szCs w:val="21"/>
                <w:lang w:val="zh-CN"/>
              </w:rPr>
              <w:t>-</w:t>
            </w:r>
          </w:p>
        </w:tc>
      </w:tr>
    </w:tbl>
    <w:p w14:paraId="5D871205">
      <w:pPr>
        <w:pStyle w:val="6"/>
        <w:spacing w:beforeLines="0"/>
        <w:ind w:firstLine="0" w:firstLineChars="0"/>
        <w:rPr>
          <w:rFonts w:cs="Times New Roman"/>
          <w:sz w:val="28"/>
          <w:szCs w:val="28"/>
        </w:rPr>
      </w:pPr>
      <w:bookmarkStart w:id="46" w:name="_Toc47384974"/>
      <w:r>
        <w:rPr>
          <w:rFonts w:cs="Times New Roman"/>
          <w:sz w:val="28"/>
          <w:szCs w:val="28"/>
        </w:rPr>
        <w:t>2.4.2集体建设用地定级因素权重确定</w:t>
      </w:r>
      <w:bookmarkEnd w:id="46"/>
    </w:p>
    <w:p w14:paraId="21CB429A">
      <w:pPr>
        <w:pStyle w:val="35"/>
        <w:rPr>
          <w:rFonts w:ascii="Times New Roman" w:hAnsi="Times New Roman" w:eastAsia="宋体" w:cs="Times New Roman"/>
          <w:color w:val="000000"/>
          <w:lang w:val="zh-CN"/>
        </w:rPr>
      </w:pPr>
      <w:bookmarkStart w:id="47" w:name="_Hlk527658927"/>
      <w:r>
        <w:rPr>
          <w:rFonts w:ascii="Times New Roman" w:hAnsi="Times New Roman" w:eastAsia="宋体" w:cs="Times New Roman"/>
          <w:color w:val="000000"/>
          <w:lang w:val="zh-CN"/>
        </w:rPr>
        <w:t>采用特尔斐法确定权重。鄂州市乡镇土地定级因素及权重确定的专家包括政府相关部门的管理人员、土地评估从业人员共21人。</w:t>
      </w:r>
    </w:p>
    <w:p w14:paraId="0DC6E04B">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各位专家按鄂州市乡镇各类土地定级因素权重调查表的要求，对土地定级因素进行了权重打分</w:t>
      </w:r>
      <w:r>
        <w:rPr>
          <w:rFonts w:hint="eastAsia" w:ascii="Times New Roman" w:hAnsi="Times New Roman" w:eastAsia="宋体" w:cs="Times New Roman"/>
          <w:color w:val="000000"/>
          <w:lang w:val="zh-CN"/>
        </w:rPr>
        <w:t>，</w:t>
      </w:r>
      <w:r>
        <w:rPr>
          <w:rFonts w:ascii="Times New Roman" w:hAnsi="Times New Roman" w:eastAsia="宋体" w:cs="Times New Roman"/>
          <w:color w:val="000000"/>
          <w:lang w:val="zh-CN"/>
        </w:rPr>
        <w:t>结果如表</w:t>
      </w:r>
      <w:r>
        <w:rPr>
          <w:rFonts w:hint="eastAsia" w:ascii="Times New Roman" w:hAnsi="Times New Roman" w:eastAsia="宋体" w:cs="Times New Roman"/>
          <w:color w:val="000000"/>
          <w:lang w:val="zh-CN"/>
        </w:rPr>
        <w:t>2-3</w:t>
      </w:r>
      <w:r>
        <w:rPr>
          <w:rFonts w:ascii="Times New Roman" w:hAnsi="Times New Roman" w:eastAsia="宋体" w:cs="Times New Roman"/>
          <w:color w:val="000000"/>
          <w:lang w:val="zh-CN"/>
        </w:rPr>
        <w:t>。</w:t>
      </w:r>
    </w:p>
    <w:p w14:paraId="219768A0">
      <w:pPr>
        <w:pStyle w:val="35"/>
        <w:ind w:firstLine="422"/>
        <w:jc w:val="center"/>
        <w:rPr>
          <w:rFonts w:ascii="Times New Roman" w:hAnsi="Times New Roman" w:cs="Times New Roman"/>
          <w:b/>
          <w:sz w:val="21"/>
          <w:szCs w:val="21"/>
        </w:rPr>
      </w:pPr>
      <w:r>
        <w:rPr>
          <w:rFonts w:ascii="Times New Roman" w:hAnsi="Times New Roman" w:cs="Times New Roman"/>
          <w:b/>
          <w:sz w:val="21"/>
          <w:szCs w:val="21"/>
        </w:rPr>
        <w:t>表2-3  鄂州市乡镇土地定级因素权重测定结果表</w:t>
      </w:r>
    </w:p>
    <w:tbl>
      <w:tblPr>
        <w:tblStyle w:val="26"/>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850"/>
        <w:gridCol w:w="2127"/>
        <w:gridCol w:w="850"/>
        <w:gridCol w:w="1701"/>
        <w:gridCol w:w="992"/>
      </w:tblGrid>
      <w:tr w14:paraId="534E3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blHeader/>
          <w:jc w:val="center"/>
        </w:trPr>
        <w:tc>
          <w:tcPr>
            <w:tcW w:w="1980" w:type="dxa"/>
            <w:tcBorders>
              <w:top w:val="single" w:color="auto" w:sz="4" w:space="0"/>
              <w:left w:val="single" w:color="auto" w:sz="4" w:space="0"/>
              <w:bottom w:val="single" w:color="auto" w:sz="4" w:space="0"/>
              <w:right w:val="single" w:color="auto" w:sz="4" w:space="0"/>
            </w:tcBorders>
            <w:vAlign w:val="center"/>
          </w:tcPr>
          <w:p w14:paraId="489591A0">
            <w:pPr>
              <w:widowControl/>
              <w:jc w:val="center"/>
              <w:rPr>
                <w:rFonts w:ascii="Times New Roman" w:hAnsi="Times New Roman" w:eastAsia="宋体" w:cs="Times New Roman"/>
                <w:b/>
                <w:bCs/>
                <w:szCs w:val="21"/>
                <w:lang w:val="zh-CN"/>
              </w:rPr>
            </w:pPr>
            <w:r>
              <w:rPr>
                <w:rFonts w:ascii="Times New Roman" w:hAnsi="Times New Roman" w:eastAsia="宋体" w:cs="Times New Roman"/>
                <w:b/>
                <w:bCs/>
                <w:szCs w:val="21"/>
                <w:lang w:val="zh-CN"/>
              </w:rPr>
              <w:t>一级因素</w:t>
            </w:r>
          </w:p>
        </w:tc>
        <w:tc>
          <w:tcPr>
            <w:tcW w:w="850" w:type="dxa"/>
            <w:tcBorders>
              <w:top w:val="single" w:color="auto" w:sz="4" w:space="0"/>
              <w:left w:val="single" w:color="auto" w:sz="4" w:space="0"/>
              <w:bottom w:val="single" w:color="auto" w:sz="4" w:space="0"/>
              <w:right w:val="single" w:color="auto" w:sz="4" w:space="0"/>
            </w:tcBorders>
            <w:vAlign w:val="center"/>
          </w:tcPr>
          <w:p w14:paraId="2D007640">
            <w:pPr>
              <w:widowControl/>
              <w:jc w:val="center"/>
              <w:rPr>
                <w:rFonts w:ascii="Times New Roman" w:hAnsi="Times New Roman" w:eastAsia="宋体" w:cs="Times New Roman"/>
                <w:b/>
                <w:bCs/>
                <w:szCs w:val="21"/>
                <w:lang w:val="zh-CN"/>
              </w:rPr>
            </w:pPr>
            <w:r>
              <w:rPr>
                <w:rFonts w:ascii="Times New Roman" w:hAnsi="Times New Roman" w:eastAsia="宋体" w:cs="Times New Roman"/>
                <w:b/>
                <w:bCs/>
                <w:szCs w:val="21"/>
                <w:lang w:val="zh-CN"/>
              </w:rPr>
              <w:t>权重</w:t>
            </w:r>
          </w:p>
        </w:tc>
        <w:tc>
          <w:tcPr>
            <w:tcW w:w="2127" w:type="dxa"/>
            <w:tcBorders>
              <w:top w:val="single" w:color="auto" w:sz="4" w:space="0"/>
              <w:left w:val="single" w:color="auto" w:sz="4" w:space="0"/>
              <w:bottom w:val="single" w:color="auto" w:sz="4" w:space="0"/>
              <w:right w:val="single" w:color="auto" w:sz="4" w:space="0"/>
            </w:tcBorders>
            <w:vAlign w:val="center"/>
          </w:tcPr>
          <w:p w14:paraId="05C547E6">
            <w:pPr>
              <w:widowControl/>
              <w:jc w:val="center"/>
              <w:rPr>
                <w:rFonts w:ascii="Times New Roman" w:hAnsi="Times New Roman" w:eastAsia="宋体" w:cs="Times New Roman"/>
                <w:b/>
                <w:bCs/>
                <w:szCs w:val="21"/>
                <w:lang w:val="zh-CN"/>
              </w:rPr>
            </w:pPr>
            <w:r>
              <w:rPr>
                <w:rFonts w:ascii="Times New Roman" w:hAnsi="Times New Roman" w:eastAsia="宋体" w:cs="Times New Roman"/>
                <w:b/>
                <w:bCs/>
                <w:szCs w:val="21"/>
                <w:lang w:val="zh-CN"/>
              </w:rPr>
              <w:t>二级因素</w:t>
            </w:r>
          </w:p>
        </w:tc>
        <w:tc>
          <w:tcPr>
            <w:tcW w:w="850" w:type="dxa"/>
            <w:tcBorders>
              <w:top w:val="single" w:color="auto" w:sz="4" w:space="0"/>
              <w:left w:val="single" w:color="auto" w:sz="4" w:space="0"/>
              <w:bottom w:val="single" w:color="auto" w:sz="4" w:space="0"/>
              <w:right w:val="single" w:color="auto" w:sz="4" w:space="0"/>
            </w:tcBorders>
            <w:vAlign w:val="center"/>
          </w:tcPr>
          <w:p w14:paraId="7C640370">
            <w:pPr>
              <w:widowControl/>
              <w:jc w:val="center"/>
              <w:rPr>
                <w:rFonts w:ascii="Times New Roman" w:hAnsi="Times New Roman" w:eastAsia="宋体" w:cs="Times New Roman"/>
                <w:b/>
                <w:bCs/>
                <w:szCs w:val="21"/>
                <w:lang w:val="zh-CN"/>
              </w:rPr>
            </w:pPr>
            <w:r>
              <w:rPr>
                <w:rFonts w:ascii="Times New Roman" w:hAnsi="Times New Roman" w:eastAsia="宋体" w:cs="Times New Roman"/>
                <w:b/>
                <w:bCs/>
                <w:szCs w:val="21"/>
                <w:lang w:val="zh-CN"/>
              </w:rPr>
              <w:t>权重</w:t>
            </w:r>
          </w:p>
        </w:tc>
        <w:tc>
          <w:tcPr>
            <w:tcW w:w="1701" w:type="dxa"/>
            <w:tcBorders>
              <w:top w:val="single" w:color="auto" w:sz="4" w:space="0"/>
              <w:left w:val="single" w:color="auto" w:sz="4" w:space="0"/>
              <w:bottom w:val="single" w:color="auto" w:sz="4" w:space="0"/>
              <w:right w:val="single" w:color="auto" w:sz="4" w:space="0"/>
            </w:tcBorders>
            <w:vAlign w:val="center"/>
          </w:tcPr>
          <w:p w14:paraId="23E4EB6E">
            <w:pPr>
              <w:widowControl/>
              <w:jc w:val="center"/>
              <w:rPr>
                <w:rFonts w:ascii="Times New Roman" w:hAnsi="Times New Roman" w:eastAsia="宋体" w:cs="Times New Roman"/>
                <w:b/>
                <w:bCs/>
                <w:szCs w:val="21"/>
                <w:lang w:val="zh-CN"/>
              </w:rPr>
            </w:pPr>
            <w:r>
              <w:rPr>
                <w:rFonts w:ascii="Times New Roman" w:hAnsi="Times New Roman" w:eastAsia="宋体" w:cs="Times New Roman"/>
                <w:b/>
                <w:bCs/>
                <w:szCs w:val="21"/>
                <w:lang w:val="zh-CN"/>
              </w:rPr>
              <w:t>因子</w:t>
            </w:r>
          </w:p>
        </w:tc>
        <w:tc>
          <w:tcPr>
            <w:tcW w:w="992" w:type="dxa"/>
            <w:tcBorders>
              <w:top w:val="single" w:color="auto" w:sz="4" w:space="0"/>
              <w:left w:val="single" w:color="auto" w:sz="4" w:space="0"/>
              <w:bottom w:val="single" w:color="auto" w:sz="4" w:space="0"/>
              <w:right w:val="single" w:color="auto" w:sz="4" w:space="0"/>
            </w:tcBorders>
            <w:vAlign w:val="center"/>
          </w:tcPr>
          <w:p w14:paraId="2028ABA9">
            <w:pPr>
              <w:widowControl/>
              <w:jc w:val="center"/>
              <w:rPr>
                <w:rFonts w:ascii="Times New Roman" w:hAnsi="Times New Roman" w:eastAsia="宋体" w:cs="Times New Roman"/>
                <w:b/>
                <w:bCs/>
                <w:szCs w:val="21"/>
                <w:lang w:val="zh-CN"/>
              </w:rPr>
            </w:pPr>
            <w:r>
              <w:rPr>
                <w:rFonts w:ascii="Times New Roman" w:hAnsi="Times New Roman" w:eastAsia="宋体" w:cs="Times New Roman"/>
                <w:b/>
                <w:bCs/>
                <w:szCs w:val="21"/>
                <w:lang w:val="zh-CN"/>
              </w:rPr>
              <w:t>权重</w:t>
            </w:r>
          </w:p>
        </w:tc>
      </w:tr>
      <w:tr w14:paraId="1F757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14:paraId="7BAA642B">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宏观区位影响度</w:t>
            </w:r>
          </w:p>
        </w:tc>
        <w:tc>
          <w:tcPr>
            <w:tcW w:w="850" w:type="dxa"/>
            <w:tcBorders>
              <w:top w:val="single" w:color="auto" w:sz="4" w:space="0"/>
              <w:left w:val="single" w:color="auto" w:sz="4" w:space="0"/>
              <w:bottom w:val="single" w:color="auto" w:sz="4" w:space="0"/>
              <w:right w:val="single" w:color="auto" w:sz="4" w:space="0"/>
            </w:tcBorders>
            <w:vAlign w:val="center"/>
          </w:tcPr>
          <w:p w14:paraId="52D1B2DE">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0.1149</w:t>
            </w:r>
          </w:p>
        </w:tc>
        <w:tc>
          <w:tcPr>
            <w:tcW w:w="2127" w:type="dxa"/>
            <w:tcBorders>
              <w:top w:val="single" w:color="auto" w:sz="4" w:space="0"/>
              <w:left w:val="single" w:color="auto" w:sz="4" w:space="0"/>
              <w:bottom w:val="single" w:color="auto" w:sz="4" w:space="0"/>
              <w:right w:val="single" w:color="auto" w:sz="4" w:space="0"/>
            </w:tcBorders>
            <w:vAlign w:val="center"/>
          </w:tcPr>
          <w:p w14:paraId="51C7C231">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区位条件</w:t>
            </w:r>
          </w:p>
        </w:tc>
        <w:tc>
          <w:tcPr>
            <w:tcW w:w="850" w:type="dxa"/>
            <w:tcBorders>
              <w:top w:val="single" w:color="auto" w:sz="4" w:space="0"/>
              <w:left w:val="single" w:color="auto" w:sz="4" w:space="0"/>
              <w:bottom w:val="single" w:color="auto" w:sz="4" w:space="0"/>
              <w:right w:val="single" w:color="auto" w:sz="4" w:space="0"/>
            </w:tcBorders>
            <w:vAlign w:val="center"/>
          </w:tcPr>
          <w:p w14:paraId="7771BFF1">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0.1149</w:t>
            </w:r>
          </w:p>
        </w:tc>
        <w:tc>
          <w:tcPr>
            <w:tcW w:w="1701" w:type="dxa"/>
            <w:tcBorders>
              <w:top w:val="single" w:color="auto" w:sz="4" w:space="0"/>
              <w:left w:val="single" w:color="auto" w:sz="4" w:space="0"/>
              <w:bottom w:val="single" w:color="auto" w:sz="4" w:space="0"/>
              <w:right w:val="single" w:color="auto" w:sz="4" w:space="0"/>
            </w:tcBorders>
            <w:vAlign w:val="center"/>
          </w:tcPr>
          <w:p w14:paraId="61DD8133">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距中心</w:t>
            </w:r>
            <w:r>
              <w:rPr>
                <w:rFonts w:hint="eastAsia" w:ascii="Times New Roman" w:hAnsi="Times New Roman" w:eastAsia="宋体" w:cs="Times New Roman"/>
                <w:szCs w:val="21"/>
                <w:lang w:val="zh-CN"/>
              </w:rPr>
              <w:t>乡镇</w:t>
            </w:r>
            <w:r>
              <w:rPr>
                <w:rFonts w:ascii="Times New Roman" w:hAnsi="Times New Roman" w:eastAsia="宋体" w:cs="Times New Roman"/>
                <w:szCs w:val="21"/>
                <w:lang w:val="zh-CN"/>
              </w:rPr>
              <w:t>距离</w:t>
            </w:r>
          </w:p>
        </w:tc>
        <w:tc>
          <w:tcPr>
            <w:tcW w:w="992" w:type="dxa"/>
            <w:tcBorders>
              <w:top w:val="single" w:color="auto" w:sz="4" w:space="0"/>
              <w:left w:val="single" w:color="auto" w:sz="4" w:space="0"/>
              <w:bottom w:val="single" w:color="auto" w:sz="4" w:space="0"/>
              <w:right w:val="single" w:color="auto" w:sz="4" w:space="0"/>
            </w:tcBorders>
            <w:vAlign w:val="center"/>
          </w:tcPr>
          <w:p w14:paraId="09B27D16">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0.1149</w:t>
            </w:r>
          </w:p>
        </w:tc>
      </w:tr>
      <w:tr w14:paraId="0A892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14:paraId="793AD279">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社会经济发展状况</w:t>
            </w:r>
          </w:p>
        </w:tc>
        <w:tc>
          <w:tcPr>
            <w:tcW w:w="850" w:type="dxa"/>
            <w:vMerge w:val="restart"/>
            <w:tcBorders>
              <w:top w:val="single" w:color="auto" w:sz="4" w:space="0"/>
              <w:left w:val="single" w:color="auto" w:sz="4" w:space="0"/>
              <w:bottom w:val="single" w:color="auto" w:sz="4" w:space="0"/>
              <w:right w:val="single" w:color="auto" w:sz="4" w:space="0"/>
            </w:tcBorders>
            <w:vAlign w:val="center"/>
          </w:tcPr>
          <w:p w14:paraId="60A96FAE">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0.0717</w:t>
            </w:r>
          </w:p>
        </w:tc>
        <w:tc>
          <w:tcPr>
            <w:tcW w:w="2127" w:type="dxa"/>
            <w:tcBorders>
              <w:top w:val="single" w:color="auto" w:sz="4" w:space="0"/>
              <w:left w:val="single" w:color="auto" w:sz="4" w:space="0"/>
              <w:bottom w:val="single" w:color="auto" w:sz="4" w:space="0"/>
              <w:right w:val="single" w:color="auto" w:sz="4" w:space="0"/>
            </w:tcBorders>
            <w:vAlign w:val="center"/>
          </w:tcPr>
          <w:p w14:paraId="5F2E4CA3">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经济状况</w:t>
            </w:r>
          </w:p>
        </w:tc>
        <w:tc>
          <w:tcPr>
            <w:tcW w:w="850" w:type="dxa"/>
            <w:tcBorders>
              <w:top w:val="single" w:color="auto" w:sz="4" w:space="0"/>
              <w:left w:val="single" w:color="auto" w:sz="4" w:space="0"/>
              <w:bottom w:val="single" w:color="auto" w:sz="4" w:space="0"/>
              <w:right w:val="single" w:color="auto" w:sz="4" w:space="0"/>
            </w:tcBorders>
            <w:vAlign w:val="center"/>
          </w:tcPr>
          <w:p w14:paraId="0E3EEEAC">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0.0348</w:t>
            </w:r>
          </w:p>
        </w:tc>
        <w:tc>
          <w:tcPr>
            <w:tcW w:w="1701" w:type="dxa"/>
            <w:tcBorders>
              <w:top w:val="single" w:color="auto" w:sz="4" w:space="0"/>
              <w:left w:val="single" w:color="auto" w:sz="4" w:space="0"/>
              <w:bottom w:val="single" w:color="auto" w:sz="4" w:space="0"/>
              <w:right w:val="single" w:color="auto" w:sz="4" w:space="0"/>
            </w:tcBorders>
            <w:vAlign w:val="center"/>
          </w:tcPr>
          <w:p w14:paraId="1F56EDB7">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农村人均纯收入</w:t>
            </w:r>
          </w:p>
        </w:tc>
        <w:tc>
          <w:tcPr>
            <w:tcW w:w="992" w:type="dxa"/>
            <w:tcBorders>
              <w:top w:val="single" w:color="auto" w:sz="4" w:space="0"/>
              <w:left w:val="single" w:color="auto" w:sz="4" w:space="0"/>
              <w:bottom w:val="single" w:color="auto" w:sz="4" w:space="0"/>
              <w:right w:val="single" w:color="auto" w:sz="4" w:space="0"/>
            </w:tcBorders>
            <w:vAlign w:val="center"/>
          </w:tcPr>
          <w:p w14:paraId="64EA45EB">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0.0348</w:t>
            </w:r>
          </w:p>
        </w:tc>
      </w:tr>
      <w:tr w14:paraId="745B9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14:paraId="4B28B552">
            <w:pPr>
              <w:widowControl/>
              <w:jc w:val="center"/>
              <w:rPr>
                <w:rFonts w:ascii="Times New Roman" w:hAnsi="Times New Roman" w:eastAsia="宋体" w:cs="Times New Roman"/>
                <w:szCs w:val="21"/>
                <w:lang w:val="zh-CN"/>
              </w:rPr>
            </w:pPr>
          </w:p>
        </w:tc>
        <w:tc>
          <w:tcPr>
            <w:tcW w:w="850" w:type="dxa"/>
            <w:vMerge w:val="continue"/>
            <w:tcBorders>
              <w:top w:val="single" w:color="auto" w:sz="4" w:space="0"/>
              <w:left w:val="single" w:color="auto" w:sz="4" w:space="0"/>
              <w:bottom w:val="single" w:color="auto" w:sz="4" w:space="0"/>
              <w:right w:val="single" w:color="auto" w:sz="4" w:space="0"/>
            </w:tcBorders>
            <w:vAlign w:val="center"/>
          </w:tcPr>
          <w:p w14:paraId="73C0F376">
            <w:pPr>
              <w:widowControl/>
              <w:jc w:val="center"/>
              <w:rPr>
                <w:rFonts w:ascii="Times New Roman" w:hAnsi="Times New Roman" w:eastAsia="宋体" w:cs="Times New Roman"/>
                <w:szCs w:val="21"/>
                <w:lang w:val="zh-CN"/>
              </w:rPr>
            </w:pPr>
          </w:p>
        </w:tc>
        <w:tc>
          <w:tcPr>
            <w:tcW w:w="2127" w:type="dxa"/>
            <w:tcBorders>
              <w:top w:val="single" w:color="auto" w:sz="4" w:space="0"/>
              <w:left w:val="single" w:color="auto" w:sz="4" w:space="0"/>
              <w:bottom w:val="single" w:color="auto" w:sz="4" w:space="0"/>
              <w:right w:val="single" w:color="auto" w:sz="4" w:space="0"/>
            </w:tcBorders>
            <w:vAlign w:val="center"/>
          </w:tcPr>
          <w:p w14:paraId="4C48EC8E">
            <w:pPr>
              <w:jc w:val="center"/>
              <w:rPr>
                <w:rFonts w:ascii="Times New Roman" w:hAnsi="Times New Roman" w:eastAsia="宋体" w:cs="Times New Roman"/>
                <w:szCs w:val="21"/>
                <w:lang w:val="zh-CN"/>
              </w:rPr>
            </w:pPr>
            <w:r>
              <w:rPr>
                <w:rFonts w:ascii="Times New Roman" w:hAnsi="Times New Roman" w:eastAsia="宋体" w:cs="Times New Roman"/>
                <w:szCs w:val="21"/>
                <w:lang w:val="zh-CN"/>
              </w:rPr>
              <w:t>人口状况</w:t>
            </w:r>
          </w:p>
        </w:tc>
        <w:tc>
          <w:tcPr>
            <w:tcW w:w="850" w:type="dxa"/>
            <w:tcBorders>
              <w:top w:val="single" w:color="auto" w:sz="4" w:space="0"/>
              <w:left w:val="single" w:color="auto" w:sz="4" w:space="0"/>
              <w:bottom w:val="single" w:color="auto" w:sz="4" w:space="0"/>
              <w:right w:val="single" w:color="auto" w:sz="4" w:space="0"/>
            </w:tcBorders>
            <w:vAlign w:val="center"/>
          </w:tcPr>
          <w:p w14:paraId="24A7D2A3">
            <w:pPr>
              <w:jc w:val="center"/>
              <w:rPr>
                <w:rFonts w:ascii="Times New Roman" w:hAnsi="Times New Roman" w:eastAsia="宋体" w:cs="Times New Roman"/>
                <w:szCs w:val="21"/>
                <w:lang w:val="zh-CN"/>
              </w:rPr>
            </w:pPr>
            <w:r>
              <w:rPr>
                <w:rFonts w:ascii="Times New Roman" w:hAnsi="Times New Roman" w:eastAsia="宋体" w:cs="Times New Roman"/>
                <w:szCs w:val="21"/>
                <w:lang w:val="zh-CN"/>
              </w:rPr>
              <w:t>0.0369</w:t>
            </w:r>
          </w:p>
        </w:tc>
        <w:tc>
          <w:tcPr>
            <w:tcW w:w="1701" w:type="dxa"/>
            <w:tcBorders>
              <w:top w:val="single" w:color="auto" w:sz="4" w:space="0"/>
              <w:left w:val="single" w:color="auto" w:sz="4" w:space="0"/>
              <w:bottom w:val="single" w:color="auto" w:sz="4" w:space="0"/>
              <w:right w:val="single" w:color="auto" w:sz="4" w:space="0"/>
            </w:tcBorders>
            <w:vAlign w:val="center"/>
          </w:tcPr>
          <w:p w14:paraId="554882E4">
            <w:pPr>
              <w:jc w:val="center"/>
              <w:rPr>
                <w:rFonts w:ascii="Times New Roman" w:hAnsi="Times New Roman" w:eastAsia="宋体" w:cs="Times New Roman"/>
                <w:szCs w:val="21"/>
                <w:lang w:val="zh-CN"/>
              </w:rPr>
            </w:pPr>
            <w:r>
              <w:rPr>
                <w:rFonts w:ascii="Times New Roman" w:hAnsi="Times New Roman" w:eastAsia="宋体" w:cs="Times New Roman"/>
                <w:szCs w:val="21"/>
                <w:lang w:val="zh-CN"/>
              </w:rPr>
              <w:t>人口密度</w:t>
            </w:r>
          </w:p>
        </w:tc>
        <w:tc>
          <w:tcPr>
            <w:tcW w:w="992" w:type="dxa"/>
            <w:tcBorders>
              <w:top w:val="single" w:color="auto" w:sz="4" w:space="0"/>
              <w:left w:val="single" w:color="auto" w:sz="4" w:space="0"/>
              <w:bottom w:val="single" w:color="auto" w:sz="4" w:space="0"/>
              <w:right w:val="single" w:color="auto" w:sz="4" w:space="0"/>
            </w:tcBorders>
            <w:vAlign w:val="center"/>
          </w:tcPr>
          <w:p w14:paraId="59D25033">
            <w:pPr>
              <w:jc w:val="center"/>
              <w:rPr>
                <w:rFonts w:ascii="Times New Roman" w:hAnsi="Times New Roman" w:eastAsia="宋体" w:cs="Times New Roman"/>
                <w:szCs w:val="21"/>
                <w:lang w:val="zh-CN"/>
              </w:rPr>
            </w:pPr>
            <w:r>
              <w:rPr>
                <w:rFonts w:ascii="Times New Roman" w:hAnsi="Times New Roman" w:eastAsia="宋体" w:cs="Times New Roman"/>
                <w:szCs w:val="21"/>
                <w:lang w:val="zh-CN"/>
              </w:rPr>
              <w:t>0.0369</w:t>
            </w:r>
          </w:p>
        </w:tc>
      </w:tr>
      <w:tr w14:paraId="62889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14:paraId="791DCA8C">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繁华程度</w:t>
            </w:r>
          </w:p>
        </w:tc>
        <w:tc>
          <w:tcPr>
            <w:tcW w:w="850" w:type="dxa"/>
            <w:tcBorders>
              <w:top w:val="single" w:color="auto" w:sz="4" w:space="0"/>
              <w:left w:val="single" w:color="auto" w:sz="4" w:space="0"/>
              <w:bottom w:val="single" w:color="auto" w:sz="4" w:space="0"/>
              <w:right w:val="single" w:color="auto" w:sz="4" w:space="0"/>
            </w:tcBorders>
            <w:vAlign w:val="center"/>
          </w:tcPr>
          <w:p w14:paraId="06F05C77">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0.1245</w:t>
            </w:r>
          </w:p>
        </w:tc>
        <w:tc>
          <w:tcPr>
            <w:tcW w:w="2127" w:type="dxa"/>
            <w:tcBorders>
              <w:top w:val="single" w:color="auto" w:sz="4" w:space="0"/>
              <w:left w:val="single" w:color="auto" w:sz="4" w:space="0"/>
              <w:bottom w:val="single" w:color="auto" w:sz="4" w:space="0"/>
              <w:right w:val="single" w:color="auto" w:sz="4" w:space="0"/>
            </w:tcBorders>
            <w:vAlign w:val="center"/>
          </w:tcPr>
          <w:p w14:paraId="4E180198">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商服繁华影响度</w:t>
            </w:r>
          </w:p>
        </w:tc>
        <w:tc>
          <w:tcPr>
            <w:tcW w:w="850" w:type="dxa"/>
            <w:tcBorders>
              <w:top w:val="single" w:color="auto" w:sz="4" w:space="0"/>
              <w:left w:val="single" w:color="auto" w:sz="4" w:space="0"/>
              <w:bottom w:val="single" w:color="auto" w:sz="4" w:space="0"/>
              <w:right w:val="single" w:color="auto" w:sz="4" w:space="0"/>
            </w:tcBorders>
            <w:vAlign w:val="center"/>
          </w:tcPr>
          <w:p w14:paraId="0A01FF2F">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0.1245</w:t>
            </w:r>
          </w:p>
        </w:tc>
        <w:tc>
          <w:tcPr>
            <w:tcW w:w="1701" w:type="dxa"/>
            <w:tcBorders>
              <w:top w:val="single" w:color="auto" w:sz="4" w:space="0"/>
              <w:left w:val="single" w:color="auto" w:sz="4" w:space="0"/>
              <w:bottom w:val="single" w:color="auto" w:sz="4" w:space="0"/>
              <w:right w:val="single" w:color="auto" w:sz="4" w:space="0"/>
            </w:tcBorders>
            <w:vAlign w:val="center"/>
          </w:tcPr>
          <w:p w14:paraId="09A7752F">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超市/农贸中心</w:t>
            </w:r>
          </w:p>
        </w:tc>
        <w:tc>
          <w:tcPr>
            <w:tcW w:w="992" w:type="dxa"/>
            <w:tcBorders>
              <w:top w:val="single" w:color="auto" w:sz="4" w:space="0"/>
              <w:left w:val="single" w:color="auto" w:sz="4" w:space="0"/>
              <w:bottom w:val="single" w:color="auto" w:sz="4" w:space="0"/>
              <w:right w:val="single" w:color="auto" w:sz="4" w:space="0"/>
            </w:tcBorders>
            <w:vAlign w:val="center"/>
          </w:tcPr>
          <w:p w14:paraId="78474E02">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0.1245</w:t>
            </w:r>
          </w:p>
        </w:tc>
      </w:tr>
      <w:tr w14:paraId="349BB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980" w:type="dxa"/>
            <w:vMerge w:val="restart"/>
            <w:tcBorders>
              <w:top w:val="single" w:color="auto" w:sz="4" w:space="0"/>
              <w:left w:val="single" w:color="auto" w:sz="4" w:space="0"/>
              <w:right w:val="single" w:color="auto" w:sz="4" w:space="0"/>
            </w:tcBorders>
            <w:vAlign w:val="center"/>
          </w:tcPr>
          <w:p w14:paraId="2DF9608E">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交通条件</w:t>
            </w:r>
          </w:p>
        </w:tc>
        <w:tc>
          <w:tcPr>
            <w:tcW w:w="850" w:type="dxa"/>
            <w:vMerge w:val="restart"/>
            <w:tcBorders>
              <w:top w:val="single" w:color="auto" w:sz="4" w:space="0"/>
              <w:left w:val="single" w:color="auto" w:sz="4" w:space="0"/>
              <w:right w:val="single" w:color="auto" w:sz="4" w:space="0"/>
            </w:tcBorders>
            <w:vAlign w:val="center"/>
          </w:tcPr>
          <w:p w14:paraId="52F9F85C">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0.1522</w:t>
            </w:r>
          </w:p>
        </w:tc>
        <w:tc>
          <w:tcPr>
            <w:tcW w:w="2127" w:type="dxa"/>
            <w:tcBorders>
              <w:top w:val="single" w:color="auto" w:sz="4" w:space="0"/>
              <w:left w:val="single" w:color="auto" w:sz="4" w:space="0"/>
              <w:bottom w:val="single" w:color="auto" w:sz="4" w:space="0"/>
              <w:right w:val="single" w:color="auto" w:sz="4" w:space="0"/>
            </w:tcBorders>
            <w:vAlign w:val="center"/>
          </w:tcPr>
          <w:p w14:paraId="5AB9B3EB">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道路通达度</w:t>
            </w:r>
          </w:p>
        </w:tc>
        <w:tc>
          <w:tcPr>
            <w:tcW w:w="850" w:type="dxa"/>
            <w:tcBorders>
              <w:top w:val="single" w:color="auto" w:sz="4" w:space="0"/>
              <w:left w:val="single" w:color="auto" w:sz="4" w:space="0"/>
              <w:bottom w:val="single" w:color="auto" w:sz="4" w:space="0"/>
              <w:right w:val="single" w:color="auto" w:sz="4" w:space="0"/>
            </w:tcBorders>
            <w:vAlign w:val="center"/>
          </w:tcPr>
          <w:p w14:paraId="213817B0">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0.0875</w:t>
            </w:r>
          </w:p>
        </w:tc>
        <w:tc>
          <w:tcPr>
            <w:tcW w:w="1701" w:type="dxa"/>
            <w:tcBorders>
              <w:top w:val="single" w:color="auto" w:sz="4" w:space="0"/>
              <w:left w:val="single" w:color="auto" w:sz="4" w:space="0"/>
              <w:bottom w:val="single" w:color="auto" w:sz="4" w:space="0"/>
              <w:right w:val="single" w:color="auto" w:sz="4" w:space="0"/>
            </w:tcBorders>
            <w:vAlign w:val="center"/>
          </w:tcPr>
          <w:p w14:paraId="7FF18231">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路网密度</w:t>
            </w:r>
          </w:p>
        </w:tc>
        <w:tc>
          <w:tcPr>
            <w:tcW w:w="992" w:type="dxa"/>
            <w:tcBorders>
              <w:top w:val="single" w:color="auto" w:sz="4" w:space="0"/>
              <w:left w:val="single" w:color="auto" w:sz="4" w:space="0"/>
              <w:bottom w:val="single" w:color="auto" w:sz="4" w:space="0"/>
              <w:right w:val="single" w:color="auto" w:sz="4" w:space="0"/>
            </w:tcBorders>
            <w:vAlign w:val="center"/>
          </w:tcPr>
          <w:p w14:paraId="6F1C8809">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0.0875</w:t>
            </w:r>
          </w:p>
        </w:tc>
      </w:tr>
      <w:tr w14:paraId="347D2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980" w:type="dxa"/>
            <w:vMerge w:val="continue"/>
            <w:tcBorders>
              <w:left w:val="single" w:color="auto" w:sz="4" w:space="0"/>
              <w:bottom w:val="single" w:color="auto" w:sz="4" w:space="0"/>
              <w:right w:val="single" w:color="auto" w:sz="4" w:space="0"/>
            </w:tcBorders>
            <w:vAlign w:val="center"/>
          </w:tcPr>
          <w:p w14:paraId="543DA904">
            <w:pPr>
              <w:widowControl/>
              <w:jc w:val="center"/>
              <w:rPr>
                <w:rFonts w:ascii="Times New Roman" w:hAnsi="Times New Roman" w:eastAsia="宋体" w:cs="Times New Roman"/>
                <w:b/>
                <w:bCs/>
                <w:szCs w:val="21"/>
                <w:lang w:val="zh-CN"/>
              </w:rPr>
            </w:pPr>
          </w:p>
        </w:tc>
        <w:tc>
          <w:tcPr>
            <w:tcW w:w="850" w:type="dxa"/>
            <w:vMerge w:val="continue"/>
            <w:tcBorders>
              <w:left w:val="single" w:color="auto" w:sz="4" w:space="0"/>
              <w:bottom w:val="single" w:color="auto" w:sz="4" w:space="0"/>
              <w:right w:val="single" w:color="auto" w:sz="4" w:space="0"/>
            </w:tcBorders>
            <w:vAlign w:val="center"/>
          </w:tcPr>
          <w:p w14:paraId="5C89E64D">
            <w:pPr>
              <w:widowControl/>
              <w:jc w:val="center"/>
              <w:rPr>
                <w:rFonts w:ascii="Times New Roman" w:hAnsi="Times New Roman" w:eastAsia="宋体" w:cs="Times New Roman"/>
                <w:b/>
                <w:bCs/>
                <w:szCs w:val="21"/>
                <w:lang w:val="zh-CN"/>
              </w:rPr>
            </w:pPr>
          </w:p>
        </w:tc>
        <w:tc>
          <w:tcPr>
            <w:tcW w:w="2127" w:type="dxa"/>
            <w:tcBorders>
              <w:top w:val="single" w:color="auto" w:sz="4" w:space="0"/>
              <w:left w:val="single" w:color="auto" w:sz="4" w:space="0"/>
              <w:bottom w:val="single" w:color="auto" w:sz="4" w:space="0"/>
              <w:right w:val="single" w:color="auto" w:sz="4" w:space="0"/>
            </w:tcBorders>
            <w:vAlign w:val="center"/>
          </w:tcPr>
          <w:p w14:paraId="31550EBC">
            <w:pPr>
              <w:widowControl/>
              <w:jc w:val="center"/>
              <w:rPr>
                <w:rFonts w:ascii="Times New Roman" w:hAnsi="Times New Roman" w:eastAsia="宋体" w:cs="Times New Roman"/>
                <w:b/>
                <w:bCs/>
                <w:szCs w:val="21"/>
                <w:lang w:val="zh-CN"/>
              </w:rPr>
            </w:pPr>
            <w:r>
              <w:rPr>
                <w:rFonts w:ascii="Times New Roman" w:hAnsi="Times New Roman" w:eastAsia="宋体" w:cs="Times New Roman"/>
                <w:szCs w:val="21"/>
                <w:lang w:val="zh-CN"/>
              </w:rPr>
              <w:t>交通便捷度</w:t>
            </w:r>
          </w:p>
        </w:tc>
        <w:tc>
          <w:tcPr>
            <w:tcW w:w="850" w:type="dxa"/>
            <w:tcBorders>
              <w:top w:val="single" w:color="auto" w:sz="4" w:space="0"/>
              <w:left w:val="single" w:color="auto" w:sz="4" w:space="0"/>
              <w:bottom w:val="single" w:color="auto" w:sz="4" w:space="0"/>
              <w:right w:val="single" w:color="auto" w:sz="4" w:space="0"/>
            </w:tcBorders>
            <w:vAlign w:val="center"/>
          </w:tcPr>
          <w:p w14:paraId="27231851">
            <w:pPr>
              <w:widowControl/>
              <w:jc w:val="center"/>
              <w:rPr>
                <w:rFonts w:ascii="Times New Roman" w:hAnsi="Times New Roman" w:eastAsia="宋体" w:cs="Times New Roman"/>
                <w:b/>
                <w:bCs/>
                <w:szCs w:val="21"/>
                <w:lang w:val="zh-CN"/>
              </w:rPr>
            </w:pPr>
            <w:r>
              <w:rPr>
                <w:rFonts w:ascii="Times New Roman" w:hAnsi="Times New Roman" w:eastAsia="宋体" w:cs="Times New Roman"/>
                <w:szCs w:val="21"/>
                <w:lang w:val="zh-CN"/>
              </w:rPr>
              <w:t>0.0647</w:t>
            </w:r>
          </w:p>
        </w:tc>
        <w:tc>
          <w:tcPr>
            <w:tcW w:w="1701" w:type="dxa"/>
            <w:tcBorders>
              <w:top w:val="single" w:color="auto" w:sz="4" w:space="0"/>
              <w:left w:val="single" w:color="auto" w:sz="4" w:space="0"/>
              <w:bottom w:val="single" w:color="auto" w:sz="4" w:space="0"/>
              <w:right w:val="single" w:color="auto" w:sz="4" w:space="0"/>
            </w:tcBorders>
            <w:vAlign w:val="center"/>
          </w:tcPr>
          <w:p w14:paraId="0868A2FC">
            <w:pPr>
              <w:widowControl/>
              <w:jc w:val="center"/>
              <w:rPr>
                <w:rFonts w:ascii="Times New Roman" w:hAnsi="Times New Roman" w:eastAsia="宋体" w:cs="Times New Roman"/>
                <w:b/>
                <w:bCs/>
                <w:szCs w:val="21"/>
                <w:lang w:val="zh-CN"/>
              </w:rPr>
            </w:pPr>
            <w:r>
              <w:rPr>
                <w:rFonts w:ascii="Times New Roman" w:hAnsi="Times New Roman" w:eastAsia="宋体" w:cs="Times New Roman"/>
                <w:szCs w:val="21"/>
                <w:lang w:val="zh-CN"/>
              </w:rPr>
              <w:t>村通客车</w:t>
            </w:r>
          </w:p>
        </w:tc>
        <w:tc>
          <w:tcPr>
            <w:tcW w:w="992" w:type="dxa"/>
            <w:tcBorders>
              <w:top w:val="single" w:color="auto" w:sz="4" w:space="0"/>
              <w:left w:val="single" w:color="auto" w:sz="4" w:space="0"/>
              <w:bottom w:val="single" w:color="auto" w:sz="4" w:space="0"/>
              <w:right w:val="single" w:color="auto" w:sz="4" w:space="0"/>
            </w:tcBorders>
            <w:vAlign w:val="center"/>
          </w:tcPr>
          <w:p w14:paraId="314162EF">
            <w:pPr>
              <w:widowControl/>
              <w:jc w:val="center"/>
              <w:rPr>
                <w:rFonts w:ascii="Times New Roman" w:hAnsi="Times New Roman" w:eastAsia="宋体" w:cs="Times New Roman"/>
                <w:b/>
                <w:bCs/>
                <w:szCs w:val="21"/>
                <w:lang w:val="zh-CN"/>
              </w:rPr>
            </w:pPr>
            <w:r>
              <w:rPr>
                <w:rFonts w:ascii="Times New Roman" w:hAnsi="Times New Roman" w:eastAsia="宋体" w:cs="Times New Roman"/>
                <w:szCs w:val="21"/>
                <w:lang w:val="zh-CN"/>
              </w:rPr>
              <w:t>0.0647</w:t>
            </w:r>
          </w:p>
        </w:tc>
      </w:tr>
      <w:tr w14:paraId="32576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980" w:type="dxa"/>
            <w:vMerge w:val="restart"/>
            <w:vAlign w:val="center"/>
          </w:tcPr>
          <w:p w14:paraId="40257474">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自然环境条件</w:t>
            </w:r>
          </w:p>
        </w:tc>
        <w:tc>
          <w:tcPr>
            <w:tcW w:w="850" w:type="dxa"/>
            <w:vMerge w:val="restart"/>
            <w:vAlign w:val="center"/>
          </w:tcPr>
          <w:p w14:paraId="77F1612D">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0.1534</w:t>
            </w:r>
          </w:p>
        </w:tc>
        <w:tc>
          <w:tcPr>
            <w:tcW w:w="2127" w:type="dxa"/>
            <w:vMerge w:val="restart"/>
            <w:vAlign w:val="center"/>
          </w:tcPr>
          <w:p w14:paraId="0229EFCA">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环境质量优劣度</w:t>
            </w:r>
          </w:p>
        </w:tc>
        <w:tc>
          <w:tcPr>
            <w:tcW w:w="850" w:type="dxa"/>
            <w:vMerge w:val="restart"/>
            <w:vAlign w:val="center"/>
          </w:tcPr>
          <w:p w14:paraId="1DE0D65A">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0.0866</w:t>
            </w:r>
          </w:p>
        </w:tc>
        <w:tc>
          <w:tcPr>
            <w:tcW w:w="1701" w:type="dxa"/>
            <w:vAlign w:val="center"/>
          </w:tcPr>
          <w:p w14:paraId="558BF67D">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大气环境状况</w:t>
            </w:r>
          </w:p>
        </w:tc>
        <w:tc>
          <w:tcPr>
            <w:tcW w:w="992" w:type="dxa"/>
            <w:vAlign w:val="center"/>
          </w:tcPr>
          <w:p w14:paraId="757C084D">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0.0352</w:t>
            </w:r>
          </w:p>
        </w:tc>
      </w:tr>
      <w:tr w14:paraId="7089B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980" w:type="dxa"/>
            <w:vMerge w:val="continue"/>
            <w:vAlign w:val="center"/>
          </w:tcPr>
          <w:p w14:paraId="5EC70579">
            <w:pPr>
              <w:widowControl/>
              <w:jc w:val="center"/>
              <w:rPr>
                <w:rFonts w:ascii="Times New Roman" w:hAnsi="Times New Roman" w:eastAsia="宋体" w:cs="Times New Roman"/>
                <w:szCs w:val="21"/>
                <w:lang w:val="zh-CN"/>
              </w:rPr>
            </w:pPr>
          </w:p>
        </w:tc>
        <w:tc>
          <w:tcPr>
            <w:tcW w:w="850" w:type="dxa"/>
            <w:vMerge w:val="continue"/>
            <w:vAlign w:val="center"/>
          </w:tcPr>
          <w:p w14:paraId="1429E4B4">
            <w:pPr>
              <w:widowControl/>
              <w:jc w:val="center"/>
              <w:rPr>
                <w:rFonts w:ascii="Times New Roman" w:hAnsi="Times New Roman" w:eastAsia="宋体" w:cs="Times New Roman"/>
                <w:szCs w:val="21"/>
                <w:lang w:val="zh-CN"/>
              </w:rPr>
            </w:pPr>
          </w:p>
        </w:tc>
        <w:tc>
          <w:tcPr>
            <w:tcW w:w="2127" w:type="dxa"/>
            <w:vMerge w:val="continue"/>
            <w:vAlign w:val="center"/>
          </w:tcPr>
          <w:p w14:paraId="26377687">
            <w:pPr>
              <w:widowControl/>
              <w:jc w:val="center"/>
              <w:rPr>
                <w:rFonts w:ascii="Times New Roman" w:hAnsi="Times New Roman" w:eastAsia="宋体" w:cs="Times New Roman"/>
                <w:szCs w:val="21"/>
                <w:lang w:val="zh-CN"/>
              </w:rPr>
            </w:pPr>
          </w:p>
        </w:tc>
        <w:tc>
          <w:tcPr>
            <w:tcW w:w="850" w:type="dxa"/>
            <w:vMerge w:val="continue"/>
            <w:vAlign w:val="center"/>
          </w:tcPr>
          <w:p w14:paraId="38CAE82B">
            <w:pPr>
              <w:widowControl/>
              <w:jc w:val="center"/>
              <w:rPr>
                <w:rFonts w:ascii="Times New Roman" w:hAnsi="Times New Roman" w:eastAsia="宋体" w:cs="Times New Roman"/>
                <w:szCs w:val="21"/>
                <w:lang w:val="zh-CN"/>
              </w:rPr>
            </w:pPr>
          </w:p>
        </w:tc>
        <w:tc>
          <w:tcPr>
            <w:tcW w:w="1701" w:type="dxa"/>
            <w:vAlign w:val="center"/>
          </w:tcPr>
          <w:p w14:paraId="5B398C44">
            <w:pPr>
              <w:jc w:val="center"/>
              <w:rPr>
                <w:rFonts w:ascii="Times New Roman" w:hAnsi="Times New Roman" w:eastAsia="宋体" w:cs="Times New Roman"/>
                <w:szCs w:val="21"/>
                <w:lang w:val="zh-CN"/>
              </w:rPr>
            </w:pPr>
            <w:r>
              <w:rPr>
                <w:rFonts w:ascii="Times New Roman" w:hAnsi="Times New Roman" w:eastAsia="宋体" w:cs="Times New Roman"/>
                <w:szCs w:val="21"/>
                <w:lang w:val="zh-CN"/>
              </w:rPr>
              <w:t>水环境状况</w:t>
            </w:r>
          </w:p>
        </w:tc>
        <w:tc>
          <w:tcPr>
            <w:tcW w:w="992" w:type="dxa"/>
            <w:vAlign w:val="center"/>
          </w:tcPr>
          <w:p w14:paraId="49C6F3F4">
            <w:pPr>
              <w:jc w:val="center"/>
              <w:rPr>
                <w:rFonts w:ascii="Times New Roman" w:hAnsi="Times New Roman" w:eastAsia="宋体" w:cs="Times New Roman"/>
                <w:szCs w:val="21"/>
                <w:lang w:val="zh-CN"/>
              </w:rPr>
            </w:pPr>
            <w:r>
              <w:rPr>
                <w:rFonts w:ascii="Times New Roman" w:hAnsi="Times New Roman" w:eastAsia="宋体" w:cs="Times New Roman"/>
                <w:szCs w:val="21"/>
                <w:lang w:val="zh-CN"/>
              </w:rPr>
              <w:t>0.0514</w:t>
            </w:r>
          </w:p>
        </w:tc>
      </w:tr>
      <w:tr w14:paraId="70008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980" w:type="dxa"/>
            <w:vMerge w:val="continue"/>
            <w:vAlign w:val="center"/>
          </w:tcPr>
          <w:p w14:paraId="6F253970">
            <w:pPr>
              <w:widowControl/>
              <w:jc w:val="left"/>
              <w:rPr>
                <w:rFonts w:ascii="Times New Roman" w:hAnsi="Times New Roman" w:eastAsia="宋体" w:cs="Times New Roman"/>
                <w:szCs w:val="21"/>
                <w:lang w:val="zh-CN"/>
              </w:rPr>
            </w:pPr>
          </w:p>
        </w:tc>
        <w:tc>
          <w:tcPr>
            <w:tcW w:w="850" w:type="dxa"/>
            <w:vMerge w:val="continue"/>
            <w:vAlign w:val="center"/>
          </w:tcPr>
          <w:p w14:paraId="0219689D">
            <w:pPr>
              <w:widowControl/>
              <w:jc w:val="center"/>
              <w:rPr>
                <w:rFonts w:ascii="Times New Roman" w:hAnsi="Times New Roman" w:eastAsia="宋体" w:cs="Times New Roman"/>
                <w:szCs w:val="21"/>
                <w:lang w:val="zh-CN"/>
              </w:rPr>
            </w:pPr>
          </w:p>
        </w:tc>
        <w:tc>
          <w:tcPr>
            <w:tcW w:w="2127" w:type="dxa"/>
            <w:vMerge w:val="restart"/>
            <w:vAlign w:val="center"/>
          </w:tcPr>
          <w:p w14:paraId="23CF0A4E">
            <w:pPr>
              <w:jc w:val="center"/>
              <w:rPr>
                <w:rFonts w:ascii="Times New Roman" w:hAnsi="Times New Roman" w:eastAsia="宋体" w:cs="Times New Roman"/>
                <w:szCs w:val="21"/>
                <w:lang w:val="zh-CN"/>
              </w:rPr>
            </w:pPr>
            <w:r>
              <w:rPr>
                <w:rFonts w:ascii="Times New Roman" w:hAnsi="Times New Roman" w:eastAsia="宋体" w:cs="Times New Roman"/>
                <w:szCs w:val="21"/>
                <w:lang w:val="zh-CN"/>
              </w:rPr>
              <w:t>自然环境优劣度</w:t>
            </w:r>
          </w:p>
        </w:tc>
        <w:tc>
          <w:tcPr>
            <w:tcW w:w="850" w:type="dxa"/>
            <w:vMerge w:val="restart"/>
            <w:vAlign w:val="center"/>
          </w:tcPr>
          <w:p w14:paraId="58CB1FD0">
            <w:pPr>
              <w:jc w:val="center"/>
              <w:rPr>
                <w:rFonts w:ascii="Times New Roman" w:hAnsi="Times New Roman" w:eastAsia="宋体" w:cs="Times New Roman"/>
                <w:szCs w:val="21"/>
                <w:lang w:val="zh-CN"/>
              </w:rPr>
            </w:pPr>
            <w:r>
              <w:rPr>
                <w:rFonts w:ascii="Times New Roman" w:hAnsi="Times New Roman" w:eastAsia="宋体" w:cs="Times New Roman"/>
                <w:szCs w:val="21"/>
                <w:lang w:val="zh-CN"/>
              </w:rPr>
              <w:t>0.0668</w:t>
            </w:r>
          </w:p>
        </w:tc>
        <w:tc>
          <w:tcPr>
            <w:tcW w:w="1701" w:type="dxa"/>
            <w:vAlign w:val="center"/>
          </w:tcPr>
          <w:p w14:paraId="0390585E">
            <w:pPr>
              <w:jc w:val="center"/>
              <w:rPr>
                <w:rFonts w:ascii="Times New Roman" w:hAnsi="Times New Roman" w:eastAsia="宋体" w:cs="Times New Roman"/>
                <w:szCs w:val="21"/>
                <w:lang w:val="zh-CN"/>
              </w:rPr>
            </w:pPr>
            <w:r>
              <w:rPr>
                <w:rFonts w:ascii="Times New Roman" w:hAnsi="Times New Roman" w:eastAsia="宋体" w:cs="Times New Roman"/>
                <w:szCs w:val="21"/>
                <w:lang w:val="zh-CN"/>
              </w:rPr>
              <w:t>地质状况</w:t>
            </w:r>
          </w:p>
        </w:tc>
        <w:tc>
          <w:tcPr>
            <w:tcW w:w="992" w:type="dxa"/>
            <w:vAlign w:val="center"/>
          </w:tcPr>
          <w:p w14:paraId="539AAD8B">
            <w:pPr>
              <w:jc w:val="center"/>
              <w:rPr>
                <w:rFonts w:ascii="Times New Roman" w:hAnsi="Times New Roman" w:eastAsia="宋体" w:cs="Times New Roman"/>
                <w:szCs w:val="21"/>
                <w:lang w:val="zh-CN"/>
              </w:rPr>
            </w:pPr>
            <w:r>
              <w:rPr>
                <w:rFonts w:ascii="Times New Roman" w:hAnsi="Times New Roman" w:eastAsia="宋体" w:cs="Times New Roman"/>
                <w:szCs w:val="21"/>
                <w:lang w:val="zh-CN"/>
              </w:rPr>
              <w:t>0.0323</w:t>
            </w:r>
          </w:p>
        </w:tc>
      </w:tr>
      <w:tr w14:paraId="4BF43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980" w:type="dxa"/>
            <w:vMerge w:val="continue"/>
            <w:vAlign w:val="center"/>
          </w:tcPr>
          <w:p w14:paraId="5FF2D8CD">
            <w:pPr>
              <w:widowControl/>
              <w:jc w:val="center"/>
              <w:rPr>
                <w:rFonts w:ascii="Times New Roman" w:hAnsi="Times New Roman" w:eastAsia="宋体" w:cs="Times New Roman"/>
                <w:szCs w:val="21"/>
                <w:lang w:val="zh-CN"/>
              </w:rPr>
            </w:pPr>
          </w:p>
        </w:tc>
        <w:tc>
          <w:tcPr>
            <w:tcW w:w="850" w:type="dxa"/>
            <w:vMerge w:val="continue"/>
            <w:vAlign w:val="center"/>
          </w:tcPr>
          <w:p w14:paraId="02740D76">
            <w:pPr>
              <w:widowControl/>
              <w:jc w:val="center"/>
              <w:rPr>
                <w:rFonts w:ascii="Times New Roman" w:hAnsi="Times New Roman" w:eastAsia="宋体" w:cs="Times New Roman"/>
                <w:szCs w:val="21"/>
                <w:lang w:val="zh-CN"/>
              </w:rPr>
            </w:pPr>
          </w:p>
        </w:tc>
        <w:tc>
          <w:tcPr>
            <w:tcW w:w="2127" w:type="dxa"/>
            <w:vMerge w:val="continue"/>
            <w:vAlign w:val="center"/>
          </w:tcPr>
          <w:p w14:paraId="39352B4E">
            <w:pPr>
              <w:widowControl/>
              <w:jc w:val="center"/>
              <w:rPr>
                <w:rFonts w:ascii="Times New Roman" w:hAnsi="Times New Roman" w:eastAsia="宋体" w:cs="Times New Roman"/>
                <w:szCs w:val="21"/>
                <w:lang w:val="zh-CN"/>
              </w:rPr>
            </w:pPr>
          </w:p>
        </w:tc>
        <w:tc>
          <w:tcPr>
            <w:tcW w:w="850" w:type="dxa"/>
            <w:vMerge w:val="continue"/>
            <w:vAlign w:val="center"/>
          </w:tcPr>
          <w:p w14:paraId="47CB1519">
            <w:pPr>
              <w:widowControl/>
              <w:jc w:val="center"/>
              <w:rPr>
                <w:rFonts w:ascii="Times New Roman" w:hAnsi="Times New Roman" w:eastAsia="宋体" w:cs="Times New Roman"/>
                <w:szCs w:val="21"/>
                <w:lang w:val="zh-CN"/>
              </w:rPr>
            </w:pPr>
          </w:p>
        </w:tc>
        <w:tc>
          <w:tcPr>
            <w:tcW w:w="1701" w:type="dxa"/>
            <w:vAlign w:val="center"/>
          </w:tcPr>
          <w:p w14:paraId="54F52EAE">
            <w:pPr>
              <w:jc w:val="center"/>
              <w:rPr>
                <w:rFonts w:ascii="Times New Roman" w:hAnsi="Times New Roman" w:eastAsia="宋体" w:cs="Times New Roman"/>
                <w:szCs w:val="21"/>
                <w:lang w:val="zh-CN"/>
              </w:rPr>
            </w:pPr>
            <w:r>
              <w:rPr>
                <w:rFonts w:ascii="Times New Roman" w:hAnsi="Times New Roman" w:eastAsia="宋体" w:cs="Times New Roman"/>
                <w:szCs w:val="21"/>
                <w:lang w:val="zh-CN"/>
              </w:rPr>
              <w:t>地形状况</w:t>
            </w:r>
          </w:p>
        </w:tc>
        <w:tc>
          <w:tcPr>
            <w:tcW w:w="992" w:type="dxa"/>
            <w:vAlign w:val="center"/>
          </w:tcPr>
          <w:p w14:paraId="5D0CB7CE">
            <w:pPr>
              <w:jc w:val="center"/>
              <w:rPr>
                <w:rFonts w:ascii="Times New Roman" w:hAnsi="Times New Roman" w:eastAsia="宋体" w:cs="Times New Roman"/>
                <w:szCs w:val="21"/>
                <w:lang w:val="zh-CN"/>
              </w:rPr>
            </w:pPr>
            <w:r>
              <w:rPr>
                <w:rFonts w:ascii="Times New Roman" w:hAnsi="Times New Roman" w:eastAsia="宋体" w:cs="Times New Roman"/>
                <w:szCs w:val="21"/>
                <w:lang w:val="zh-CN"/>
              </w:rPr>
              <w:t>0.0345</w:t>
            </w:r>
          </w:p>
        </w:tc>
      </w:tr>
    </w:tbl>
    <w:p w14:paraId="7304BECB">
      <w:pPr>
        <w:pStyle w:val="35"/>
        <w:ind w:firstLine="422"/>
        <w:jc w:val="center"/>
        <w:rPr>
          <w:rFonts w:ascii="Times New Roman" w:hAnsi="Times New Roman" w:cs="Times New Roman"/>
          <w:b/>
          <w:sz w:val="21"/>
          <w:szCs w:val="21"/>
        </w:rPr>
      </w:pPr>
    </w:p>
    <w:p w14:paraId="18185B06">
      <w:pPr>
        <w:pStyle w:val="35"/>
        <w:ind w:firstLine="422"/>
        <w:jc w:val="center"/>
        <w:rPr>
          <w:rFonts w:ascii="Times New Roman" w:hAnsi="Times New Roman" w:cs="Times New Roman"/>
          <w:b/>
          <w:sz w:val="21"/>
          <w:szCs w:val="21"/>
        </w:rPr>
      </w:pPr>
      <w:r>
        <w:rPr>
          <w:rFonts w:hint="eastAsia" w:ascii="Times New Roman" w:hAnsi="Times New Roman" w:cs="Times New Roman"/>
          <w:b/>
          <w:sz w:val="21"/>
          <w:szCs w:val="21"/>
        </w:rPr>
        <w:t>续</w:t>
      </w:r>
      <w:r>
        <w:rPr>
          <w:rFonts w:ascii="Times New Roman" w:hAnsi="Times New Roman" w:cs="Times New Roman"/>
          <w:b/>
          <w:sz w:val="21"/>
          <w:szCs w:val="21"/>
        </w:rPr>
        <w:t>表2-3  鄂州市乡镇土地定级因素权重测定结果表</w:t>
      </w:r>
    </w:p>
    <w:bookmarkEnd w:id="47"/>
    <w:tbl>
      <w:tblPr>
        <w:tblStyle w:val="26"/>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850"/>
        <w:gridCol w:w="2127"/>
        <w:gridCol w:w="850"/>
        <w:gridCol w:w="1701"/>
        <w:gridCol w:w="992"/>
      </w:tblGrid>
      <w:tr w14:paraId="05F39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blHeader/>
          <w:jc w:val="center"/>
        </w:trPr>
        <w:tc>
          <w:tcPr>
            <w:tcW w:w="1980" w:type="dxa"/>
            <w:tcBorders>
              <w:top w:val="single" w:color="auto" w:sz="4" w:space="0"/>
              <w:left w:val="single" w:color="auto" w:sz="4" w:space="0"/>
              <w:bottom w:val="single" w:color="auto" w:sz="4" w:space="0"/>
              <w:right w:val="single" w:color="auto" w:sz="4" w:space="0"/>
            </w:tcBorders>
            <w:vAlign w:val="center"/>
          </w:tcPr>
          <w:p w14:paraId="7968B098">
            <w:pPr>
              <w:widowControl/>
              <w:jc w:val="center"/>
              <w:rPr>
                <w:rFonts w:ascii="Times New Roman" w:hAnsi="Times New Roman" w:eastAsia="宋体" w:cs="Times New Roman"/>
                <w:b/>
                <w:bCs/>
                <w:szCs w:val="21"/>
                <w:lang w:val="zh-CN"/>
              </w:rPr>
            </w:pPr>
            <w:r>
              <w:rPr>
                <w:rFonts w:ascii="Times New Roman" w:hAnsi="Times New Roman" w:eastAsia="宋体" w:cs="Times New Roman"/>
                <w:b/>
                <w:bCs/>
                <w:szCs w:val="21"/>
                <w:lang w:val="zh-CN"/>
              </w:rPr>
              <w:t>一级因素</w:t>
            </w:r>
          </w:p>
        </w:tc>
        <w:tc>
          <w:tcPr>
            <w:tcW w:w="850" w:type="dxa"/>
            <w:tcBorders>
              <w:top w:val="single" w:color="auto" w:sz="4" w:space="0"/>
              <w:left w:val="single" w:color="auto" w:sz="4" w:space="0"/>
              <w:bottom w:val="single" w:color="auto" w:sz="4" w:space="0"/>
              <w:right w:val="single" w:color="auto" w:sz="4" w:space="0"/>
            </w:tcBorders>
            <w:vAlign w:val="center"/>
          </w:tcPr>
          <w:p w14:paraId="404BB8FF">
            <w:pPr>
              <w:widowControl/>
              <w:jc w:val="center"/>
              <w:rPr>
                <w:rFonts w:ascii="Times New Roman" w:hAnsi="Times New Roman" w:eastAsia="宋体" w:cs="Times New Roman"/>
                <w:b/>
                <w:bCs/>
                <w:szCs w:val="21"/>
                <w:lang w:val="zh-CN"/>
              </w:rPr>
            </w:pPr>
            <w:r>
              <w:rPr>
                <w:rFonts w:ascii="Times New Roman" w:hAnsi="Times New Roman" w:eastAsia="宋体" w:cs="Times New Roman"/>
                <w:b/>
                <w:bCs/>
                <w:szCs w:val="21"/>
                <w:lang w:val="zh-CN"/>
              </w:rPr>
              <w:t>权重</w:t>
            </w:r>
          </w:p>
        </w:tc>
        <w:tc>
          <w:tcPr>
            <w:tcW w:w="2127" w:type="dxa"/>
            <w:tcBorders>
              <w:top w:val="single" w:color="auto" w:sz="4" w:space="0"/>
              <w:left w:val="single" w:color="auto" w:sz="4" w:space="0"/>
              <w:bottom w:val="single" w:color="auto" w:sz="4" w:space="0"/>
              <w:right w:val="single" w:color="auto" w:sz="4" w:space="0"/>
            </w:tcBorders>
            <w:vAlign w:val="center"/>
          </w:tcPr>
          <w:p w14:paraId="3404D931">
            <w:pPr>
              <w:widowControl/>
              <w:jc w:val="center"/>
              <w:rPr>
                <w:rFonts w:ascii="Times New Roman" w:hAnsi="Times New Roman" w:eastAsia="宋体" w:cs="Times New Roman"/>
                <w:b/>
                <w:bCs/>
                <w:szCs w:val="21"/>
                <w:lang w:val="zh-CN"/>
              </w:rPr>
            </w:pPr>
            <w:r>
              <w:rPr>
                <w:rFonts w:ascii="Times New Roman" w:hAnsi="Times New Roman" w:eastAsia="宋体" w:cs="Times New Roman"/>
                <w:b/>
                <w:bCs/>
                <w:szCs w:val="21"/>
                <w:lang w:val="zh-CN"/>
              </w:rPr>
              <w:t>二级因素</w:t>
            </w:r>
          </w:p>
        </w:tc>
        <w:tc>
          <w:tcPr>
            <w:tcW w:w="850" w:type="dxa"/>
            <w:tcBorders>
              <w:top w:val="single" w:color="auto" w:sz="4" w:space="0"/>
              <w:left w:val="single" w:color="auto" w:sz="4" w:space="0"/>
              <w:bottom w:val="single" w:color="auto" w:sz="4" w:space="0"/>
              <w:right w:val="single" w:color="auto" w:sz="4" w:space="0"/>
            </w:tcBorders>
            <w:vAlign w:val="center"/>
          </w:tcPr>
          <w:p w14:paraId="390CFC60">
            <w:pPr>
              <w:widowControl/>
              <w:jc w:val="center"/>
              <w:rPr>
                <w:rFonts w:ascii="Times New Roman" w:hAnsi="Times New Roman" w:eastAsia="宋体" w:cs="Times New Roman"/>
                <w:b/>
                <w:bCs/>
                <w:szCs w:val="21"/>
                <w:lang w:val="zh-CN"/>
              </w:rPr>
            </w:pPr>
            <w:r>
              <w:rPr>
                <w:rFonts w:ascii="Times New Roman" w:hAnsi="Times New Roman" w:eastAsia="宋体" w:cs="Times New Roman"/>
                <w:b/>
                <w:bCs/>
                <w:szCs w:val="21"/>
                <w:lang w:val="zh-CN"/>
              </w:rPr>
              <w:t>权重</w:t>
            </w:r>
          </w:p>
        </w:tc>
        <w:tc>
          <w:tcPr>
            <w:tcW w:w="1701" w:type="dxa"/>
            <w:tcBorders>
              <w:top w:val="single" w:color="auto" w:sz="4" w:space="0"/>
              <w:left w:val="single" w:color="auto" w:sz="4" w:space="0"/>
              <w:bottom w:val="single" w:color="auto" w:sz="4" w:space="0"/>
              <w:right w:val="single" w:color="auto" w:sz="4" w:space="0"/>
            </w:tcBorders>
            <w:vAlign w:val="center"/>
          </w:tcPr>
          <w:p w14:paraId="423AC4F8">
            <w:pPr>
              <w:widowControl/>
              <w:jc w:val="center"/>
              <w:rPr>
                <w:rFonts w:ascii="Times New Roman" w:hAnsi="Times New Roman" w:eastAsia="宋体" w:cs="Times New Roman"/>
                <w:b/>
                <w:bCs/>
                <w:szCs w:val="21"/>
                <w:lang w:val="zh-CN"/>
              </w:rPr>
            </w:pPr>
            <w:r>
              <w:rPr>
                <w:rFonts w:ascii="Times New Roman" w:hAnsi="Times New Roman" w:eastAsia="宋体" w:cs="Times New Roman"/>
                <w:b/>
                <w:bCs/>
                <w:szCs w:val="21"/>
                <w:lang w:val="zh-CN"/>
              </w:rPr>
              <w:t>因子</w:t>
            </w:r>
          </w:p>
        </w:tc>
        <w:tc>
          <w:tcPr>
            <w:tcW w:w="992" w:type="dxa"/>
            <w:tcBorders>
              <w:top w:val="single" w:color="auto" w:sz="4" w:space="0"/>
              <w:left w:val="single" w:color="auto" w:sz="4" w:space="0"/>
              <w:bottom w:val="single" w:color="auto" w:sz="4" w:space="0"/>
              <w:right w:val="single" w:color="auto" w:sz="4" w:space="0"/>
            </w:tcBorders>
            <w:vAlign w:val="center"/>
          </w:tcPr>
          <w:p w14:paraId="63A32C9E">
            <w:pPr>
              <w:widowControl/>
              <w:jc w:val="center"/>
              <w:rPr>
                <w:rFonts w:ascii="Times New Roman" w:hAnsi="Times New Roman" w:eastAsia="宋体" w:cs="Times New Roman"/>
                <w:b/>
                <w:bCs/>
                <w:szCs w:val="21"/>
                <w:lang w:val="zh-CN"/>
              </w:rPr>
            </w:pPr>
            <w:r>
              <w:rPr>
                <w:rFonts w:ascii="Times New Roman" w:hAnsi="Times New Roman" w:eastAsia="宋体" w:cs="Times New Roman"/>
                <w:b/>
                <w:bCs/>
                <w:szCs w:val="21"/>
                <w:lang w:val="zh-CN"/>
              </w:rPr>
              <w:t>权重</w:t>
            </w:r>
          </w:p>
        </w:tc>
      </w:tr>
      <w:tr w14:paraId="5F929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980" w:type="dxa"/>
            <w:vMerge w:val="restart"/>
            <w:vAlign w:val="center"/>
          </w:tcPr>
          <w:p w14:paraId="6C0F7509">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基础公用设施</w:t>
            </w:r>
          </w:p>
          <w:p w14:paraId="2809BCA7">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状况</w:t>
            </w:r>
          </w:p>
        </w:tc>
        <w:tc>
          <w:tcPr>
            <w:tcW w:w="850" w:type="dxa"/>
            <w:vMerge w:val="restart"/>
            <w:vAlign w:val="center"/>
          </w:tcPr>
          <w:p w14:paraId="1897192E">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0.2812</w:t>
            </w:r>
          </w:p>
        </w:tc>
        <w:tc>
          <w:tcPr>
            <w:tcW w:w="2127" w:type="dxa"/>
            <w:vMerge w:val="restart"/>
            <w:vAlign w:val="center"/>
          </w:tcPr>
          <w:p w14:paraId="77ADAA43">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基础设施完善度</w:t>
            </w:r>
          </w:p>
        </w:tc>
        <w:tc>
          <w:tcPr>
            <w:tcW w:w="850" w:type="dxa"/>
            <w:vMerge w:val="restart"/>
            <w:vAlign w:val="center"/>
          </w:tcPr>
          <w:p w14:paraId="5C69C127">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0.1149</w:t>
            </w:r>
          </w:p>
        </w:tc>
        <w:tc>
          <w:tcPr>
            <w:tcW w:w="1701" w:type="dxa"/>
            <w:vAlign w:val="center"/>
          </w:tcPr>
          <w:p w14:paraId="6023D5E6">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供电状况</w:t>
            </w:r>
          </w:p>
        </w:tc>
        <w:tc>
          <w:tcPr>
            <w:tcW w:w="992" w:type="dxa"/>
            <w:vAlign w:val="center"/>
          </w:tcPr>
          <w:p w14:paraId="59D1C580">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0.0421</w:t>
            </w:r>
          </w:p>
        </w:tc>
      </w:tr>
      <w:tr w14:paraId="64AFB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980" w:type="dxa"/>
            <w:vMerge w:val="continue"/>
            <w:vAlign w:val="center"/>
          </w:tcPr>
          <w:p w14:paraId="16ACA94C">
            <w:pPr>
              <w:widowControl/>
              <w:jc w:val="center"/>
              <w:rPr>
                <w:rFonts w:ascii="Times New Roman" w:hAnsi="Times New Roman" w:eastAsia="宋体" w:cs="Times New Roman"/>
                <w:szCs w:val="21"/>
                <w:lang w:val="zh-CN"/>
              </w:rPr>
            </w:pPr>
          </w:p>
        </w:tc>
        <w:tc>
          <w:tcPr>
            <w:tcW w:w="850" w:type="dxa"/>
            <w:vMerge w:val="continue"/>
            <w:vAlign w:val="center"/>
          </w:tcPr>
          <w:p w14:paraId="78E78346">
            <w:pPr>
              <w:widowControl/>
              <w:jc w:val="center"/>
              <w:rPr>
                <w:rFonts w:ascii="Times New Roman" w:hAnsi="Times New Roman" w:eastAsia="宋体" w:cs="Times New Roman"/>
                <w:szCs w:val="21"/>
                <w:lang w:val="zh-CN"/>
              </w:rPr>
            </w:pPr>
          </w:p>
        </w:tc>
        <w:tc>
          <w:tcPr>
            <w:tcW w:w="2127" w:type="dxa"/>
            <w:vMerge w:val="continue"/>
            <w:vAlign w:val="center"/>
          </w:tcPr>
          <w:p w14:paraId="64A41D3F">
            <w:pPr>
              <w:widowControl/>
              <w:jc w:val="center"/>
              <w:rPr>
                <w:rFonts w:ascii="Times New Roman" w:hAnsi="Times New Roman" w:eastAsia="宋体" w:cs="Times New Roman"/>
                <w:szCs w:val="21"/>
                <w:lang w:val="zh-CN"/>
              </w:rPr>
            </w:pPr>
          </w:p>
        </w:tc>
        <w:tc>
          <w:tcPr>
            <w:tcW w:w="850" w:type="dxa"/>
            <w:vMerge w:val="continue"/>
            <w:vAlign w:val="center"/>
          </w:tcPr>
          <w:p w14:paraId="0702EDCE">
            <w:pPr>
              <w:widowControl/>
              <w:jc w:val="center"/>
              <w:rPr>
                <w:rFonts w:ascii="Times New Roman" w:hAnsi="Times New Roman" w:eastAsia="宋体" w:cs="Times New Roman"/>
                <w:szCs w:val="21"/>
                <w:lang w:val="zh-CN"/>
              </w:rPr>
            </w:pPr>
          </w:p>
        </w:tc>
        <w:tc>
          <w:tcPr>
            <w:tcW w:w="1701" w:type="dxa"/>
            <w:vAlign w:val="center"/>
          </w:tcPr>
          <w:p w14:paraId="1669AB3D">
            <w:pPr>
              <w:jc w:val="center"/>
              <w:rPr>
                <w:rFonts w:ascii="Times New Roman" w:hAnsi="Times New Roman" w:eastAsia="宋体" w:cs="Times New Roman"/>
                <w:szCs w:val="21"/>
                <w:lang w:val="zh-CN"/>
              </w:rPr>
            </w:pPr>
            <w:r>
              <w:rPr>
                <w:rFonts w:ascii="Times New Roman" w:hAnsi="Times New Roman" w:eastAsia="宋体" w:cs="Times New Roman"/>
                <w:szCs w:val="21"/>
                <w:lang w:val="zh-CN"/>
              </w:rPr>
              <w:t>供水状况</w:t>
            </w:r>
          </w:p>
        </w:tc>
        <w:tc>
          <w:tcPr>
            <w:tcW w:w="992" w:type="dxa"/>
            <w:vAlign w:val="center"/>
          </w:tcPr>
          <w:p w14:paraId="6EDB0DDC">
            <w:pPr>
              <w:jc w:val="center"/>
              <w:rPr>
                <w:rFonts w:ascii="Times New Roman" w:hAnsi="Times New Roman" w:eastAsia="宋体" w:cs="Times New Roman"/>
                <w:szCs w:val="21"/>
                <w:lang w:val="zh-CN"/>
              </w:rPr>
            </w:pPr>
            <w:r>
              <w:rPr>
                <w:rFonts w:ascii="Times New Roman" w:hAnsi="Times New Roman" w:eastAsia="宋体" w:cs="Times New Roman"/>
                <w:szCs w:val="21"/>
                <w:lang w:val="zh-CN"/>
              </w:rPr>
              <w:t>0.0384</w:t>
            </w:r>
          </w:p>
        </w:tc>
      </w:tr>
      <w:tr w14:paraId="654EF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980" w:type="dxa"/>
            <w:vMerge w:val="continue"/>
            <w:vAlign w:val="center"/>
          </w:tcPr>
          <w:p w14:paraId="43B7C3F6">
            <w:pPr>
              <w:widowControl/>
              <w:jc w:val="center"/>
              <w:rPr>
                <w:rFonts w:ascii="Times New Roman" w:hAnsi="Times New Roman" w:eastAsia="宋体" w:cs="Times New Roman"/>
                <w:szCs w:val="21"/>
                <w:lang w:val="zh-CN"/>
              </w:rPr>
            </w:pPr>
          </w:p>
        </w:tc>
        <w:tc>
          <w:tcPr>
            <w:tcW w:w="850" w:type="dxa"/>
            <w:vMerge w:val="continue"/>
            <w:vAlign w:val="center"/>
          </w:tcPr>
          <w:p w14:paraId="7BE583A3">
            <w:pPr>
              <w:widowControl/>
              <w:jc w:val="center"/>
              <w:rPr>
                <w:rFonts w:ascii="Times New Roman" w:hAnsi="Times New Roman" w:eastAsia="宋体" w:cs="Times New Roman"/>
                <w:szCs w:val="21"/>
                <w:lang w:val="zh-CN"/>
              </w:rPr>
            </w:pPr>
          </w:p>
        </w:tc>
        <w:tc>
          <w:tcPr>
            <w:tcW w:w="2127" w:type="dxa"/>
            <w:vMerge w:val="continue"/>
            <w:vAlign w:val="center"/>
          </w:tcPr>
          <w:p w14:paraId="2EF80B29">
            <w:pPr>
              <w:widowControl/>
              <w:jc w:val="center"/>
              <w:rPr>
                <w:rFonts w:ascii="Times New Roman" w:hAnsi="Times New Roman" w:eastAsia="宋体" w:cs="Times New Roman"/>
                <w:szCs w:val="21"/>
                <w:lang w:val="zh-CN"/>
              </w:rPr>
            </w:pPr>
          </w:p>
        </w:tc>
        <w:tc>
          <w:tcPr>
            <w:tcW w:w="850" w:type="dxa"/>
            <w:vMerge w:val="continue"/>
            <w:vAlign w:val="center"/>
          </w:tcPr>
          <w:p w14:paraId="7CD102FA">
            <w:pPr>
              <w:widowControl/>
              <w:jc w:val="center"/>
              <w:rPr>
                <w:rFonts w:ascii="Times New Roman" w:hAnsi="Times New Roman" w:eastAsia="宋体" w:cs="Times New Roman"/>
                <w:szCs w:val="21"/>
                <w:lang w:val="zh-CN"/>
              </w:rPr>
            </w:pPr>
          </w:p>
        </w:tc>
        <w:tc>
          <w:tcPr>
            <w:tcW w:w="1701" w:type="dxa"/>
            <w:vAlign w:val="center"/>
          </w:tcPr>
          <w:p w14:paraId="796C1DEA">
            <w:pPr>
              <w:jc w:val="center"/>
              <w:rPr>
                <w:rFonts w:ascii="Times New Roman" w:hAnsi="Times New Roman" w:eastAsia="宋体" w:cs="Times New Roman"/>
                <w:szCs w:val="21"/>
                <w:lang w:val="zh-CN"/>
              </w:rPr>
            </w:pPr>
            <w:r>
              <w:rPr>
                <w:rFonts w:ascii="Times New Roman" w:hAnsi="Times New Roman" w:eastAsia="宋体" w:cs="Times New Roman"/>
                <w:szCs w:val="21"/>
                <w:lang w:val="zh-CN"/>
              </w:rPr>
              <w:t>排水状况</w:t>
            </w:r>
          </w:p>
        </w:tc>
        <w:tc>
          <w:tcPr>
            <w:tcW w:w="992" w:type="dxa"/>
            <w:vAlign w:val="center"/>
          </w:tcPr>
          <w:p w14:paraId="43C485D4">
            <w:pPr>
              <w:jc w:val="center"/>
              <w:rPr>
                <w:rFonts w:ascii="Times New Roman" w:hAnsi="Times New Roman" w:eastAsia="宋体" w:cs="Times New Roman"/>
                <w:szCs w:val="21"/>
                <w:lang w:val="zh-CN"/>
              </w:rPr>
            </w:pPr>
            <w:r>
              <w:rPr>
                <w:rFonts w:ascii="Times New Roman" w:hAnsi="Times New Roman" w:eastAsia="宋体" w:cs="Times New Roman"/>
                <w:szCs w:val="21"/>
                <w:lang w:val="zh-CN"/>
              </w:rPr>
              <w:t>0.0344</w:t>
            </w:r>
          </w:p>
        </w:tc>
      </w:tr>
      <w:tr w14:paraId="6C353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980" w:type="dxa"/>
            <w:vMerge w:val="continue"/>
            <w:vAlign w:val="center"/>
          </w:tcPr>
          <w:p w14:paraId="2287DCE2">
            <w:pPr>
              <w:widowControl/>
              <w:jc w:val="center"/>
              <w:rPr>
                <w:rFonts w:ascii="Times New Roman" w:hAnsi="Times New Roman" w:eastAsia="宋体" w:cs="Times New Roman"/>
                <w:szCs w:val="21"/>
                <w:lang w:val="zh-CN"/>
              </w:rPr>
            </w:pPr>
          </w:p>
        </w:tc>
        <w:tc>
          <w:tcPr>
            <w:tcW w:w="850" w:type="dxa"/>
            <w:vMerge w:val="continue"/>
            <w:vAlign w:val="center"/>
          </w:tcPr>
          <w:p w14:paraId="5131A164">
            <w:pPr>
              <w:widowControl/>
              <w:jc w:val="center"/>
              <w:rPr>
                <w:rFonts w:ascii="Times New Roman" w:hAnsi="Times New Roman" w:eastAsia="宋体" w:cs="Times New Roman"/>
                <w:szCs w:val="21"/>
                <w:lang w:val="zh-CN"/>
              </w:rPr>
            </w:pPr>
          </w:p>
        </w:tc>
        <w:tc>
          <w:tcPr>
            <w:tcW w:w="2127" w:type="dxa"/>
            <w:vMerge w:val="restart"/>
            <w:vAlign w:val="center"/>
          </w:tcPr>
          <w:p w14:paraId="78096A9E">
            <w:pPr>
              <w:jc w:val="center"/>
              <w:rPr>
                <w:rFonts w:ascii="Times New Roman" w:hAnsi="Times New Roman" w:eastAsia="宋体" w:cs="Times New Roman"/>
                <w:szCs w:val="21"/>
                <w:lang w:val="zh-CN"/>
              </w:rPr>
            </w:pPr>
            <w:r>
              <w:rPr>
                <w:rFonts w:ascii="Times New Roman" w:hAnsi="Times New Roman" w:eastAsia="宋体" w:cs="Times New Roman"/>
                <w:szCs w:val="21"/>
                <w:lang w:val="zh-CN"/>
              </w:rPr>
              <w:t>公用设施完备度</w:t>
            </w:r>
          </w:p>
        </w:tc>
        <w:tc>
          <w:tcPr>
            <w:tcW w:w="850" w:type="dxa"/>
            <w:vMerge w:val="restart"/>
            <w:vAlign w:val="center"/>
          </w:tcPr>
          <w:p w14:paraId="1C4C21D1">
            <w:pPr>
              <w:jc w:val="center"/>
              <w:rPr>
                <w:rFonts w:ascii="Times New Roman" w:hAnsi="Times New Roman" w:eastAsia="宋体" w:cs="Times New Roman"/>
                <w:szCs w:val="21"/>
                <w:lang w:val="zh-CN"/>
              </w:rPr>
            </w:pPr>
            <w:r>
              <w:rPr>
                <w:rFonts w:ascii="Times New Roman" w:hAnsi="Times New Roman" w:eastAsia="宋体" w:cs="Times New Roman"/>
                <w:szCs w:val="21"/>
                <w:lang w:val="zh-CN"/>
              </w:rPr>
              <w:t>0.1663</w:t>
            </w:r>
          </w:p>
        </w:tc>
        <w:tc>
          <w:tcPr>
            <w:tcW w:w="1701" w:type="dxa"/>
            <w:vAlign w:val="center"/>
          </w:tcPr>
          <w:p w14:paraId="2FBA107D">
            <w:pPr>
              <w:jc w:val="center"/>
              <w:rPr>
                <w:rFonts w:ascii="Times New Roman" w:hAnsi="Times New Roman" w:eastAsia="宋体" w:cs="Times New Roman"/>
                <w:szCs w:val="21"/>
                <w:lang w:val="zh-CN"/>
              </w:rPr>
            </w:pPr>
            <w:r>
              <w:rPr>
                <w:rFonts w:ascii="Times New Roman" w:hAnsi="Times New Roman" w:eastAsia="宋体" w:cs="Times New Roman"/>
                <w:szCs w:val="21"/>
                <w:lang w:val="zh-CN"/>
              </w:rPr>
              <w:t>学校</w:t>
            </w:r>
          </w:p>
        </w:tc>
        <w:tc>
          <w:tcPr>
            <w:tcW w:w="992" w:type="dxa"/>
            <w:vAlign w:val="center"/>
          </w:tcPr>
          <w:p w14:paraId="101762C8">
            <w:pPr>
              <w:jc w:val="center"/>
              <w:rPr>
                <w:rFonts w:ascii="Times New Roman" w:hAnsi="Times New Roman" w:eastAsia="宋体" w:cs="Times New Roman"/>
                <w:szCs w:val="21"/>
                <w:lang w:val="zh-CN"/>
              </w:rPr>
            </w:pPr>
            <w:r>
              <w:rPr>
                <w:rFonts w:ascii="Times New Roman" w:hAnsi="Times New Roman" w:eastAsia="宋体" w:cs="Times New Roman"/>
                <w:szCs w:val="21"/>
                <w:lang w:val="zh-CN"/>
              </w:rPr>
              <w:t>0.1247</w:t>
            </w:r>
          </w:p>
        </w:tc>
      </w:tr>
      <w:tr w14:paraId="200E7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980" w:type="dxa"/>
            <w:vMerge w:val="continue"/>
            <w:vAlign w:val="center"/>
          </w:tcPr>
          <w:p w14:paraId="519FA5BB">
            <w:pPr>
              <w:widowControl/>
              <w:jc w:val="left"/>
              <w:rPr>
                <w:rFonts w:ascii="Times New Roman" w:hAnsi="Times New Roman" w:eastAsia="宋体" w:cs="Times New Roman"/>
                <w:szCs w:val="21"/>
                <w:lang w:val="zh-CN"/>
              </w:rPr>
            </w:pPr>
          </w:p>
        </w:tc>
        <w:tc>
          <w:tcPr>
            <w:tcW w:w="850" w:type="dxa"/>
            <w:vMerge w:val="continue"/>
            <w:vAlign w:val="center"/>
          </w:tcPr>
          <w:p w14:paraId="74A5DF28">
            <w:pPr>
              <w:widowControl/>
              <w:jc w:val="center"/>
              <w:rPr>
                <w:rFonts w:ascii="Times New Roman" w:hAnsi="Times New Roman" w:eastAsia="宋体" w:cs="Times New Roman"/>
                <w:szCs w:val="21"/>
                <w:lang w:val="zh-CN"/>
              </w:rPr>
            </w:pPr>
          </w:p>
        </w:tc>
        <w:tc>
          <w:tcPr>
            <w:tcW w:w="2127" w:type="dxa"/>
            <w:vMerge w:val="continue"/>
            <w:vAlign w:val="center"/>
          </w:tcPr>
          <w:p w14:paraId="1A6EF4C6">
            <w:pPr>
              <w:widowControl/>
              <w:jc w:val="center"/>
              <w:rPr>
                <w:rFonts w:ascii="Times New Roman" w:hAnsi="Times New Roman" w:eastAsia="宋体" w:cs="Times New Roman"/>
                <w:szCs w:val="21"/>
                <w:lang w:val="zh-CN"/>
              </w:rPr>
            </w:pPr>
          </w:p>
        </w:tc>
        <w:tc>
          <w:tcPr>
            <w:tcW w:w="850" w:type="dxa"/>
            <w:vMerge w:val="continue"/>
            <w:vAlign w:val="center"/>
          </w:tcPr>
          <w:p w14:paraId="2DB1117E">
            <w:pPr>
              <w:widowControl/>
              <w:jc w:val="center"/>
              <w:rPr>
                <w:rFonts w:ascii="Times New Roman" w:hAnsi="Times New Roman" w:eastAsia="宋体" w:cs="Times New Roman"/>
                <w:szCs w:val="21"/>
                <w:lang w:val="zh-CN"/>
              </w:rPr>
            </w:pPr>
          </w:p>
        </w:tc>
        <w:tc>
          <w:tcPr>
            <w:tcW w:w="1701" w:type="dxa"/>
            <w:vAlign w:val="center"/>
          </w:tcPr>
          <w:p w14:paraId="7CF8E623">
            <w:pPr>
              <w:jc w:val="center"/>
              <w:rPr>
                <w:rFonts w:ascii="Times New Roman" w:hAnsi="Times New Roman" w:eastAsia="宋体" w:cs="Times New Roman"/>
                <w:szCs w:val="21"/>
                <w:lang w:val="zh-CN"/>
              </w:rPr>
            </w:pPr>
            <w:r>
              <w:rPr>
                <w:rFonts w:ascii="Times New Roman" w:hAnsi="Times New Roman" w:eastAsia="宋体" w:cs="Times New Roman"/>
                <w:szCs w:val="21"/>
                <w:lang w:val="zh-CN"/>
              </w:rPr>
              <w:t>卫生所</w:t>
            </w:r>
          </w:p>
        </w:tc>
        <w:tc>
          <w:tcPr>
            <w:tcW w:w="992" w:type="dxa"/>
            <w:vAlign w:val="center"/>
          </w:tcPr>
          <w:p w14:paraId="73A1C4F9">
            <w:pPr>
              <w:jc w:val="center"/>
              <w:rPr>
                <w:rFonts w:ascii="Times New Roman" w:hAnsi="Times New Roman" w:eastAsia="宋体" w:cs="Times New Roman"/>
                <w:szCs w:val="21"/>
                <w:lang w:val="zh-CN"/>
              </w:rPr>
            </w:pPr>
            <w:r>
              <w:rPr>
                <w:rFonts w:ascii="Times New Roman" w:hAnsi="Times New Roman" w:eastAsia="宋体" w:cs="Times New Roman"/>
                <w:szCs w:val="21"/>
                <w:lang w:val="zh-CN"/>
              </w:rPr>
              <w:t>0.0416</w:t>
            </w:r>
          </w:p>
        </w:tc>
      </w:tr>
      <w:tr w14:paraId="7FA5E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980" w:type="dxa"/>
            <w:vMerge w:val="restart"/>
            <w:vAlign w:val="center"/>
          </w:tcPr>
          <w:p w14:paraId="6557F7EB">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乡镇规划</w:t>
            </w:r>
          </w:p>
        </w:tc>
        <w:tc>
          <w:tcPr>
            <w:tcW w:w="850" w:type="dxa"/>
            <w:vMerge w:val="restart"/>
            <w:vAlign w:val="center"/>
          </w:tcPr>
          <w:p w14:paraId="7ACEE874">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0.1021</w:t>
            </w:r>
          </w:p>
        </w:tc>
        <w:tc>
          <w:tcPr>
            <w:tcW w:w="2127" w:type="dxa"/>
            <w:vAlign w:val="center"/>
          </w:tcPr>
          <w:p w14:paraId="6EB8B488">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道路规划</w:t>
            </w:r>
          </w:p>
        </w:tc>
        <w:tc>
          <w:tcPr>
            <w:tcW w:w="850" w:type="dxa"/>
            <w:vAlign w:val="center"/>
          </w:tcPr>
          <w:p w14:paraId="3EF2B221">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0.0497</w:t>
            </w:r>
          </w:p>
        </w:tc>
        <w:tc>
          <w:tcPr>
            <w:tcW w:w="1701" w:type="dxa"/>
            <w:vAlign w:val="center"/>
          </w:tcPr>
          <w:p w14:paraId="7FA8650A">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规划道路</w:t>
            </w:r>
          </w:p>
        </w:tc>
        <w:tc>
          <w:tcPr>
            <w:tcW w:w="992" w:type="dxa"/>
            <w:vAlign w:val="center"/>
          </w:tcPr>
          <w:p w14:paraId="7A3934A7">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0.0497</w:t>
            </w:r>
          </w:p>
        </w:tc>
      </w:tr>
      <w:tr w14:paraId="25B92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980" w:type="dxa"/>
            <w:vMerge w:val="continue"/>
            <w:vAlign w:val="center"/>
          </w:tcPr>
          <w:p w14:paraId="1B80BB24">
            <w:pPr>
              <w:widowControl/>
              <w:jc w:val="center"/>
              <w:rPr>
                <w:rFonts w:ascii="Times New Roman" w:hAnsi="Times New Roman" w:eastAsia="宋体" w:cs="Times New Roman"/>
                <w:szCs w:val="21"/>
                <w:lang w:val="zh-CN"/>
              </w:rPr>
            </w:pPr>
          </w:p>
        </w:tc>
        <w:tc>
          <w:tcPr>
            <w:tcW w:w="850" w:type="dxa"/>
            <w:vMerge w:val="continue"/>
            <w:vAlign w:val="center"/>
          </w:tcPr>
          <w:p w14:paraId="34980DD9">
            <w:pPr>
              <w:widowControl/>
              <w:jc w:val="center"/>
              <w:rPr>
                <w:rFonts w:ascii="Times New Roman" w:hAnsi="Times New Roman" w:eastAsia="宋体" w:cs="Times New Roman"/>
                <w:szCs w:val="21"/>
                <w:lang w:val="zh-CN"/>
              </w:rPr>
            </w:pPr>
          </w:p>
        </w:tc>
        <w:tc>
          <w:tcPr>
            <w:tcW w:w="2127" w:type="dxa"/>
            <w:vAlign w:val="center"/>
          </w:tcPr>
          <w:p w14:paraId="48581965">
            <w:pPr>
              <w:jc w:val="center"/>
              <w:rPr>
                <w:rFonts w:ascii="Times New Roman" w:hAnsi="Times New Roman" w:eastAsia="宋体" w:cs="Times New Roman"/>
                <w:szCs w:val="21"/>
                <w:lang w:val="zh-CN"/>
              </w:rPr>
            </w:pPr>
            <w:r>
              <w:rPr>
                <w:rFonts w:ascii="Times New Roman" w:hAnsi="Times New Roman" w:eastAsia="宋体" w:cs="Times New Roman"/>
                <w:szCs w:val="21"/>
                <w:lang w:val="zh-CN"/>
              </w:rPr>
              <w:t>用地规划</w:t>
            </w:r>
          </w:p>
        </w:tc>
        <w:tc>
          <w:tcPr>
            <w:tcW w:w="850" w:type="dxa"/>
            <w:vAlign w:val="center"/>
          </w:tcPr>
          <w:p w14:paraId="76D3102E">
            <w:pPr>
              <w:jc w:val="center"/>
              <w:rPr>
                <w:rFonts w:ascii="Times New Roman" w:hAnsi="Times New Roman" w:eastAsia="宋体" w:cs="Times New Roman"/>
                <w:szCs w:val="21"/>
                <w:lang w:val="zh-CN"/>
              </w:rPr>
            </w:pPr>
            <w:r>
              <w:rPr>
                <w:rFonts w:ascii="Times New Roman" w:hAnsi="Times New Roman" w:eastAsia="宋体" w:cs="Times New Roman"/>
                <w:szCs w:val="21"/>
                <w:lang w:val="zh-CN"/>
              </w:rPr>
              <w:t>0.0524</w:t>
            </w:r>
          </w:p>
        </w:tc>
        <w:tc>
          <w:tcPr>
            <w:tcW w:w="1701" w:type="dxa"/>
            <w:vAlign w:val="center"/>
          </w:tcPr>
          <w:p w14:paraId="1A20A269">
            <w:pPr>
              <w:jc w:val="center"/>
              <w:rPr>
                <w:rFonts w:ascii="Times New Roman" w:hAnsi="Times New Roman" w:eastAsia="宋体" w:cs="Times New Roman"/>
                <w:szCs w:val="21"/>
                <w:lang w:val="zh-CN"/>
              </w:rPr>
            </w:pPr>
            <w:r>
              <w:rPr>
                <w:rFonts w:ascii="Times New Roman" w:hAnsi="Times New Roman" w:eastAsia="宋体" w:cs="Times New Roman"/>
                <w:szCs w:val="21"/>
                <w:lang w:val="zh-CN"/>
              </w:rPr>
              <w:t>用地规划</w:t>
            </w:r>
          </w:p>
        </w:tc>
        <w:tc>
          <w:tcPr>
            <w:tcW w:w="992" w:type="dxa"/>
            <w:vAlign w:val="center"/>
          </w:tcPr>
          <w:p w14:paraId="7103469F">
            <w:pPr>
              <w:jc w:val="center"/>
              <w:rPr>
                <w:rFonts w:ascii="Times New Roman" w:hAnsi="Times New Roman" w:eastAsia="宋体" w:cs="Times New Roman"/>
                <w:szCs w:val="21"/>
                <w:lang w:val="zh-CN"/>
              </w:rPr>
            </w:pPr>
            <w:r>
              <w:rPr>
                <w:rFonts w:ascii="Times New Roman" w:hAnsi="Times New Roman" w:eastAsia="宋体" w:cs="Times New Roman"/>
                <w:szCs w:val="21"/>
                <w:lang w:val="zh-CN"/>
              </w:rPr>
              <w:t>0.0524</w:t>
            </w:r>
          </w:p>
        </w:tc>
      </w:tr>
    </w:tbl>
    <w:p w14:paraId="4C64323D">
      <w:pPr>
        <w:pStyle w:val="6"/>
        <w:spacing w:beforeLines="0"/>
        <w:ind w:firstLine="0" w:firstLineChars="0"/>
        <w:rPr>
          <w:rFonts w:cs="Times New Roman"/>
          <w:sz w:val="28"/>
          <w:szCs w:val="28"/>
        </w:rPr>
      </w:pPr>
      <w:bookmarkStart w:id="48" w:name="_Toc47384975"/>
      <w:r>
        <w:rPr>
          <w:rFonts w:cs="Times New Roman"/>
          <w:sz w:val="28"/>
          <w:szCs w:val="28"/>
        </w:rPr>
        <w:t>2.4.3集体建设用地定级因子指标计算</w:t>
      </w:r>
      <w:bookmarkEnd w:id="48"/>
    </w:p>
    <w:p w14:paraId="3AE81B56">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定级因子分析过程就是根据各种定级因子的影响特点、影响规律和量化方法进行分析的过程，主要是计算因子的规模指数、功能分和作用半径。按照各定级因子的分布变化规律，计算各因子的功能分及服务半径。</w:t>
      </w:r>
    </w:p>
    <w:p w14:paraId="756D8F86">
      <w:pPr>
        <w:pStyle w:val="35"/>
        <w:rPr>
          <w:rFonts w:ascii="Times New Roman" w:hAnsi="Times New Roman" w:eastAsia="宋体" w:cs="Times New Roman"/>
          <w:color w:val="000000"/>
          <w:lang w:val="zh-CN"/>
        </w:rPr>
      </w:pPr>
      <w:r>
        <w:rPr>
          <w:rFonts w:hint="eastAsia" w:ascii="Times New Roman" w:hAnsi="Times New Roman" w:eastAsia="宋体" w:cs="Times New Roman"/>
          <w:color w:val="000000"/>
          <w:lang w:val="zh-CN"/>
        </w:rPr>
        <w:t>（1）</w:t>
      </w:r>
      <w:r>
        <w:rPr>
          <w:rFonts w:ascii="Times New Roman" w:hAnsi="Times New Roman" w:eastAsia="宋体" w:cs="Times New Roman"/>
          <w:color w:val="000000"/>
          <w:lang w:val="zh-CN"/>
        </w:rPr>
        <w:t>繁华程度</w:t>
      </w:r>
    </w:p>
    <w:p w14:paraId="07280D5B">
      <w:pPr>
        <w:pStyle w:val="35"/>
        <w:rPr>
          <w:rFonts w:ascii="Times New Roman" w:hAnsi="Times New Roman" w:eastAsia="宋体" w:cs="Times New Roman"/>
          <w:color w:val="000000"/>
          <w:lang w:val="zh-CN"/>
        </w:rPr>
      </w:pPr>
      <w:r>
        <w:rPr>
          <w:rFonts w:hint="eastAsia" w:ascii="Times New Roman" w:hAnsi="Times New Roman" w:eastAsia="宋体" w:cs="Times New Roman"/>
          <w:color w:val="000000"/>
          <w:lang w:val="zh-CN"/>
        </w:rPr>
        <w:t>a.</w:t>
      </w:r>
      <w:r>
        <w:rPr>
          <w:rFonts w:ascii="Times New Roman" w:hAnsi="Times New Roman" w:eastAsia="宋体" w:cs="Times New Roman"/>
          <w:color w:val="000000"/>
          <w:lang w:val="zh-CN"/>
        </w:rPr>
        <w:t>确定商服中心</w:t>
      </w:r>
    </w:p>
    <w:p w14:paraId="26951156">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根据每个乡镇的实际情况，商服中心划分的原则是：商服中心必须具有一定的店面的村庄或集镇；通过实地调查，在工作底图上画出各中心范围，每个乡镇确定镇政府所在地为商服中心。</w:t>
      </w:r>
    </w:p>
    <w:p w14:paraId="3FC6C956">
      <w:pPr>
        <w:pStyle w:val="35"/>
        <w:rPr>
          <w:rFonts w:ascii="Times New Roman" w:hAnsi="Times New Roman" w:eastAsia="宋体" w:cs="Times New Roman"/>
          <w:color w:val="000000"/>
          <w:lang w:val="zh-CN"/>
        </w:rPr>
      </w:pPr>
      <w:r>
        <w:rPr>
          <w:rFonts w:hint="eastAsia" w:ascii="Times New Roman" w:hAnsi="Times New Roman" w:eastAsia="宋体" w:cs="Times New Roman"/>
          <w:color w:val="000000"/>
          <w:lang w:val="zh-CN"/>
        </w:rPr>
        <w:t>b.</w:t>
      </w:r>
      <w:r>
        <w:rPr>
          <w:rFonts w:ascii="Times New Roman" w:hAnsi="Times New Roman" w:eastAsia="宋体" w:cs="Times New Roman"/>
          <w:color w:val="000000"/>
          <w:lang w:val="zh-CN"/>
        </w:rPr>
        <w:t>商服中心功能分计算</w:t>
      </w:r>
    </w:p>
    <w:p w14:paraId="4826D1D1">
      <w:pPr>
        <w:pStyle w:val="35"/>
        <w:rPr>
          <w:rFonts w:ascii="Times New Roman" w:hAnsi="Times New Roman" w:eastAsia="宋体" w:cs="Times New Roman"/>
          <w:color w:val="000000"/>
          <w:lang w:val="zh-CN"/>
        </w:rPr>
      </w:pPr>
      <w:r>
        <w:rPr>
          <w:rFonts w:hint="eastAsia" w:eastAsia="宋体" w:cs="宋体"/>
          <w:color w:val="000000"/>
          <w:lang w:val="zh-CN"/>
        </w:rPr>
        <w:t>①</w:t>
      </w:r>
      <w:r>
        <w:rPr>
          <w:rFonts w:ascii="Times New Roman" w:hAnsi="Times New Roman" w:eastAsia="宋体" w:cs="Times New Roman"/>
          <w:color w:val="000000"/>
          <w:lang w:val="zh-CN"/>
        </w:rPr>
        <w:t>单项指标标准化</w:t>
      </w:r>
    </w:p>
    <w:p w14:paraId="144C1625">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根据外业调查资料数据，对各项统计指标值进行分级和量化。公式如下：</w:t>
      </w:r>
    </w:p>
    <w:p w14:paraId="45FA4D67">
      <w:pPr>
        <w:pStyle w:val="35"/>
        <w:rPr>
          <w:rFonts w:ascii="Times New Roman" w:hAnsi="Times New Roman" w:cs="Times New Roman"/>
          <w:sz w:val="18"/>
        </w:rPr>
      </w:pPr>
      <w:r>
        <w:rPr>
          <w:rFonts w:ascii="Times New Roman" w:hAnsi="Times New Roman" w:cs="Times New Roman"/>
        </w:rPr>
        <w:pict>
          <v:shape id="_x0000_s1026" o:spid="_x0000_s1026" o:spt="75" type="#_x0000_t75" style="position:absolute;left:0pt;margin-left:169.5pt;margin-top:4.15pt;height:18pt;width:76pt;z-index:251660288;mso-width-relative:page;mso-height-relative:page;" o:ole="t" filled="f" o:preferrelative="t" stroked="f" coordsize="21600,21600">
            <v:path/>
            <v:fill on="f" focussize="0,0"/>
            <v:stroke on="f" joinstyle="miter"/>
            <v:imagedata r:id="rId14" o:title=""/>
            <o:lock v:ext="edit" aspectratio="t"/>
          </v:shape>
          <o:OLEObject Type="Embed" ProgID="Equation.3" ShapeID="_x0000_s1026" DrawAspect="Content" ObjectID="_1468075725" r:id="rId13">
            <o:LockedField>false</o:LockedField>
          </o:OLEObject>
        </w:pict>
      </w:r>
    </w:p>
    <w:p w14:paraId="2E783898">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pict>
          <v:shape id="_x0000_s1027" o:spid="_x0000_s1027" o:spt="75" type="#_x0000_t75" style="position:absolute;left:0pt;margin-left:51pt;margin-top:3.15pt;height:18pt;width:12pt;z-index:251661312;mso-width-relative:page;mso-height-relative:page;" o:ole="t" filled="f" o:preferrelative="t" stroked="f" coordsize="21600,21600">
            <v:path/>
            <v:fill on="f" focussize="0,0"/>
            <v:stroke on="f" joinstyle="miter"/>
            <v:imagedata r:id="rId16" o:title=""/>
            <o:lock v:ext="edit" aspectratio="t"/>
          </v:shape>
          <o:OLEObject Type="Embed" ProgID="Equation.3" ShapeID="_x0000_s1027" DrawAspect="Content" ObjectID="_1468075726" r:id="rId15">
            <o:LockedField>false</o:LockedField>
          </o:OLEObject>
        </w:pict>
      </w:r>
      <w:r>
        <w:rPr>
          <w:rFonts w:ascii="Times New Roman" w:hAnsi="Times New Roman" w:eastAsia="宋体" w:cs="Times New Roman"/>
          <w:color w:val="000000"/>
          <w:lang w:val="zh-CN"/>
        </w:rPr>
        <w:t>式中：—标准化的指数值</w:t>
      </w:r>
    </w:p>
    <w:p w14:paraId="551FE055">
      <w:pPr>
        <w:pStyle w:val="35"/>
        <w:ind w:firstLine="1200" w:firstLineChars="500"/>
        <w:rPr>
          <w:rFonts w:ascii="Times New Roman" w:hAnsi="Times New Roman" w:eastAsia="宋体" w:cs="Times New Roman"/>
          <w:color w:val="000000"/>
          <w:lang w:val="zh-CN"/>
        </w:rPr>
      </w:pPr>
      <w:r>
        <w:rPr>
          <w:rFonts w:ascii="Times New Roman" w:hAnsi="Times New Roman" w:eastAsia="宋体" w:cs="Times New Roman"/>
          <w:color w:val="000000"/>
          <w:lang w:val="zh-CN"/>
        </w:rPr>
        <w:t>—</w:t>
      </w:r>
      <w:r>
        <w:rPr>
          <w:rFonts w:ascii="Times New Roman" w:hAnsi="Times New Roman" w:eastAsia="宋体" w:cs="Times New Roman"/>
          <w:color w:val="000000"/>
          <w:lang w:val="zh-CN"/>
        </w:rPr>
        <w:pict>
          <v:shape id="_x0000_s1028" o:spid="_x0000_s1028" o:spt="75" type="#_x0000_t75" style="position:absolute;left:0pt;margin-left:53pt;margin-top:4.1pt;height:18pt;width:11pt;z-index:251662336;mso-width-relative:page;mso-height-relative:page;" o:ole="t" filled="f" o:preferrelative="t" stroked="f" coordsize="21600,21600">
            <v:path/>
            <v:fill on="f" focussize="0,0"/>
            <v:stroke on="f" joinstyle="miter"/>
            <v:imagedata r:id="rId18" o:title=""/>
            <o:lock v:ext="edit" aspectratio="t"/>
          </v:shape>
          <o:OLEObject Type="Embed" ProgID="Equation.3" ShapeID="_x0000_s1028" DrawAspect="Content" ObjectID="_1468075727" r:id="rId17">
            <o:LockedField>false</o:LockedField>
          </o:OLEObject>
        </w:pict>
      </w:r>
      <w:r>
        <w:rPr>
          <w:rFonts w:ascii="Times New Roman" w:hAnsi="Times New Roman" w:eastAsia="宋体" w:cs="Times New Roman"/>
          <w:color w:val="000000"/>
          <w:lang w:val="zh-CN"/>
        </w:rPr>
        <w:t>商服中心指标的实际值</w:t>
      </w:r>
    </w:p>
    <w:p w14:paraId="42EDF0CC">
      <w:pPr>
        <w:pStyle w:val="35"/>
        <w:ind w:firstLine="1440" w:firstLineChars="600"/>
        <w:rPr>
          <w:rFonts w:ascii="Times New Roman" w:hAnsi="Times New Roman" w:eastAsia="宋体" w:cs="Times New Roman"/>
          <w:color w:val="000000"/>
          <w:lang w:val="zh-CN"/>
        </w:rPr>
      </w:pPr>
      <w:r>
        <w:rPr>
          <w:rFonts w:ascii="Times New Roman" w:hAnsi="Times New Roman" w:eastAsia="宋体" w:cs="Times New Roman"/>
          <w:color w:val="000000"/>
          <w:lang w:val="zh-CN"/>
        </w:rPr>
        <w:pict>
          <v:shape id="_x0000_s1029" o:spid="_x0000_s1029" o:spt="75" type="#_x0000_t75" style="position:absolute;left:0pt;margin-left:51pt;margin-top:6.25pt;height:18pt;width:22pt;z-index:251663360;mso-width-relative:page;mso-height-relative:page;" o:ole="t" filled="f" o:preferrelative="t" stroked="f" coordsize="21600,21600">
            <v:path/>
            <v:fill on="f" focussize="0,0"/>
            <v:stroke on="f" joinstyle="miter"/>
            <v:imagedata r:id="rId20" o:title=""/>
            <o:lock v:ext="edit" aspectratio="t"/>
          </v:shape>
          <o:OLEObject Type="Embed" ProgID="Equation.3" ShapeID="_x0000_s1029" DrawAspect="Content" ObjectID="_1468075728" r:id="rId19">
            <o:LockedField>false</o:LockedField>
          </o:OLEObject>
        </w:pict>
      </w:r>
      <w:r>
        <w:rPr>
          <w:rFonts w:ascii="Times New Roman" w:hAnsi="Times New Roman" w:eastAsia="宋体" w:cs="Times New Roman"/>
          <w:color w:val="000000"/>
          <w:lang w:val="zh-CN"/>
        </w:rPr>
        <w:t>—所有商服中心指标的实际最大值</w:t>
      </w:r>
    </w:p>
    <w:p w14:paraId="3D3BACBC">
      <w:pPr>
        <w:pStyle w:val="35"/>
        <w:rPr>
          <w:rFonts w:ascii="Times New Roman" w:hAnsi="Times New Roman" w:eastAsia="宋体" w:cs="Times New Roman"/>
          <w:color w:val="000000"/>
          <w:lang w:val="zh-CN"/>
        </w:rPr>
      </w:pPr>
      <w:r>
        <w:rPr>
          <w:rFonts w:hint="eastAsia" w:eastAsia="宋体" w:cs="宋体"/>
          <w:color w:val="000000"/>
          <w:lang w:val="zh-CN"/>
        </w:rPr>
        <w:t>②</w:t>
      </w:r>
      <w:r>
        <w:rPr>
          <w:rFonts w:ascii="Times New Roman" w:hAnsi="Times New Roman" w:eastAsia="宋体" w:cs="Times New Roman"/>
          <w:color w:val="000000"/>
          <w:lang w:val="zh-CN"/>
        </w:rPr>
        <w:t>商服中心的综合规模指数计算</w:t>
      </w:r>
    </w:p>
    <w:p w14:paraId="355E6DFB">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综合规模指数是各项指标的综合体现，通过建筑面积、店面数量、年营业收入等指标来区分商服中心级内差异，计算综合规模指数，公式如下：</w:t>
      </w:r>
    </w:p>
    <w:p w14:paraId="02AE0D2E">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pict>
          <v:shape id="_x0000_s1030" o:spid="_x0000_s1030" o:spt="75" type="#_x0000_t75" style="position:absolute;left:0pt;margin-left:149.25pt;margin-top:5.2pt;height:34pt;width:116pt;z-index:251664384;mso-width-relative:page;mso-height-relative:page;" o:ole="t" filled="f" o:preferrelative="t" stroked="f" coordsize="21600,21600">
            <v:path/>
            <v:fill on="f" focussize="0,0"/>
            <v:stroke on="f" joinstyle="miter"/>
            <v:imagedata r:id="rId22" o:title=""/>
            <o:lock v:ext="edit" aspectratio="t"/>
          </v:shape>
          <o:OLEObject Type="Embed" ProgID="Equation.3" ShapeID="_x0000_s1030" DrawAspect="Content" ObjectID="_1468075729" r:id="rId21">
            <o:LockedField>false</o:LockedField>
          </o:OLEObject>
        </w:pict>
      </w:r>
    </w:p>
    <w:p w14:paraId="6A3C4CC3">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式中：</w:t>
      </w:r>
      <m:oMath>
        <m:sSub>
          <m:sSubPr>
            <m:ctrlPr>
              <w:rPr>
                <w:rFonts w:ascii="Cambria Math" w:hAnsi="Cambria Math" w:eastAsia="宋体" w:cs="Times New Roman"/>
                <w:i/>
                <w:color w:val="000000"/>
                <w:lang w:val="zh-CN"/>
              </w:rPr>
            </m:ctrlPr>
          </m:sSubPr>
          <m:e>
            <m:r>
              <m:rPr/>
              <w:rPr>
                <w:rFonts w:ascii="Cambria Math" w:hAnsi="Cambria Math" w:eastAsia="宋体" w:cs="Times New Roman"/>
                <w:color w:val="000000"/>
                <w:lang w:val="zh-CN"/>
              </w:rPr>
              <m:t>m</m:t>
            </m:r>
            <m:ctrlPr>
              <w:rPr>
                <w:rFonts w:ascii="Cambria Math" w:hAnsi="Cambria Math" w:eastAsia="宋体" w:cs="Times New Roman"/>
                <w:i/>
                <w:color w:val="000000"/>
                <w:lang w:val="zh-CN"/>
              </w:rPr>
            </m:ctrlPr>
          </m:e>
          <m:sub>
            <m:r>
              <m:rPr/>
              <w:rPr>
                <w:rFonts w:ascii="Cambria Math" w:hAnsi="Cambria Math" w:eastAsia="宋体" w:cs="Times New Roman"/>
                <w:color w:val="000000"/>
                <w:lang w:val="zh-CN"/>
              </w:rPr>
              <m:t>j</m:t>
            </m:r>
            <m:ctrlPr>
              <w:rPr>
                <w:rFonts w:ascii="Cambria Math" w:hAnsi="Cambria Math" w:eastAsia="宋体" w:cs="Times New Roman"/>
                <w:i/>
                <w:color w:val="000000"/>
                <w:lang w:val="zh-CN"/>
              </w:rPr>
            </m:ctrlPr>
          </m:sub>
        </m:sSub>
      </m:oMath>
      <w:r>
        <w:rPr>
          <w:rFonts w:ascii="Times New Roman" w:hAnsi="Times New Roman" w:eastAsia="宋体" w:cs="Times New Roman"/>
          <w:color w:val="000000"/>
          <w:lang w:val="zh-CN"/>
        </w:rPr>
        <w:t>—商服中心的规模指数</w:t>
      </w:r>
    </w:p>
    <w:p w14:paraId="2659D7BE">
      <w:pPr>
        <w:pStyle w:val="35"/>
        <w:ind w:firstLine="1200" w:firstLineChars="500"/>
        <w:rPr>
          <w:rFonts w:ascii="Times New Roman" w:hAnsi="Times New Roman" w:eastAsia="宋体" w:cs="Times New Roman"/>
          <w:color w:val="000000"/>
          <w:lang w:val="zh-CN"/>
        </w:rPr>
      </w:pPr>
      <m:oMath>
        <m:sSub>
          <m:sSubPr>
            <m:ctrlPr>
              <w:rPr>
                <w:rFonts w:ascii="Cambria Math" w:hAnsi="Cambria Math" w:eastAsia="宋体" w:cs="Times New Roman"/>
                <w:i/>
                <w:color w:val="000000"/>
                <w:lang w:val="zh-CN"/>
              </w:rPr>
            </m:ctrlPr>
          </m:sSubPr>
          <m:e>
            <m:r>
              <m:rPr/>
              <w:rPr>
                <w:rFonts w:ascii="Cambria Math" w:hAnsi="Cambria Math" w:eastAsia="宋体" w:cs="Times New Roman"/>
                <w:color w:val="000000"/>
                <w:lang w:val="zh-CN"/>
              </w:rPr>
              <m:t>p</m:t>
            </m:r>
            <m:ctrlPr>
              <w:rPr>
                <w:rFonts w:ascii="Cambria Math" w:hAnsi="Cambria Math" w:eastAsia="宋体" w:cs="Times New Roman"/>
                <w:i/>
                <w:color w:val="000000"/>
                <w:lang w:val="zh-CN"/>
              </w:rPr>
            </m:ctrlPr>
          </m:e>
          <m:sub>
            <m:r>
              <m:rPr/>
              <w:rPr>
                <w:rFonts w:ascii="Cambria Math" w:hAnsi="Cambria Math" w:eastAsia="宋体" w:cs="Times New Roman"/>
                <w:color w:val="000000"/>
                <w:lang w:val="zh-CN"/>
              </w:rPr>
              <m:t>i</m:t>
            </m:r>
            <m:ctrlPr>
              <w:rPr>
                <w:rFonts w:ascii="Cambria Math" w:hAnsi="Cambria Math" w:eastAsia="宋体" w:cs="Times New Roman"/>
                <w:i/>
                <w:color w:val="000000"/>
                <w:lang w:val="zh-CN"/>
              </w:rPr>
            </m:ctrlPr>
          </m:sub>
        </m:sSub>
      </m:oMath>
      <w:r>
        <w:rPr>
          <w:rFonts w:ascii="Times New Roman" w:hAnsi="Times New Roman" w:eastAsia="宋体" w:cs="Times New Roman"/>
          <w:color w:val="000000"/>
          <w:lang w:val="zh-CN"/>
        </w:rPr>
        <w:t>—某项指标的权重值</w:t>
      </w:r>
    </w:p>
    <w:p w14:paraId="5FB66B03">
      <w:pPr>
        <w:pStyle w:val="35"/>
        <w:ind w:firstLine="1200" w:firstLineChars="500"/>
        <w:rPr>
          <w:rFonts w:ascii="Times New Roman" w:hAnsi="Times New Roman" w:eastAsia="宋体" w:cs="Times New Roman"/>
          <w:color w:val="000000"/>
          <w:lang w:val="zh-CN"/>
        </w:rPr>
      </w:pPr>
      <m:oMath>
        <m:sSub>
          <m:sSubPr>
            <m:ctrlPr>
              <w:rPr>
                <w:rFonts w:ascii="Cambria Math" w:hAnsi="Cambria Math" w:eastAsia="宋体" w:cs="Times New Roman"/>
                <w:i/>
                <w:color w:val="000000"/>
                <w:lang w:val="zh-CN"/>
              </w:rPr>
            </m:ctrlPr>
          </m:sSubPr>
          <m:e>
            <m:r>
              <m:rPr/>
              <w:rPr>
                <w:rFonts w:ascii="Cambria Math" w:hAnsi="Cambria Math" w:eastAsia="宋体" w:cs="Times New Roman"/>
                <w:color w:val="000000"/>
                <w:lang w:val="zh-CN"/>
              </w:rPr>
              <m:t>a</m:t>
            </m:r>
            <m:ctrlPr>
              <w:rPr>
                <w:rFonts w:ascii="Cambria Math" w:hAnsi="Cambria Math" w:eastAsia="宋体" w:cs="Times New Roman"/>
                <w:i/>
                <w:color w:val="000000"/>
                <w:lang w:val="zh-CN"/>
              </w:rPr>
            </m:ctrlPr>
          </m:e>
          <m:sub>
            <m:r>
              <m:rPr/>
              <w:rPr>
                <w:rFonts w:ascii="Cambria Math" w:hAnsi="Cambria Math" w:eastAsia="宋体" w:cs="Times New Roman"/>
                <w:color w:val="000000"/>
                <w:lang w:val="zh-CN"/>
              </w:rPr>
              <m:t>i</m:t>
            </m:r>
            <m:ctrlPr>
              <w:rPr>
                <w:rFonts w:ascii="Cambria Math" w:hAnsi="Cambria Math" w:eastAsia="宋体" w:cs="Times New Roman"/>
                <w:i/>
                <w:color w:val="000000"/>
                <w:lang w:val="zh-CN"/>
              </w:rPr>
            </m:ctrlPr>
          </m:sub>
        </m:sSub>
      </m:oMath>
      <w:r>
        <w:rPr>
          <w:rFonts w:ascii="Times New Roman" w:hAnsi="Times New Roman" w:eastAsia="宋体" w:cs="Times New Roman"/>
          <w:color w:val="000000"/>
          <w:lang w:val="zh-CN"/>
        </w:rPr>
        <w:t>—标准化的指标值</w:t>
      </w:r>
    </w:p>
    <w:p w14:paraId="74344DDE">
      <w:pPr>
        <w:pStyle w:val="35"/>
        <w:ind w:firstLine="1200" w:firstLineChars="500"/>
        <w:rPr>
          <w:rFonts w:ascii="Times New Roman" w:hAnsi="Times New Roman" w:eastAsia="宋体" w:cs="Times New Roman"/>
          <w:color w:val="000000"/>
          <w:lang w:val="zh-CN"/>
        </w:rPr>
      </w:pPr>
      <w:r>
        <w:rPr>
          <w:rFonts w:ascii="Times New Roman" w:hAnsi="Times New Roman" w:eastAsia="宋体" w:cs="Times New Roman"/>
          <w:i/>
          <w:color w:val="000000"/>
          <w:lang w:val="zh-CN"/>
        </w:rPr>
        <w:t>n</w:t>
      </w:r>
      <w:r>
        <w:rPr>
          <w:rFonts w:ascii="Times New Roman" w:hAnsi="Times New Roman" w:eastAsia="宋体" w:cs="Times New Roman"/>
          <w:color w:val="000000"/>
          <w:lang w:val="zh-CN"/>
        </w:rPr>
        <w:t>—统计指标数</w:t>
      </w:r>
    </w:p>
    <w:p w14:paraId="159C408D">
      <w:pPr>
        <w:pStyle w:val="35"/>
        <w:rPr>
          <w:rFonts w:ascii="Times New Roman" w:hAnsi="Times New Roman" w:eastAsia="宋体" w:cs="Times New Roman"/>
          <w:color w:val="000000"/>
          <w:lang w:val="zh-CN"/>
        </w:rPr>
      </w:pPr>
      <w:r>
        <w:rPr>
          <w:rFonts w:hint="eastAsia" w:eastAsia="宋体" w:cs="宋体"/>
          <w:color w:val="000000"/>
          <w:lang w:val="zh-CN"/>
        </w:rPr>
        <w:t>③</w:t>
      </w:r>
      <w:r>
        <w:rPr>
          <w:rFonts w:ascii="Times New Roman" w:hAnsi="Times New Roman" w:eastAsia="宋体" w:cs="Times New Roman"/>
          <w:color w:val="000000"/>
          <w:lang w:val="zh-CN"/>
        </w:rPr>
        <w:t>各商服中心规模指数极限标准化</w:t>
      </w:r>
    </w:p>
    <w:p w14:paraId="2665214A">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对综合规模指数进行极限标准化，标准化公式为：</w:t>
      </w:r>
    </w:p>
    <w:p w14:paraId="10BAD2FA">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pict>
          <v:shape id="_x0000_s1031" o:spid="_x0000_s1031" o:spt="75" type="#_x0000_t75" style="position:absolute;left:0pt;margin-left:160.5pt;margin-top:4.35pt;height:19pt;width:93pt;z-index:251665408;mso-width-relative:page;mso-height-relative:page;" o:ole="t" filled="f" o:preferrelative="t" stroked="f" coordsize="21600,21600">
            <v:path/>
            <v:fill on="f" focussize="0,0"/>
            <v:stroke on="f" joinstyle="miter"/>
            <v:imagedata r:id="rId24" o:title=""/>
            <o:lock v:ext="edit" aspectratio="t"/>
          </v:shape>
          <o:OLEObject Type="Embed" ProgID="Equation.3" ShapeID="_x0000_s1031" DrawAspect="Content" ObjectID="_1468075730" r:id="rId23">
            <o:LockedField>false</o:LockedField>
          </o:OLEObject>
        </w:pict>
      </w:r>
    </w:p>
    <w:p w14:paraId="6A3C720C">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式中：</w:t>
      </w:r>
      <m:oMath>
        <m:sSub>
          <m:sSubPr>
            <m:ctrlPr>
              <w:rPr>
                <w:rFonts w:ascii="Cambria Math" w:hAnsi="Cambria Math" w:eastAsia="宋体" w:cs="Times New Roman"/>
                <w:i/>
                <w:color w:val="000000"/>
                <w:lang w:val="zh-CN"/>
              </w:rPr>
            </m:ctrlPr>
          </m:sSubPr>
          <m:e>
            <m:r>
              <m:rPr/>
              <w:rPr>
                <w:rFonts w:ascii="Cambria Math" w:hAnsi="Cambria Math" w:eastAsia="宋体" w:cs="Times New Roman"/>
                <w:color w:val="000000"/>
                <w:lang w:val="zh-CN"/>
              </w:rPr>
              <m:t>M</m:t>
            </m:r>
            <m:ctrlPr>
              <w:rPr>
                <w:rFonts w:ascii="Cambria Math" w:hAnsi="Cambria Math" w:eastAsia="宋体" w:cs="Times New Roman"/>
                <w:i/>
                <w:color w:val="000000"/>
                <w:lang w:val="zh-CN"/>
              </w:rPr>
            </m:ctrlPr>
          </m:e>
          <m:sub>
            <m:r>
              <m:rPr/>
              <w:rPr>
                <w:rFonts w:ascii="Cambria Math" w:hAnsi="Cambria Math" w:eastAsia="宋体" w:cs="Times New Roman"/>
                <w:color w:val="000000"/>
                <w:lang w:val="zh-CN"/>
              </w:rPr>
              <m:t>j</m:t>
            </m:r>
            <m:ctrlPr>
              <w:rPr>
                <w:rFonts w:ascii="Cambria Math" w:hAnsi="Cambria Math" w:eastAsia="宋体" w:cs="Times New Roman"/>
                <w:i/>
                <w:color w:val="000000"/>
                <w:lang w:val="zh-CN"/>
              </w:rPr>
            </m:ctrlPr>
          </m:sub>
        </m:sSub>
      </m:oMath>
      <w:r>
        <w:rPr>
          <w:rFonts w:ascii="Times New Roman" w:hAnsi="Times New Roman" w:eastAsia="宋体" w:cs="Times New Roman"/>
          <w:color w:val="000000"/>
          <w:lang w:val="zh-CN"/>
        </w:rPr>
        <w:t>—标准化的规模指数</w:t>
      </w:r>
    </w:p>
    <w:p w14:paraId="2BF01D2A">
      <w:pPr>
        <w:pStyle w:val="56"/>
        <w:ind w:firstLine="960" w:firstLineChars="400"/>
        <w:rPr>
          <w:rFonts w:ascii="Times New Roman" w:hAnsi="Times New Roman"/>
          <w:color w:val="000000"/>
          <w:lang w:val="zh-CN"/>
        </w:rPr>
      </w:pPr>
      <m:oMath>
        <m:sSub>
          <m:sSubPr>
            <m:ctrlPr>
              <w:rPr>
                <w:rFonts w:ascii="Cambria Math" w:hAnsi="Cambria Math"/>
                <w:i/>
                <w:color w:val="000000"/>
                <w:lang w:val="zh-CN"/>
              </w:rPr>
            </m:ctrlPr>
          </m:sSubPr>
          <m:e>
            <m:r>
              <m:rPr/>
              <w:rPr>
                <w:rFonts w:ascii="Cambria Math" w:hAnsi="Cambria Math"/>
                <w:color w:val="000000"/>
                <w:lang w:val="zh-CN"/>
              </w:rPr>
              <m:t>m</m:t>
            </m:r>
            <m:ctrlPr>
              <w:rPr>
                <w:rFonts w:ascii="Cambria Math" w:hAnsi="Cambria Math"/>
                <w:i/>
                <w:color w:val="000000"/>
                <w:lang w:val="zh-CN"/>
              </w:rPr>
            </m:ctrlPr>
          </m:e>
          <m:sub>
            <m:r>
              <m:rPr/>
              <w:rPr>
                <w:rFonts w:ascii="Cambria Math" w:hAnsi="Cambria Math"/>
                <w:color w:val="000000"/>
                <w:lang w:val="zh-CN"/>
              </w:rPr>
              <m:t>j</m:t>
            </m:r>
            <m:ctrlPr>
              <w:rPr>
                <w:rFonts w:ascii="Cambria Math" w:hAnsi="Cambria Math"/>
                <w:i/>
                <w:color w:val="000000"/>
                <w:lang w:val="zh-CN"/>
              </w:rPr>
            </m:ctrlPr>
          </m:sub>
        </m:sSub>
      </m:oMath>
      <w:r>
        <w:rPr>
          <w:rFonts w:ascii="Times New Roman" w:hAnsi="Times New Roman"/>
          <w:color w:val="000000"/>
          <w:lang w:val="zh-CN"/>
        </w:rPr>
        <w:t>—原规模指数</w:t>
      </w:r>
    </w:p>
    <w:p w14:paraId="359B8FD4">
      <w:pPr>
        <w:pStyle w:val="35"/>
        <w:ind w:firstLine="1200" w:firstLineChars="500"/>
        <w:rPr>
          <w:rFonts w:ascii="Times New Roman" w:hAnsi="Times New Roman" w:eastAsia="宋体" w:cs="Times New Roman"/>
          <w:color w:val="000000"/>
          <w:lang w:val="zh-CN"/>
        </w:rPr>
      </w:pPr>
      <m:oMath>
        <m:sSub>
          <m:sSubPr>
            <m:ctrlPr>
              <w:rPr>
                <w:rFonts w:ascii="Cambria Math" w:hAnsi="Cambria Math" w:eastAsia="宋体" w:cs="Times New Roman"/>
                <w:i/>
                <w:color w:val="000000"/>
                <w:lang w:val="zh-CN"/>
              </w:rPr>
            </m:ctrlPr>
          </m:sSubPr>
          <m:e>
            <m:r>
              <m:rPr/>
              <w:rPr>
                <w:rFonts w:ascii="Cambria Math" w:hAnsi="Cambria Math" w:eastAsia="宋体" w:cs="Times New Roman"/>
                <w:color w:val="000000"/>
                <w:lang w:val="zh-CN"/>
              </w:rPr>
              <m:t>m</m:t>
            </m:r>
            <m:ctrlPr>
              <w:rPr>
                <w:rFonts w:ascii="Cambria Math" w:hAnsi="Cambria Math" w:eastAsia="宋体" w:cs="Times New Roman"/>
                <w:i/>
                <w:color w:val="000000"/>
                <w:lang w:val="zh-CN"/>
              </w:rPr>
            </m:ctrlPr>
          </m:e>
          <m:sub>
            <m:r>
              <m:rPr/>
              <w:rPr>
                <w:rFonts w:ascii="Cambria Math" w:hAnsi="Cambria Math" w:eastAsia="宋体" w:cs="Times New Roman"/>
                <w:color w:val="000000"/>
                <w:lang w:val="zh-CN"/>
              </w:rPr>
              <m:t>max</m:t>
            </m:r>
            <m:ctrlPr>
              <w:rPr>
                <w:rFonts w:ascii="Cambria Math" w:hAnsi="Cambria Math" w:eastAsia="宋体" w:cs="Times New Roman"/>
                <w:i/>
                <w:color w:val="000000"/>
                <w:lang w:val="zh-CN"/>
              </w:rPr>
            </m:ctrlPr>
          </m:sub>
        </m:sSub>
      </m:oMath>
      <w:r>
        <w:rPr>
          <w:rFonts w:ascii="Times New Roman" w:hAnsi="Times New Roman" w:eastAsia="宋体" w:cs="Times New Roman"/>
          <w:color w:val="000000"/>
          <w:lang w:val="zh-CN"/>
        </w:rPr>
        <w:t>—最大规模指数</w:t>
      </w:r>
    </w:p>
    <w:p w14:paraId="2BE97B01">
      <w:pPr>
        <w:pStyle w:val="35"/>
        <w:rPr>
          <w:rFonts w:ascii="Times New Roman" w:hAnsi="Times New Roman" w:eastAsia="宋体" w:cs="Times New Roman"/>
          <w:color w:val="000000"/>
          <w:lang w:val="zh-CN"/>
        </w:rPr>
      </w:pPr>
      <w:r>
        <w:rPr>
          <w:rFonts w:hint="eastAsia" w:eastAsia="宋体" w:cs="宋体"/>
          <w:color w:val="000000"/>
          <w:lang w:val="zh-CN"/>
        </w:rPr>
        <w:t>④</w:t>
      </w:r>
      <w:r>
        <w:rPr>
          <w:rFonts w:ascii="Times New Roman" w:hAnsi="Times New Roman" w:eastAsia="宋体" w:cs="Times New Roman"/>
          <w:color w:val="000000"/>
          <w:lang w:val="zh-CN"/>
        </w:rPr>
        <w:t>商服繁华度功能分分割计算</w:t>
      </w:r>
    </w:p>
    <w:p w14:paraId="372097AD">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根据对鄂州市各乡镇商服中心的调查，各乡镇均只有一个商服中心，因而不存在功能分分割计算问题。</w:t>
      </w:r>
    </w:p>
    <w:p w14:paraId="7867982B">
      <w:pPr>
        <w:pStyle w:val="35"/>
        <w:rPr>
          <w:rFonts w:ascii="Times New Roman" w:hAnsi="Times New Roman" w:eastAsia="宋体" w:cs="Times New Roman"/>
          <w:color w:val="000000"/>
          <w:lang w:val="zh-CN"/>
        </w:rPr>
      </w:pPr>
      <w:r>
        <w:rPr>
          <w:rFonts w:hint="eastAsia" w:ascii="Times New Roman" w:hAnsi="Times New Roman" w:eastAsia="宋体" w:cs="Times New Roman"/>
          <w:color w:val="000000"/>
          <w:lang w:val="zh-CN"/>
        </w:rPr>
        <w:t>c.</w:t>
      </w:r>
      <w:r>
        <w:rPr>
          <w:rFonts w:ascii="Times New Roman" w:hAnsi="Times New Roman" w:eastAsia="宋体" w:cs="Times New Roman"/>
          <w:color w:val="000000"/>
          <w:lang w:val="zh-CN"/>
        </w:rPr>
        <w:t>商服中心服务半径的确定</w:t>
      </w:r>
    </w:p>
    <w:p w14:paraId="39459F09">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按照各乡镇商服中心综合影响应是整个镇区，因此，根据均衡分布原则，采用下式计算服务半径，并根据实际情况作一定的调整。商服中心的服务半径计算公式如下：</w:t>
      </w:r>
    </w:p>
    <w:p w14:paraId="3EF2E806">
      <w:pPr>
        <w:pStyle w:val="35"/>
        <w:spacing w:after="156" w:afterLines="50"/>
        <w:rPr>
          <w:rFonts w:ascii="Times New Roman" w:hAnsi="Times New Roman" w:eastAsia="宋体" w:cs="Times New Roman"/>
          <w:color w:val="000000"/>
          <w:lang w:val="zh-CN"/>
        </w:rPr>
      </w:pPr>
      <w:r>
        <w:rPr>
          <w:rFonts w:ascii="Times New Roman" w:hAnsi="Times New Roman" w:eastAsia="宋体" w:cs="Times New Roman"/>
          <w:color w:val="000000"/>
          <w:lang w:val="zh-CN"/>
        </w:rPr>
        <w:pict>
          <v:shape id="_x0000_s1035" o:spid="_x0000_s1035" o:spt="75" type="#_x0000_t75" style="position:absolute;left:0pt;margin-left:182.4pt;margin-top:2.7pt;height:32.05pt;width:45.75pt;z-index:251666432;mso-width-relative:page;mso-height-relative:page;" o:ole="t" filled="f" o:preferrelative="t" stroked="f" coordsize="21600,21600">
            <v:path/>
            <v:fill on="f" focussize="0,0"/>
            <v:stroke on="f" joinstyle="miter"/>
            <v:imagedata r:id="rId26" o:title=""/>
            <o:lock v:ext="edit" aspectratio="t"/>
          </v:shape>
          <o:OLEObject Type="Embed" ProgID="Equation.3" ShapeID="_x0000_s1035" DrawAspect="Content" ObjectID="_1468075731" r:id="rId25">
            <o:LockedField>false</o:LockedField>
          </o:OLEObject>
        </w:pict>
      </w:r>
    </w:p>
    <w:p w14:paraId="07BBFA29">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式中：</w:t>
      </w:r>
      <w:r>
        <w:rPr>
          <w:rFonts w:ascii="Times New Roman" w:hAnsi="Times New Roman" w:eastAsia="宋体" w:cs="Times New Roman"/>
          <w:i/>
          <w:color w:val="000000"/>
          <w:lang w:val="zh-CN"/>
        </w:rPr>
        <w:t>d</w:t>
      </w:r>
      <w:r>
        <w:rPr>
          <w:rFonts w:ascii="Times New Roman" w:hAnsi="Times New Roman" w:eastAsia="宋体" w:cs="Times New Roman"/>
          <w:color w:val="000000"/>
          <w:lang w:val="zh-CN"/>
        </w:rPr>
        <w:t>—商服中心服务半径</w:t>
      </w:r>
    </w:p>
    <w:p w14:paraId="5178B16A">
      <w:pPr>
        <w:pStyle w:val="35"/>
        <w:ind w:firstLine="1200" w:firstLineChars="500"/>
        <w:rPr>
          <w:rFonts w:ascii="Times New Roman" w:hAnsi="Times New Roman" w:eastAsia="宋体" w:cs="Times New Roman"/>
          <w:color w:val="000000"/>
          <w:lang w:val="zh-CN"/>
        </w:rPr>
      </w:pPr>
      <w:r>
        <w:rPr>
          <w:rFonts w:ascii="Times New Roman" w:hAnsi="Times New Roman" w:eastAsia="宋体" w:cs="Times New Roman"/>
          <w:i/>
          <w:color w:val="000000"/>
          <w:lang w:val="zh-CN"/>
        </w:rPr>
        <w:t>s</w:t>
      </w:r>
      <w:r>
        <w:rPr>
          <w:rFonts w:ascii="Times New Roman" w:hAnsi="Times New Roman" w:eastAsia="宋体" w:cs="Times New Roman"/>
          <w:color w:val="000000"/>
          <w:lang w:val="zh-CN"/>
        </w:rPr>
        <w:t>—评估区面积（按各乡镇参与评估面积计算）</w:t>
      </w:r>
    </w:p>
    <w:p w14:paraId="1E3B0408">
      <w:pPr>
        <w:pStyle w:val="35"/>
        <w:ind w:firstLine="1200" w:firstLineChars="500"/>
        <w:rPr>
          <w:rFonts w:ascii="Times New Roman" w:hAnsi="Times New Roman" w:eastAsia="宋体" w:cs="Times New Roman"/>
          <w:color w:val="000000"/>
          <w:lang w:val="zh-CN"/>
        </w:rPr>
      </w:pPr>
      <w:r>
        <w:rPr>
          <w:rFonts w:ascii="Times New Roman" w:hAnsi="Times New Roman" w:eastAsia="宋体" w:cs="Times New Roman"/>
          <w:i/>
          <w:color w:val="000000"/>
          <w:lang w:val="zh-CN"/>
        </w:rPr>
        <w:t>n</w:t>
      </w:r>
      <w:r>
        <w:rPr>
          <w:rFonts w:ascii="Times New Roman" w:hAnsi="Times New Roman" w:eastAsia="宋体" w:cs="Times New Roman"/>
          <w:color w:val="000000"/>
          <w:lang w:val="zh-CN"/>
        </w:rPr>
        <w:t>—某级功能个数（各乡镇均为1个）</w:t>
      </w:r>
    </w:p>
    <w:p w14:paraId="5916562F">
      <w:pPr>
        <w:pStyle w:val="35"/>
        <w:rPr>
          <w:rFonts w:ascii="Times New Roman" w:hAnsi="Times New Roman" w:eastAsia="宋体" w:cs="Times New Roman"/>
          <w:color w:val="000000"/>
          <w:lang w:val="zh-CN"/>
        </w:rPr>
      </w:pPr>
      <w:bookmarkStart w:id="49" w:name="_Toc202612168"/>
      <w:bookmarkStart w:id="50" w:name="_Toc375143333"/>
      <w:r>
        <w:rPr>
          <w:rFonts w:hint="eastAsia" w:ascii="Times New Roman" w:hAnsi="Times New Roman" w:eastAsia="宋体" w:cs="Times New Roman"/>
          <w:color w:val="000000"/>
          <w:lang w:val="zh-CN"/>
        </w:rPr>
        <w:t>（2）</w:t>
      </w:r>
      <w:r>
        <w:rPr>
          <w:rFonts w:ascii="Times New Roman" w:hAnsi="Times New Roman" w:eastAsia="宋体" w:cs="Times New Roman"/>
          <w:color w:val="000000"/>
          <w:lang w:val="zh-CN"/>
        </w:rPr>
        <w:t>交通条件</w:t>
      </w:r>
      <w:bookmarkEnd w:id="49"/>
      <w:bookmarkEnd w:id="50"/>
    </w:p>
    <w:p w14:paraId="48F53A84">
      <w:pPr>
        <w:pStyle w:val="35"/>
        <w:rPr>
          <w:rFonts w:ascii="Times New Roman" w:hAnsi="Times New Roman" w:eastAsia="宋体" w:cs="Times New Roman"/>
          <w:color w:val="000000"/>
          <w:lang w:val="zh-CN"/>
        </w:rPr>
      </w:pPr>
      <w:r>
        <w:rPr>
          <w:rFonts w:hint="eastAsia" w:ascii="Times New Roman" w:hAnsi="Times New Roman" w:eastAsia="宋体" w:cs="Times New Roman"/>
          <w:color w:val="000000"/>
          <w:lang w:val="zh-CN"/>
        </w:rPr>
        <w:t>a.</w:t>
      </w:r>
      <w:r>
        <w:rPr>
          <w:rFonts w:ascii="Times New Roman" w:hAnsi="Times New Roman" w:eastAsia="宋体" w:cs="Times New Roman"/>
          <w:color w:val="000000"/>
          <w:lang w:val="zh-CN"/>
        </w:rPr>
        <w:t>道路通达度</w:t>
      </w:r>
    </w:p>
    <w:p w14:paraId="02D2B3F2">
      <w:pPr>
        <w:pStyle w:val="35"/>
        <w:rPr>
          <w:rFonts w:ascii="Times New Roman" w:hAnsi="Times New Roman" w:eastAsia="宋体" w:cs="Times New Roman"/>
          <w:color w:val="000000"/>
          <w:lang w:val="zh-CN"/>
        </w:rPr>
      </w:pPr>
      <w:r>
        <w:rPr>
          <w:rFonts w:hint="eastAsia" w:eastAsia="宋体" w:cs="宋体"/>
          <w:color w:val="000000"/>
          <w:lang w:val="zh-CN"/>
        </w:rPr>
        <w:t>①</w:t>
      </w:r>
      <w:r>
        <w:rPr>
          <w:rFonts w:ascii="Times New Roman" w:hAnsi="Times New Roman" w:eastAsia="宋体" w:cs="Times New Roman"/>
          <w:color w:val="000000"/>
          <w:lang w:val="zh-CN"/>
        </w:rPr>
        <w:t>道路等级的划分</w:t>
      </w:r>
    </w:p>
    <w:p w14:paraId="684E0428">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鄂州市19个镇区主要沿道路发展，根据其在镇区发展中所起的作用，道路类型按其等级分为主干道、次干道、支路三级。一级道路指</w:t>
      </w:r>
      <w:r>
        <w:rPr>
          <w:rFonts w:hint="eastAsia" w:ascii="Times New Roman" w:hAnsi="Times New Roman" w:eastAsia="宋体" w:cs="Times New Roman"/>
          <w:color w:val="000000"/>
          <w:lang w:val="zh-CN"/>
        </w:rPr>
        <w:t>乡镇</w:t>
      </w:r>
      <w:r>
        <w:rPr>
          <w:rFonts w:ascii="Times New Roman" w:hAnsi="Times New Roman" w:eastAsia="宋体" w:cs="Times New Roman"/>
          <w:color w:val="000000"/>
          <w:lang w:val="zh-CN"/>
        </w:rPr>
        <w:t>内部主要客货运输线，如华容镇的楚潘大道等；二级道路指</w:t>
      </w:r>
      <w:r>
        <w:rPr>
          <w:rFonts w:hint="eastAsia" w:ascii="Times New Roman" w:hAnsi="Times New Roman" w:eastAsia="宋体" w:cs="Times New Roman"/>
          <w:color w:val="000000"/>
          <w:lang w:val="zh-CN"/>
        </w:rPr>
        <w:t>乡镇</w:t>
      </w:r>
      <w:r>
        <w:rPr>
          <w:rFonts w:ascii="Times New Roman" w:hAnsi="Times New Roman" w:eastAsia="宋体" w:cs="Times New Roman"/>
          <w:color w:val="000000"/>
          <w:lang w:val="zh-CN"/>
        </w:rPr>
        <w:t>内部的次级客货运输的道路；支路指各街坊之间的联系道路。</w:t>
      </w:r>
    </w:p>
    <w:p w14:paraId="14026A0C">
      <w:pPr>
        <w:pStyle w:val="35"/>
        <w:rPr>
          <w:rFonts w:ascii="Times New Roman" w:hAnsi="Times New Roman" w:eastAsia="宋体" w:cs="Times New Roman"/>
          <w:color w:val="000000"/>
          <w:lang w:val="zh-CN"/>
        </w:rPr>
      </w:pPr>
      <w:r>
        <w:rPr>
          <w:rFonts w:hint="eastAsia" w:eastAsia="宋体" w:cs="宋体"/>
          <w:color w:val="000000"/>
          <w:lang w:val="zh-CN"/>
        </w:rPr>
        <w:t>②</w:t>
      </w:r>
      <w:r>
        <w:rPr>
          <w:rFonts w:ascii="Times New Roman" w:hAnsi="Times New Roman" w:eastAsia="宋体" w:cs="Times New Roman"/>
          <w:color w:val="000000"/>
          <w:lang w:val="zh-CN"/>
        </w:rPr>
        <w:t>道路功能分确定</w:t>
      </w:r>
    </w:p>
    <w:p w14:paraId="3BAB0DF9">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道路作用指数计算</w:t>
      </w:r>
      <w:r>
        <w:rPr>
          <w:rFonts w:hint="eastAsia" w:ascii="Times New Roman" w:hAnsi="Times New Roman" w:eastAsia="宋体" w:cs="Times New Roman"/>
          <w:color w:val="000000"/>
          <w:lang w:val="zh-CN"/>
        </w:rPr>
        <w:t>：</w:t>
      </w:r>
      <w:r>
        <w:rPr>
          <w:rFonts w:ascii="Times New Roman" w:hAnsi="Times New Roman" w:eastAsia="宋体" w:cs="Times New Roman"/>
          <w:color w:val="000000"/>
          <w:lang w:val="zh-CN"/>
        </w:rPr>
        <w:t>将道路类型、道路宽度、机动车流量等指标无量纲化，采用封闭区间的极限标准化，即将各项指标的无量纲化值标准化到[0-100]区间，然后综合计算道路作用指数。标准化公式如下：</w:t>
      </w:r>
    </w:p>
    <w:p w14:paraId="2C43EB77">
      <w:pPr>
        <w:pStyle w:val="35"/>
        <w:spacing w:line="240" w:lineRule="auto"/>
        <w:rPr>
          <w:rFonts w:ascii="Times New Roman" w:hAnsi="Times New Roman" w:eastAsia="宋体" w:cs="Times New Roman"/>
          <w:color w:val="000000"/>
          <w:lang w:val="zh-CN"/>
        </w:rPr>
      </w:pPr>
      <w:r>
        <w:rPr>
          <w:rFonts w:ascii="Times New Roman" w:hAnsi="Times New Roman" w:eastAsia="宋体" w:cs="Times New Roman"/>
          <w:color w:val="000000"/>
          <w:lang w:val="zh-CN"/>
        </w:rPr>
        <w:pict>
          <v:shape id="_x0000_s1036" o:spid="_x0000_s1036" o:spt="75" type="#_x0000_t75" style="position:absolute;left:0pt;margin-left:175.75pt;margin-top:4.95pt;height:18pt;width:63pt;z-index:251667456;mso-width-relative:page;mso-height-relative:page;" o:ole="t" filled="f" o:preferrelative="t" stroked="f" coordsize="21600,21600">
            <v:path/>
            <v:fill on="f" focussize="0,0"/>
            <v:stroke on="f" joinstyle="miter"/>
            <v:imagedata r:id="rId28" o:title=""/>
            <o:lock v:ext="edit" aspectratio="t"/>
          </v:shape>
          <o:OLEObject Type="Embed" ProgID="Equation.3" ShapeID="_x0000_s1036" DrawAspect="Content" ObjectID="_1468075732" r:id="rId27">
            <o:LockedField>false</o:LockedField>
          </o:OLEObject>
        </w:pict>
      </w:r>
    </w:p>
    <w:p w14:paraId="44ACFE2F">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式中：</w:t>
      </w:r>
      <m:oMath>
        <m:sSub>
          <m:sSubPr>
            <m:ctrlPr>
              <w:rPr>
                <w:rFonts w:ascii="Cambria Math" w:hAnsi="Cambria Math" w:eastAsia="宋体" w:cs="Times New Roman"/>
                <w:i/>
                <w:color w:val="000000"/>
                <w:lang w:val="zh-CN"/>
              </w:rPr>
            </m:ctrlPr>
          </m:sSubPr>
          <m:e>
            <m:r>
              <m:rPr/>
              <w:rPr>
                <w:rFonts w:ascii="Cambria Math" w:hAnsi="Cambria Math" w:eastAsia="宋体" w:cs="Times New Roman"/>
                <w:color w:val="000000"/>
                <w:lang w:val="zh-CN"/>
              </w:rPr>
              <m:t>k</m:t>
            </m:r>
            <m:ctrlPr>
              <w:rPr>
                <w:rFonts w:ascii="Cambria Math" w:hAnsi="Cambria Math" w:eastAsia="宋体" w:cs="Times New Roman"/>
                <w:i/>
                <w:color w:val="000000"/>
                <w:lang w:val="zh-CN"/>
              </w:rPr>
            </m:ctrlPr>
          </m:e>
          <m:sub>
            <m:r>
              <m:rPr/>
              <w:rPr>
                <w:rFonts w:ascii="Cambria Math" w:hAnsi="Cambria Math" w:eastAsia="宋体" w:cs="Times New Roman"/>
                <w:color w:val="000000"/>
                <w:lang w:val="zh-CN"/>
              </w:rPr>
              <m:t>i</m:t>
            </m:r>
            <m:ctrlPr>
              <w:rPr>
                <w:rFonts w:ascii="Cambria Math" w:hAnsi="Cambria Math" w:eastAsia="宋体" w:cs="Times New Roman"/>
                <w:i/>
                <w:color w:val="000000"/>
                <w:lang w:val="zh-CN"/>
              </w:rPr>
            </m:ctrlPr>
          </m:sub>
        </m:sSub>
      </m:oMath>
      <w:r>
        <w:rPr>
          <w:rFonts w:ascii="Times New Roman" w:hAnsi="Times New Roman" w:eastAsia="宋体" w:cs="Times New Roman"/>
          <w:color w:val="000000"/>
          <w:lang w:val="zh-CN"/>
        </w:rPr>
        <w:t>—某道路作用指数</w:t>
      </w:r>
    </w:p>
    <w:p w14:paraId="3BA035A1">
      <w:pPr>
        <w:pStyle w:val="35"/>
        <w:ind w:firstLine="1200" w:firstLineChars="500"/>
        <w:rPr>
          <w:rFonts w:ascii="Times New Roman" w:hAnsi="Times New Roman" w:eastAsia="宋体" w:cs="Times New Roman"/>
          <w:color w:val="000000"/>
          <w:lang w:val="zh-CN"/>
        </w:rPr>
      </w:pPr>
      <m:oMath>
        <m:sSub>
          <m:sSubPr>
            <m:ctrlPr>
              <w:rPr>
                <w:rFonts w:ascii="Cambria Math" w:hAnsi="Cambria Math" w:eastAsia="宋体" w:cs="Times New Roman"/>
                <w:i/>
                <w:color w:val="000000"/>
                <w:lang w:val="zh-CN"/>
              </w:rPr>
            </m:ctrlPr>
          </m:sSubPr>
          <m:e>
            <m:r>
              <m:rPr/>
              <w:rPr>
                <w:rFonts w:ascii="Cambria Math" w:hAnsi="Cambria Math" w:eastAsia="宋体" w:cs="Times New Roman"/>
                <w:color w:val="000000"/>
                <w:lang w:val="zh-CN"/>
              </w:rPr>
              <m:t>a</m:t>
            </m:r>
            <m:ctrlPr>
              <w:rPr>
                <w:rFonts w:ascii="Cambria Math" w:hAnsi="Cambria Math" w:eastAsia="宋体" w:cs="Times New Roman"/>
                <w:i/>
                <w:color w:val="000000"/>
                <w:lang w:val="zh-CN"/>
              </w:rPr>
            </m:ctrlPr>
          </m:e>
          <m:sub>
            <m:r>
              <m:rPr/>
              <w:rPr>
                <w:rFonts w:ascii="Cambria Math" w:hAnsi="Cambria Math" w:eastAsia="宋体" w:cs="Times New Roman"/>
                <w:color w:val="000000"/>
                <w:lang w:val="zh-CN"/>
              </w:rPr>
              <m:t>i</m:t>
            </m:r>
            <m:ctrlPr>
              <w:rPr>
                <w:rFonts w:ascii="Cambria Math" w:hAnsi="Cambria Math" w:eastAsia="宋体" w:cs="Times New Roman"/>
                <w:i/>
                <w:color w:val="000000"/>
                <w:lang w:val="zh-CN"/>
              </w:rPr>
            </m:ctrlPr>
          </m:sub>
        </m:sSub>
      </m:oMath>
      <w:r>
        <w:rPr>
          <w:rFonts w:ascii="Times New Roman" w:hAnsi="Times New Roman" w:eastAsia="宋体" w:cs="Times New Roman"/>
          <w:color w:val="000000"/>
          <w:lang w:val="zh-CN"/>
        </w:rPr>
        <w:t>—某道路指标无量纲化值</w:t>
      </w:r>
    </w:p>
    <w:p w14:paraId="0C363231">
      <w:pPr>
        <w:pStyle w:val="35"/>
        <w:ind w:firstLine="1200" w:firstLineChars="500"/>
        <w:rPr>
          <w:rFonts w:ascii="Times New Roman" w:hAnsi="Times New Roman" w:eastAsia="宋体" w:cs="Times New Roman"/>
          <w:color w:val="000000"/>
          <w:lang w:val="zh-CN"/>
        </w:rPr>
      </w:pPr>
      <m:oMath>
        <m:sSub>
          <m:sSubPr>
            <m:ctrlPr>
              <w:rPr>
                <w:rFonts w:ascii="Cambria Math" w:hAnsi="Cambria Math" w:eastAsia="宋体" w:cs="Times New Roman"/>
                <w:i/>
                <w:color w:val="000000"/>
                <w:lang w:val="zh-CN"/>
              </w:rPr>
            </m:ctrlPr>
          </m:sSubPr>
          <m:e>
            <m:r>
              <m:rPr/>
              <w:rPr>
                <w:rFonts w:ascii="Cambria Math" w:hAnsi="Cambria Math" w:eastAsia="宋体" w:cs="Times New Roman"/>
                <w:color w:val="000000"/>
                <w:lang w:val="zh-CN"/>
              </w:rPr>
              <m:t>a</m:t>
            </m:r>
            <m:ctrlPr>
              <w:rPr>
                <w:rFonts w:ascii="Cambria Math" w:hAnsi="Cambria Math" w:eastAsia="宋体" w:cs="Times New Roman"/>
                <w:i/>
                <w:color w:val="000000"/>
                <w:lang w:val="zh-CN"/>
              </w:rPr>
            </m:ctrlPr>
          </m:e>
          <m:sub>
            <m:r>
              <m:rPr/>
              <w:rPr>
                <w:rFonts w:ascii="Cambria Math" w:hAnsi="Cambria Math" w:eastAsia="宋体" w:cs="Times New Roman"/>
                <w:color w:val="000000"/>
                <w:lang w:val="zh-CN"/>
              </w:rPr>
              <m:t>max</m:t>
            </m:r>
            <m:ctrlPr>
              <w:rPr>
                <w:rFonts w:ascii="Cambria Math" w:hAnsi="Cambria Math" w:eastAsia="宋体" w:cs="Times New Roman"/>
                <w:i/>
                <w:color w:val="000000"/>
                <w:lang w:val="zh-CN"/>
              </w:rPr>
            </m:ctrlPr>
          </m:sub>
        </m:sSub>
      </m:oMath>
      <w:r>
        <w:rPr>
          <w:rFonts w:ascii="Times New Roman" w:hAnsi="Times New Roman" w:eastAsia="宋体" w:cs="Times New Roman"/>
          <w:color w:val="000000"/>
          <w:lang w:val="zh-CN"/>
        </w:rPr>
        <w:t>—最高级道路的指标无量纲化值</w:t>
      </w:r>
    </w:p>
    <w:p w14:paraId="163026F8">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道路功能分计算</w:t>
      </w:r>
      <w:r>
        <w:rPr>
          <w:rFonts w:ascii="Times New Roman" w:hAnsi="Times New Roman" w:eastAsia="宋体" w:cs="Times New Roman"/>
          <w:color w:val="000000"/>
          <w:lang w:val="zh-CN"/>
        </w:rPr>
        <w:pict>
          <v:shape id="_x0000_s1037" o:spid="_x0000_s1037" o:spt="75" type="#_x0000_t75" style="position:absolute;left:0pt;margin-left:163.7pt;margin-top:22.5pt;height:18pt;width:87.1pt;z-index:251668480;mso-width-relative:page;mso-height-relative:page;" o:ole="t" filled="f" o:preferrelative="t" stroked="f" coordsize="21600,21600" o:allowincell="f">
            <v:path/>
            <v:fill on="f" focussize="0,0"/>
            <v:stroke on="f" joinstyle="miter"/>
            <v:imagedata r:id="rId30" o:title=""/>
            <o:lock v:ext="edit" aspectratio="t"/>
          </v:shape>
          <o:OLEObject Type="Embed" ProgID="Equation.3" ShapeID="_x0000_s1037" DrawAspect="Content" ObjectID="_1468075733" r:id="rId29">
            <o:LockedField>false</o:LockedField>
          </o:OLEObject>
        </w:pict>
      </w:r>
      <w:r>
        <w:rPr>
          <w:rFonts w:hint="eastAsia" w:ascii="Times New Roman" w:hAnsi="Times New Roman" w:eastAsia="宋体" w:cs="Times New Roman"/>
          <w:color w:val="000000"/>
          <w:lang w:val="zh-CN"/>
        </w:rPr>
        <w:t>：</w:t>
      </w:r>
      <w:r>
        <w:rPr>
          <w:rFonts w:ascii="Times New Roman" w:hAnsi="Times New Roman" w:eastAsia="宋体" w:cs="Times New Roman"/>
          <w:color w:val="000000"/>
          <w:lang w:val="zh-CN"/>
        </w:rPr>
        <w:t>道路功能分计算</w:t>
      </w:r>
      <w:r>
        <w:rPr>
          <w:rFonts w:hint="eastAsia" w:ascii="Times New Roman" w:hAnsi="Times New Roman" w:eastAsia="宋体" w:cs="Times New Roman"/>
          <w:color w:val="000000"/>
          <w:lang w:val="zh-CN"/>
        </w:rPr>
        <w:t>公式</w:t>
      </w:r>
      <w:r>
        <w:rPr>
          <w:rFonts w:ascii="Times New Roman" w:hAnsi="Times New Roman" w:eastAsia="宋体" w:cs="Times New Roman"/>
          <w:color w:val="000000"/>
          <w:lang w:val="zh-CN"/>
        </w:rPr>
        <w:t>为：</w:t>
      </w:r>
    </w:p>
    <w:p w14:paraId="5053AF2A">
      <w:pPr>
        <w:pStyle w:val="35"/>
        <w:spacing w:line="240" w:lineRule="auto"/>
        <w:rPr>
          <w:rFonts w:ascii="Times New Roman" w:hAnsi="Times New Roman" w:eastAsia="宋体" w:cs="Times New Roman"/>
          <w:color w:val="000000"/>
          <w:lang w:val="zh-CN"/>
        </w:rPr>
      </w:pPr>
    </w:p>
    <w:p w14:paraId="3573CB81">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式中：</w:t>
      </w:r>
      <m:oMath>
        <m:sSub>
          <m:sSubPr>
            <m:ctrlPr>
              <w:rPr>
                <w:rFonts w:ascii="Cambria Math" w:hAnsi="Cambria Math" w:eastAsia="宋体" w:cs="Times New Roman"/>
                <w:i/>
                <w:color w:val="000000"/>
                <w:lang w:val="zh-CN"/>
              </w:rPr>
            </m:ctrlPr>
          </m:sSubPr>
          <m:e>
            <m:r>
              <m:rPr/>
              <w:rPr>
                <w:rFonts w:ascii="Cambria Math" w:hAnsi="Cambria Math" w:eastAsia="宋体" w:cs="Times New Roman"/>
                <w:color w:val="000000"/>
                <w:lang w:val="zh-CN"/>
              </w:rPr>
              <m:t>F</m:t>
            </m:r>
            <m:ctrlPr>
              <w:rPr>
                <w:rFonts w:ascii="Cambria Math" w:hAnsi="Cambria Math" w:eastAsia="宋体" w:cs="Times New Roman"/>
                <w:i/>
                <w:color w:val="000000"/>
                <w:lang w:val="zh-CN"/>
              </w:rPr>
            </m:ctrlPr>
          </m:e>
          <m:sub>
            <m:r>
              <m:rPr/>
              <w:rPr>
                <w:rFonts w:ascii="Cambria Math" w:hAnsi="Cambria Math" w:eastAsia="宋体" w:cs="Times New Roman"/>
                <w:color w:val="000000"/>
                <w:lang w:val="zh-CN"/>
              </w:rPr>
              <m:t>i</m:t>
            </m:r>
            <m:ctrlPr>
              <w:rPr>
                <w:rFonts w:ascii="Cambria Math" w:hAnsi="Cambria Math" w:eastAsia="宋体" w:cs="Times New Roman"/>
                <w:i/>
                <w:color w:val="000000"/>
                <w:lang w:val="zh-CN"/>
              </w:rPr>
            </m:ctrlPr>
          </m:sub>
        </m:sSub>
      </m:oMath>
      <w:r>
        <w:rPr>
          <w:rFonts w:ascii="Times New Roman" w:hAnsi="Times New Roman" w:eastAsia="宋体" w:cs="Times New Roman"/>
          <w:color w:val="000000"/>
          <w:lang w:val="zh-CN"/>
        </w:rPr>
        <w:t>—</w:t>
      </w:r>
      <w:r>
        <w:rPr>
          <w:rFonts w:ascii="Times New Roman" w:hAnsi="Times New Roman" w:eastAsia="宋体" w:cs="Times New Roman"/>
          <w:i/>
          <w:color w:val="000000"/>
          <w:lang w:val="zh-CN"/>
        </w:rPr>
        <w:t>i</w:t>
      </w:r>
      <w:r>
        <w:rPr>
          <w:rFonts w:ascii="Times New Roman" w:hAnsi="Times New Roman" w:eastAsia="宋体" w:cs="Times New Roman"/>
          <w:color w:val="000000"/>
          <w:lang w:val="zh-CN"/>
        </w:rPr>
        <w:t>条道路的功能分</w:t>
      </w:r>
    </w:p>
    <w:p w14:paraId="3652E742">
      <w:pPr>
        <w:pStyle w:val="35"/>
        <w:ind w:firstLine="1200" w:firstLineChars="500"/>
        <w:rPr>
          <w:rFonts w:ascii="Times New Roman" w:hAnsi="Times New Roman" w:eastAsia="宋体" w:cs="Times New Roman"/>
          <w:color w:val="000000"/>
          <w:lang w:val="zh-CN"/>
        </w:rPr>
      </w:pPr>
      <m:oMath>
        <m:sSub>
          <m:sSubPr>
            <m:ctrlPr>
              <w:rPr>
                <w:rFonts w:ascii="Cambria Math" w:hAnsi="Cambria Math" w:eastAsia="宋体" w:cs="Times New Roman"/>
                <w:i/>
                <w:color w:val="000000"/>
                <w:lang w:val="zh-CN"/>
              </w:rPr>
            </m:ctrlPr>
          </m:sSubPr>
          <m:e>
            <m:r>
              <m:rPr/>
              <w:rPr>
                <w:rFonts w:ascii="Cambria Math" w:hAnsi="Cambria Math" w:eastAsia="宋体" w:cs="Times New Roman"/>
                <w:color w:val="000000"/>
                <w:lang w:val="zh-CN"/>
              </w:rPr>
              <m:t>k</m:t>
            </m:r>
            <m:ctrlPr>
              <w:rPr>
                <w:rFonts w:ascii="Cambria Math" w:hAnsi="Cambria Math" w:eastAsia="宋体" w:cs="Times New Roman"/>
                <w:i/>
                <w:color w:val="000000"/>
                <w:lang w:val="zh-CN"/>
              </w:rPr>
            </m:ctrlPr>
          </m:e>
          <m:sub>
            <m:r>
              <m:rPr/>
              <w:rPr>
                <w:rFonts w:ascii="Cambria Math" w:hAnsi="Cambria Math" w:eastAsia="宋体" w:cs="Times New Roman"/>
                <w:color w:val="000000"/>
                <w:lang w:val="zh-CN"/>
              </w:rPr>
              <m:t>i</m:t>
            </m:r>
            <m:ctrlPr>
              <w:rPr>
                <w:rFonts w:ascii="Cambria Math" w:hAnsi="Cambria Math" w:eastAsia="宋体" w:cs="Times New Roman"/>
                <w:i/>
                <w:color w:val="000000"/>
                <w:lang w:val="zh-CN"/>
              </w:rPr>
            </m:ctrlPr>
          </m:sub>
        </m:sSub>
      </m:oMath>
      <w:r>
        <w:rPr>
          <w:rFonts w:ascii="Times New Roman" w:hAnsi="Times New Roman" w:eastAsia="宋体" w:cs="Times New Roman"/>
          <w:color w:val="000000"/>
          <w:lang w:val="zh-CN"/>
        </w:rPr>
        <w:t>—</w:t>
      </w:r>
      <w:r>
        <w:rPr>
          <w:rFonts w:ascii="Times New Roman" w:hAnsi="Times New Roman" w:eastAsia="宋体" w:cs="Times New Roman"/>
          <w:i/>
          <w:color w:val="000000"/>
          <w:lang w:val="zh-CN"/>
        </w:rPr>
        <w:t>i</w:t>
      </w:r>
      <w:r>
        <w:rPr>
          <w:rFonts w:ascii="Times New Roman" w:hAnsi="Times New Roman" w:eastAsia="宋体" w:cs="Times New Roman"/>
          <w:color w:val="000000"/>
          <w:lang w:val="zh-CN"/>
        </w:rPr>
        <w:t>类道路作用指数</w:t>
      </w:r>
    </w:p>
    <w:p w14:paraId="257EAF30">
      <w:pPr>
        <w:pStyle w:val="35"/>
        <w:rPr>
          <w:rFonts w:ascii="Times New Roman" w:hAnsi="Times New Roman" w:eastAsia="宋体" w:cs="Times New Roman"/>
          <w:color w:val="000000"/>
          <w:lang w:val="zh-CN"/>
        </w:rPr>
      </w:pPr>
      <w:r>
        <w:rPr>
          <w:rFonts w:hint="eastAsia" w:eastAsia="宋体" w:cs="宋体"/>
          <w:color w:val="000000"/>
          <w:lang w:val="zh-CN"/>
        </w:rPr>
        <w:t>③</w:t>
      </w:r>
      <w:r>
        <w:rPr>
          <w:rFonts w:ascii="Times New Roman" w:hAnsi="Times New Roman" w:eastAsia="宋体" w:cs="Times New Roman"/>
          <w:color w:val="000000"/>
          <w:lang w:val="zh-CN"/>
        </w:rPr>
        <w:t>道路影响距离计算</w:t>
      </w:r>
    </w:p>
    <w:p w14:paraId="0813809C">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各级的影响距离计算公式为：</w:t>
      </w:r>
    </w:p>
    <w:p w14:paraId="6F398EAD">
      <w:pPr>
        <w:pStyle w:val="35"/>
        <w:spacing w:line="240" w:lineRule="auto"/>
        <w:ind w:firstLine="0" w:firstLineChars="0"/>
        <w:rPr>
          <w:rFonts w:ascii="Times New Roman" w:hAnsi="Times New Roman" w:eastAsia="宋体" w:cs="Times New Roman"/>
          <w:color w:val="000000"/>
          <w:lang w:val="zh-CN"/>
        </w:rPr>
      </w:pPr>
      <w:r>
        <w:rPr>
          <w:rFonts w:ascii="Times New Roman" w:hAnsi="Times New Roman" w:eastAsia="宋体" w:cs="Times New Roman"/>
          <w:color w:val="000000"/>
          <w:lang w:val="zh-CN"/>
        </w:rPr>
        <w:pict>
          <v:shape id="_x0000_s1038" o:spid="_x0000_s1038" o:spt="75" type="#_x0000_t75" style="position:absolute;left:0pt;margin-left:183.4pt;margin-top:2.35pt;height:13.95pt;width:48pt;z-index:251669504;mso-width-relative:page;mso-height-relative:page;" o:ole="t" filled="f" o:preferrelative="t" stroked="f" coordsize="21600,21600">
            <v:path/>
            <v:fill on="f" focussize="0,0"/>
            <v:stroke on="f" joinstyle="miter"/>
            <v:imagedata r:id="rId32" o:title=""/>
            <o:lock v:ext="edit" aspectratio="t"/>
          </v:shape>
          <o:OLEObject Type="Embed" ProgID="Equation.3" ShapeID="_x0000_s1038" DrawAspect="Content" ObjectID="_1468075734" r:id="rId31">
            <o:LockedField>false</o:LockedField>
          </o:OLEObject>
        </w:pict>
      </w:r>
    </w:p>
    <w:p w14:paraId="0E2370EC">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式中：</w:t>
      </w:r>
      <w:r>
        <w:rPr>
          <w:rFonts w:ascii="Times New Roman" w:hAnsi="Times New Roman" w:eastAsia="宋体" w:cs="Times New Roman"/>
          <w:i/>
          <w:color w:val="000000"/>
          <w:lang w:val="zh-CN"/>
        </w:rPr>
        <w:t>d</w:t>
      </w:r>
      <w:r>
        <w:rPr>
          <w:rFonts w:ascii="Times New Roman" w:hAnsi="Times New Roman" w:eastAsia="宋体" w:cs="Times New Roman"/>
          <w:color w:val="000000"/>
          <w:lang w:val="zh-CN"/>
        </w:rPr>
        <w:t>—某级道路影响距离</w:t>
      </w:r>
    </w:p>
    <w:p w14:paraId="00AFBAC5">
      <w:pPr>
        <w:pStyle w:val="35"/>
        <w:ind w:firstLine="1200" w:firstLineChars="500"/>
        <w:rPr>
          <w:rFonts w:ascii="Times New Roman" w:hAnsi="Times New Roman" w:eastAsia="宋体" w:cs="Times New Roman"/>
          <w:color w:val="000000"/>
          <w:lang w:val="zh-CN"/>
        </w:rPr>
      </w:pPr>
      <w:r>
        <w:rPr>
          <w:rFonts w:ascii="Times New Roman" w:hAnsi="Times New Roman" w:eastAsia="宋体" w:cs="Times New Roman"/>
          <w:i/>
          <w:color w:val="000000"/>
          <w:lang w:val="zh-CN"/>
        </w:rPr>
        <w:t>S</w:t>
      </w:r>
      <w:r>
        <w:rPr>
          <w:rFonts w:ascii="Times New Roman" w:hAnsi="Times New Roman" w:eastAsia="宋体" w:cs="Times New Roman"/>
          <w:color w:val="000000"/>
          <w:lang w:val="zh-CN"/>
        </w:rPr>
        <w:t>—评估区面积（按各乡镇参与评估面积计算）</w:t>
      </w:r>
    </w:p>
    <w:p w14:paraId="709CD169">
      <w:pPr>
        <w:pStyle w:val="35"/>
        <w:ind w:firstLine="1200" w:firstLineChars="500"/>
        <w:rPr>
          <w:rFonts w:ascii="Times New Roman" w:hAnsi="Times New Roman" w:eastAsia="宋体" w:cs="Times New Roman"/>
          <w:color w:val="000000"/>
          <w:lang w:val="zh-CN"/>
        </w:rPr>
      </w:pPr>
      <w:r>
        <w:rPr>
          <w:rFonts w:ascii="Times New Roman" w:hAnsi="Times New Roman" w:eastAsia="宋体" w:cs="Times New Roman"/>
          <w:i/>
          <w:color w:val="000000"/>
          <w:lang w:val="zh-CN"/>
        </w:rPr>
        <w:t>l</w:t>
      </w:r>
      <w:r>
        <w:rPr>
          <w:rFonts w:ascii="Times New Roman" w:hAnsi="Times New Roman" w:eastAsia="宋体" w:cs="Times New Roman"/>
          <w:color w:val="000000"/>
          <w:lang w:val="zh-CN"/>
        </w:rPr>
        <w:t>—某级道路的总长度</w:t>
      </w:r>
    </w:p>
    <w:p w14:paraId="4B1A8BAD">
      <w:pPr>
        <w:pStyle w:val="35"/>
        <w:rPr>
          <w:rFonts w:ascii="Times New Roman" w:hAnsi="Times New Roman" w:eastAsia="宋体" w:cs="Times New Roman"/>
          <w:color w:val="000000"/>
          <w:lang w:val="zh-CN"/>
        </w:rPr>
      </w:pPr>
      <w:r>
        <w:rPr>
          <w:rFonts w:hint="eastAsia" w:ascii="Times New Roman" w:hAnsi="Times New Roman" w:eastAsia="宋体" w:cs="Times New Roman"/>
          <w:color w:val="000000"/>
          <w:lang w:val="zh-CN"/>
        </w:rPr>
        <w:t>b.</w:t>
      </w:r>
      <w:r>
        <w:rPr>
          <w:rFonts w:ascii="Times New Roman" w:hAnsi="Times New Roman" w:eastAsia="宋体" w:cs="Times New Roman"/>
          <w:color w:val="000000"/>
          <w:lang w:val="zh-CN"/>
        </w:rPr>
        <w:t>公交便捷度</w:t>
      </w:r>
    </w:p>
    <w:p w14:paraId="546D4BD4">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鄂州市各村庄的对外交通设施主要是村通客车，根据其运输路线、年客运量等指标综合计算其功能分和服务半径。</w:t>
      </w:r>
    </w:p>
    <w:p w14:paraId="0002F802">
      <w:pPr>
        <w:pStyle w:val="35"/>
        <w:rPr>
          <w:rFonts w:ascii="Times New Roman" w:hAnsi="Times New Roman" w:eastAsia="宋体" w:cs="Times New Roman"/>
          <w:color w:val="000000"/>
          <w:lang w:val="zh-CN"/>
        </w:rPr>
      </w:pPr>
      <w:bookmarkStart w:id="51" w:name="_Toc202612169"/>
      <w:bookmarkStart w:id="52" w:name="_Toc375143334"/>
      <w:r>
        <w:rPr>
          <w:rFonts w:hint="eastAsia" w:ascii="Times New Roman" w:hAnsi="Times New Roman" w:eastAsia="宋体" w:cs="Times New Roman"/>
          <w:color w:val="000000"/>
          <w:lang w:val="zh-CN"/>
        </w:rPr>
        <w:t>（3）</w:t>
      </w:r>
      <w:r>
        <w:rPr>
          <w:rFonts w:ascii="Times New Roman" w:hAnsi="Times New Roman" w:eastAsia="宋体" w:cs="Times New Roman"/>
          <w:color w:val="000000"/>
          <w:lang w:val="zh-CN"/>
        </w:rPr>
        <w:t>基础公用设施状况</w:t>
      </w:r>
      <w:bookmarkEnd w:id="51"/>
      <w:bookmarkEnd w:id="52"/>
    </w:p>
    <w:p w14:paraId="0CF11F19">
      <w:pPr>
        <w:pStyle w:val="35"/>
        <w:rPr>
          <w:rFonts w:ascii="Times New Roman" w:hAnsi="Times New Roman" w:eastAsia="宋体" w:cs="Times New Roman"/>
          <w:color w:val="000000"/>
          <w:lang w:val="zh-CN"/>
        </w:rPr>
      </w:pPr>
      <w:r>
        <w:rPr>
          <w:rFonts w:hint="eastAsia" w:ascii="Times New Roman" w:hAnsi="Times New Roman" w:eastAsia="宋体" w:cs="Times New Roman"/>
          <w:color w:val="000000"/>
          <w:lang w:val="zh-CN"/>
        </w:rPr>
        <w:t>a.</w:t>
      </w:r>
      <w:r>
        <w:rPr>
          <w:rFonts w:ascii="Times New Roman" w:hAnsi="Times New Roman" w:eastAsia="宋体" w:cs="Times New Roman"/>
          <w:color w:val="000000"/>
          <w:lang w:val="zh-CN"/>
        </w:rPr>
        <w:t>基础设施完善度</w:t>
      </w:r>
    </w:p>
    <w:p w14:paraId="1942C8AB">
      <w:pPr>
        <w:pStyle w:val="35"/>
        <w:rPr>
          <w:rFonts w:ascii="Times New Roman" w:hAnsi="Times New Roman" w:eastAsia="宋体" w:cs="Times New Roman"/>
          <w:color w:val="000000"/>
          <w:lang w:val="zh-CN"/>
        </w:rPr>
      </w:pPr>
      <w:r>
        <w:rPr>
          <w:rFonts w:hint="eastAsia" w:eastAsia="宋体" w:cs="宋体"/>
          <w:color w:val="000000"/>
          <w:lang w:val="zh-CN"/>
        </w:rPr>
        <w:t>①</w:t>
      </w:r>
      <w:r>
        <w:rPr>
          <w:rFonts w:ascii="Times New Roman" w:hAnsi="Times New Roman" w:eastAsia="宋体" w:cs="Times New Roman"/>
          <w:color w:val="000000"/>
          <w:lang w:val="zh-CN"/>
        </w:rPr>
        <w:t>供电状况</w:t>
      </w:r>
    </w:p>
    <w:p w14:paraId="32190D7A">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根据鄂州市供电公司和各乡镇（区）供电所提供的相关资料，计算作用指数和功能分，将19个乡镇（区）评价范围内土地的供电状况划分为</w:t>
      </w:r>
      <w:r>
        <w:rPr>
          <w:rFonts w:hint="eastAsia" w:ascii="Times New Roman" w:hAnsi="Times New Roman" w:eastAsia="宋体" w:cs="Times New Roman"/>
          <w:color w:val="000000"/>
          <w:lang w:val="zh-CN"/>
        </w:rPr>
        <w:t>俩</w:t>
      </w:r>
      <w:r>
        <w:rPr>
          <w:rFonts w:ascii="Times New Roman" w:hAnsi="Times New Roman" w:eastAsia="宋体" w:cs="Times New Roman"/>
          <w:color w:val="000000"/>
          <w:lang w:val="zh-CN"/>
        </w:rPr>
        <w:t>个级别。</w:t>
      </w:r>
    </w:p>
    <w:p w14:paraId="0626DB63">
      <w:pPr>
        <w:pStyle w:val="35"/>
        <w:ind w:firstLine="422"/>
        <w:jc w:val="center"/>
        <w:rPr>
          <w:rFonts w:ascii="Times New Roman" w:hAnsi="Times New Roman" w:cs="Times New Roman"/>
          <w:b/>
          <w:sz w:val="21"/>
          <w:szCs w:val="21"/>
        </w:rPr>
      </w:pPr>
      <w:r>
        <w:rPr>
          <w:rFonts w:ascii="Times New Roman" w:hAnsi="Times New Roman" w:cs="Times New Roman"/>
          <w:b/>
          <w:sz w:val="21"/>
          <w:szCs w:val="21"/>
        </w:rPr>
        <w:t>表2-4供电状况指标分析结果表</w:t>
      </w:r>
    </w:p>
    <w:tbl>
      <w:tblPr>
        <w:tblStyle w:val="26"/>
        <w:tblW w:w="80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5"/>
        <w:gridCol w:w="3340"/>
        <w:gridCol w:w="2550"/>
      </w:tblGrid>
      <w:tr w14:paraId="2DBD4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155" w:type="dxa"/>
            <w:vAlign w:val="center"/>
          </w:tcPr>
          <w:p w14:paraId="1BBB252E">
            <w:pPr>
              <w:widowControl/>
              <w:jc w:val="center"/>
              <w:rPr>
                <w:rFonts w:ascii="Times New Roman" w:hAnsi="Times New Roman" w:cs="Times New Roman"/>
                <w:b/>
                <w:kern w:val="0"/>
                <w:szCs w:val="21"/>
              </w:rPr>
            </w:pPr>
            <w:r>
              <w:rPr>
                <w:rFonts w:ascii="Times New Roman" w:hAnsi="Times New Roman" w:cs="Times New Roman"/>
                <w:b/>
                <w:kern w:val="0"/>
                <w:szCs w:val="21"/>
              </w:rPr>
              <w:t>因素等级</w:t>
            </w:r>
          </w:p>
        </w:tc>
        <w:tc>
          <w:tcPr>
            <w:tcW w:w="3340" w:type="dxa"/>
            <w:vAlign w:val="center"/>
          </w:tcPr>
          <w:p w14:paraId="758E22BC">
            <w:pPr>
              <w:widowControl/>
              <w:jc w:val="center"/>
              <w:rPr>
                <w:rFonts w:ascii="Times New Roman" w:hAnsi="Times New Roman" w:cs="Times New Roman"/>
                <w:b/>
                <w:kern w:val="0"/>
                <w:szCs w:val="21"/>
              </w:rPr>
            </w:pPr>
            <w:r>
              <w:rPr>
                <w:rFonts w:ascii="Times New Roman" w:hAnsi="Times New Roman" w:cs="Times New Roman"/>
                <w:b/>
                <w:kern w:val="0"/>
                <w:szCs w:val="21"/>
              </w:rPr>
              <w:t>供电保证率(%)</w:t>
            </w:r>
          </w:p>
        </w:tc>
        <w:tc>
          <w:tcPr>
            <w:tcW w:w="2550" w:type="dxa"/>
            <w:vAlign w:val="center"/>
          </w:tcPr>
          <w:p w14:paraId="68D77C02">
            <w:pPr>
              <w:widowControl/>
              <w:jc w:val="center"/>
              <w:rPr>
                <w:rFonts w:ascii="Times New Roman" w:hAnsi="Times New Roman" w:cs="Times New Roman"/>
                <w:b/>
                <w:kern w:val="0"/>
                <w:szCs w:val="21"/>
              </w:rPr>
            </w:pPr>
            <w:r>
              <w:rPr>
                <w:rFonts w:ascii="Times New Roman" w:hAnsi="Times New Roman" w:cs="Times New Roman"/>
                <w:b/>
                <w:kern w:val="0"/>
                <w:szCs w:val="21"/>
              </w:rPr>
              <w:t>作用分</w:t>
            </w:r>
          </w:p>
        </w:tc>
      </w:tr>
      <w:tr w14:paraId="0D5DB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155" w:type="dxa"/>
            <w:vAlign w:val="center"/>
          </w:tcPr>
          <w:p w14:paraId="505A9E8D">
            <w:pPr>
              <w:pStyle w:val="68"/>
              <w:rPr>
                <w:rFonts w:ascii="Times New Roman" w:hAnsi="Times New Roman" w:cs="Times New Roman"/>
                <w:color w:val="000000"/>
              </w:rPr>
            </w:pPr>
            <w:r>
              <w:rPr>
                <w:rFonts w:ascii="Times New Roman" w:hAnsi="Times New Roman" w:cs="Times New Roman"/>
                <w:color w:val="000000"/>
              </w:rPr>
              <w:t>1</w:t>
            </w:r>
          </w:p>
        </w:tc>
        <w:tc>
          <w:tcPr>
            <w:tcW w:w="3340" w:type="dxa"/>
            <w:vAlign w:val="center"/>
          </w:tcPr>
          <w:p w14:paraId="3F81699B">
            <w:pPr>
              <w:pStyle w:val="68"/>
              <w:rPr>
                <w:rFonts w:ascii="Times New Roman" w:hAnsi="Times New Roman" w:eastAsia="宋体" w:cs="Times New Roman"/>
                <w:color w:val="000000"/>
              </w:rPr>
            </w:pPr>
            <w:r>
              <w:rPr>
                <w:rFonts w:ascii="Times New Roman" w:hAnsi="Times New Roman" w:cs="Times New Roman"/>
                <w:kern w:val="0"/>
              </w:rPr>
              <w:t>[</w:t>
            </w:r>
            <w:r>
              <w:rPr>
                <w:rFonts w:hint="eastAsia" w:ascii="Times New Roman" w:hAnsi="Times New Roman" w:cs="Times New Roman"/>
                <w:kern w:val="0"/>
              </w:rPr>
              <w:t>8</w:t>
            </w:r>
            <w:r>
              <w:rPr>
                <w:rFonts w:ascii="Times New Roman" w:hAnsi="Times New Roman" w:cs="Times New Roman"/>
                <w:kern w:val="0"/>
              </w:rPr>
              <w:t>0，</w:t>
            </w:r>
            <w:r>
              <w:rPr>
                <w:rFonts w:hint="eastAsia" w:ascii="Times New Roman" w:hAnsi="Times New Roman" w:cs="Times New Roman"/>
                <w:kern w:val="0"/>
              </w:rPr>
              <w:t>100]</w:t>
            </w:r>
          </w:p>
        </w:tc>
        <w:tc>
          <w:tcPr>
            <w:tcW w:w="2550" w:type="dxa"/>
            <w:vAlign w:val="center"/>
          </w:tcPr>
          <w:p w14:paraId="62BD25BD">
            <w:pPr>
              <w:pStyle w:val="68"/>
              <w:rPr>
                <w:rFonts w:ascii="Times New Roman" w:hAnsi="Times New Roman" w:cs="Times New Roman"/>
                <w:color w:val="000000"/>
              </w:rPr>
            </w:pPr>
            <w:r>
              <w:rPr>
                <w:rFonts w:ascii="Times New Roman" w:hAnsi="Times New Roman" w:cs="Times New Roman"/>
                <w:color w:val="000000"/>
              </w:rPr>
              <w:t>100</w:t>
            </w:r>
          </w:p>
        </w:tc>
      </w:tr>
      <w:tr w14:paraId="7AE01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155" w:type="dxa"/>
            <w:vAlign w:val="center"/>
          </w:tcPr>
          <w:p w14:paraId="5FB45807">
            <w:pPr>
              <w:pStyle w:val="68"/>
              <w:rPr>
                <w:rFonts w:ascii="Times New Roman" w:hAnsi="Times New Roman" w:eastAsia="宋体" w:cs="Times New Roman"/>
                <w:color w:val="000000"/>
              </w:rPr>
            </w:pPr>
            <w:r>
              <w:rPr>
                <w:rFonts w:hint="eastAsia" w:ascii="Times New Roman" w:hAnsi="Times New Roman" w:cs="Times New Roman"/>
                <w:color w:val="000000"/>
              </w:rPr>
              <w:t>2</w:t>
            </w:r>
          </w:p>
        </w:tc>
        <w:tc>
          <w:tcPr>
            <w:tcW w:w="3340" w:type="dxa"/>
            <w:vAlign w:val="center"/>
          </w:tcPr>
          <w:p w14:paraId="24A1E4D4">
            <w:pPr>
              <w:pStyle w:val="68"/>
              <w:rPr>
                <w:rFonts w:ascii="Times New Roman" w:hAnsi="Times New Roman" w:eastAsia="宋体" w:cs="Times New Roman"/>
                <w:color w:val="000000"/>
              </w:rPr>
            </w:pPr>
            <w:r>
              <w:rPr>
                <w:rFonts w:ascii="Times New Roman" w:hAnsi="Times New Roman" w:cs="Times New Roman"/>
                <w:kern w:val="0"/>
              </w:rPr>
              <w:t>[</w:t>
            </w:r>
            <w:r>
              <w:rPr>
                <w:rFonts w:hint="eastAsia" w:ascii="Times New Roman" w:hAnsi="Times New Roman" w:cs="Times New Roman"/>
                <w:kern w:val="0"/>
              </w:rPr>
              <w:t>0,80)</w:t>
            </w:r>
          </w:p>
        </w:tc>
        <w:tc>
          <w:tcPr>
            <w:tcW w:w="2550" w:type="dxa"/>
            <w:vAlign w:val="center"/>
          </w:tcPr>
          <w:p w14:paraId="71D45C26">
            <w:pPr>
              <w:pStyle w:val="68"/>
              <w:rPr>
                <w:rFonts w:ascii="Times New Roman" w:hAnsi="Times New Roman" w:eastAsia="宋体" w:cs="Times New Roman"/>
                <w:color w:val="000000"/>
              </w:rPr>
            </w:pPr>
            <w:r>
              <w:rPr>
                <w:rFonts w:hint="eastAsia" w:ascii="Times New Roman" w:hAnsi="Times New Roman" w:cs="Times New Roman"/>
                <w:color w:val="000000"/>
              </w:rPr>
              <w:t>75</w:t>
            </w:r>
          </w:p>
        </w:tc>
      </w:tr>
    </w:tbl>
    <w:p w14:paraId="017C1508">
      <w:pPr>
        <w:pStyle w:val="35"/>
        <w:rPr>
          <w:rFonts w:ascii="Times New Roman" w:hAnsi="Times New Roman" w:eastAsia="宋体" w:cs="Times New Roman"/>
          <w:color w:val="000000"/>
          <w:lang w:val="zh-CN"/>
        </w:rPr>
      </w:pPr>
      <w:r>
        <w:rPr>
          <w:rFonts w:hint="eastAsia" w:eastAsia="宋体" w:cs="宋体"/>
          <w:color w:val="000000"/>
          <w:lang w:val="zh-CN"/>
        </w:rPr>
        <w:t>②</w:t>
      </w:r>
      <w:r>
        <w:rPr>
          <w:rFonts w:ascii="Times New Roman" w:hAnsi="Times New Roman" w:eastAsia="宋体" w:cs="Times New Roman"/>
          <w:color w:val="000000"/>
          <w:lang w:val="zh-CN"/>
        </w:rPr>
        <w:t>排水状况</w:t>
      </w:r>
    </w:p>
    <w:p w14:paraId="103F8463">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根据鄂州市建设局和各乡镇提供的排水设施分布图，并考虑建制镇区现有排水沟、管道分布、排水容量等因素，将19个乡镇（区）评价范围内土地的排水状况划分为两个级别。</w:t>
      </w:r>
    </w:p>
    <w:p w14:paraId="6FC69172">
      <w:pPr>
        <w:pStyle w:val="35"/>
        <w:ind w:firstLine="422"/>
        <w:jc w:val="center"/>
        <w:rPr>
          <w:rFonts w:ascii="Times New Roman" w:hAnsi="Times New Roman" w:cs="Times New Roman"/>
          <w:b/>
          <w:sz w:val="21"/>
          <w:szCs w:val="21"/>
        </w:rPr>
      </w:pPr>
      <w:r>
        <w:rPr>
          <w:rFonts w:ascii="Times New Roman" w:hAnsi="Times New Roman" w:cs="Times New Roman"/>
          <w:b/>
          <w:sz w:val="21"/>
          <w:szCs w:val="21"/>
        </w:rPr>
        <w:t>表2-5排水状况指标分析结果表</w:t>
      </w:r>
    </w:p>
    <w:tbl>
      <w:tblPr>
        <w:tblStyle w:val="26"/>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3218"/>
        <w:gridCol w:w="2593"/>
      </w:tblGrid>
      <w:tr w14:paraId="05E58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127" w:type="dxa"/>
            <w:vAlign w:val="center"/>
          </w:tcPr>
          <w:p w14:paraId="2FC6B2B2">
            <w:pPr>
              <w:widowControl/>
              <w:jc w:val="center"/>
              <w:rPr>
                <w:rFonts w:ascii="Times New Roman" w:hAnsi="Times New Roman" w:cs="Times New Roman"/>
                <w:b/>
                <w:kern w:val="0"/>
                <w:szCs w:val="21"/>
              </w:rPr>
            </w:pPr>
            <w:r>
              <w:rPr>
                <w:rFonts w:ascii="Times New Roman" w:hAnsi="Times New Roman" w:cs="Times New Roman"/>
                <w:b/>
                <w:kern w:val="0"/>
                <w:szCs w:val="21"/>
              </w:rPr>
              <w:t>因素等级</w:t>
            </w:r>
          </w:p>
        </w:tc>
        <w:tc>
          <w:tcPr>
            <w:tcW w:w="3218" w:type="dxa"/>
            <w:vAlign w:val="center"/>
          </w:tcPr>
          <w:p w14:paraId="74C224A9">
            <w:pPr>
              <w:widowControl/>
              <w:jc w:val="center"/>
              <w:rPr>
                <w:rFonts w:ascii="Times New Roman" w:hAnsi="Times New Roman" w:cs="Times New Roman"/>
                <w:b/>
                <w:kern w:val="0"/>
                <w:szCs w:val="21"/>
              </w:rPr>
            </w:pPr>
            <w:r>
              <w:rPr>
                <w:rFonts w:ascii="Times New Roman" w:hAnsi="Times New Roman" w:cs="Times New Roman"/>
                <w:b/>
                <w:kern w:val="0"/>
                <w:szCs w:val="21"/>
              </w:rPr>
              <w:t>排水保证率(%)</w:t>
            </w:r>
          </w:p>
        </w:tc>
        <w:tc>
          <w:tcPr>
            <w:tcW w:w="2593" w:type="dxa"/>
            <w:vAlign w:val="center"/>
          </w:tcPr>
          <w:p w14:paraId="57056AF8">
            <w:pPr>
              <w:widowControl/>
              <w:jc w:val="center"/>
              <w:rPr>
                <w:rFonts w:ascii="Times New Roman" w:hAnsi="Times New Roman" w:cs="Times New Roman"/>
                <w:b/>
                <w:kern w:val="0"/>
                <w:szCs w:val="21"/>
              </w:rPr>
            </w:pPr>
            <w:r>
              <w:rPr>
                <w:rFonts w:ascii="Times New Roman" w:hAnsi="Times New Roman" w:cs="Times New Roman"/>
                <w:b/>
                <w:kern w:val="0"/>
                <w:szCs w:val="21"/>
              </w:rPr>
              <w:t>作用分</w:t>
            </w:r>
          </w:p>
        </w:tc>
      </w:tr>
      <w:tr w14:paraId="6268F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127" w:type="dxa"/>
            <w:vAlign w:val="center"/>
          </w:tcPr>
          <w:p w14:paraId="51167615">
            <w:pPr>
              <w:widowControl/>
              <w:jc w:val="center"/>
              <w:rPr>
                <w:rFonts w:ascii="Times New Roman" w:hAnsi="Times New Roman" w:cs="Times New Roman"/>
                <w:kern w:val="0"/>
                <w:szCs w:val="21"/>
              </w:rPr>
            </w:pPr>
            <w:r>
              <w:rPr>
                <w:rFonts w:ascii="Times New Roman" w:hAnsi="Times New Roman" w:cs="Times New Roman"/>
                <w:kern w:val="0"/>
                <w:szCs w:val="21"/>
              </w:rPr>
              <w:t>1</w:t>
            </w:r>
          </w:p>
        </w:tc>
        <w:tc>
          <w:tcPr>
            <w:tcW w:w="3218" w:type="dxa"/>
            <w:vAlign w:val="center"/>
          </w:tcPr>
          <w:p w14:paraId="65BCE2B6">
            <w:pPr>
              <w:widowControl/>
              <w:jc w:val="center"/>
              <w:rPr>
                <w:rFonts w:ascii="Times New Roman" w:hAnsi="Times New Roman" w:cs="Times New Roman"/>
                <w:kern w:val="0"/>
                <w:szCs w:val="21"/>
              </w:rPr>
            </w:pPr>
            <w:r>
              <w:rPr>
                <w:rFonts w:ascii="Times New Roman" w:hAnsi="Times New Roman" w:cs="Times New Roman"/>
                <w:kern w:val="0"/>
                <w:szCs w:val="21"/>
              </w:rPr>
              <w:t>[</w:t>
            </w:r>
            <w:r>
              <w:rPr>
                <w:rFonts w:hint="eastAsia" w:ascii="Times New Roman" w:hAnsi="Times New Roman" w:cs="Times New Roman"/>
                <w:kern w:val="0"/>
                <w:szCs w:val="21"/>
              </w:rPr>
              <w:t>8</w:t>
            </w:r>
            <w:r>
              <w:rPr>
                <w:rFonts w:ascii="Times New Roman" w:hAnsi="Times New Roman" w:cs="Times New Roman"/>
                <w:kern w:val="0"/>
                <w:szCs w:val="21"/>
              </w:rPr>
              <w:t>0，</w:t>
            </w:r>
            <w:r>
              <w:rPr>
                <w:rFonts w:hint="eastAsia" w:ascii="Times New Roman" w:hAnsi="Times New Roman" w:cs="Times New Roman"/>
                <w:kern w:val="0"/>
                <w:szCs w:val="21"/>
              </w:rPr>
              <w:t>100]</w:t>
            </w:r>
          </w:p>
        </w:tc>
        <w:tc>
          <w:tcPr>
            <w:tcW w:w="2593" w:type="dxa"/>
            <w:vAlign w:val="center"/>
          </w:tcPr>
          <w:p w14:paraId="1A524D37">
            <w:pPr>
              <w:widowControl/>
              <w:jc w:val="center"/>
              <w:rPr>
                <w:rFonts w:ascii="Times New Roman" w:hAnsi="Times New Roman" w:cs="Times New Roman"/>
                <w:kern w:val="0"/>
                <w:szCs w:val="21"/>
              </w:rPr>
            </w:pPr>
            <w:r>
              <w:rPr>
                <w:rFonts w:ascii="Times New Roman" w:hAnsi="Times New Roman" w:cs="Times New Roman"/>
                <w:kern w:val="0"/>
                <w:szCs w:val="21"/>
              </w:rPr>
              <w:t>100</w:t>
            </w:r>
          </w:p>
        </w:tc>
      </w:tr>
      <w:tr w14:paraId="663D9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127" w:type="dxa"/>
            <w:vAlign w:val="center"/>
          </w:tcPr>
          <w:p w14:paraId="70A93D23">
            <w:pPr>
              <w:widowControl/>
              <w:jc w:val="center"/>
              <w:rPr>
                <w:rFonts w:ascii="Times New Roman" w:hAnsi="Times New Roman" w:cs="Times New Roman"/>
                <w:kern w:val="0"/>
                <w:szCs w:val="21"/>
              </w:rPr>
            </w:pPr>
            <w:r>
              <w:rPr>
                <w:rFonts w:ascii="Times New Roman" w:hAnsi="Times New Roman" w:cs="Times New Roman"/>
                <w:kern w:val="0"/>
                <w:szCs w:val="21"/>
              </w:rPr>
              <w:t>2</w:t>
            </w:r>
          </w:p>
        </w:tc>
        <w:tc>
          <w:tcPr>
            <w:tcW w:w="3218" w:type="dxa"/>
            <w:vAlign w:val="center"/>
          </w:tcPr>
          <w:p w14:paraId="279B4980">
            <w:pPr>
              <w:widowControl/>
              <w:jc w:val="center"/>
              <w:rPr>
                <w:rFonts w:ascii="Times New Roman" w:hAnsi="Times New Roman" w:cs="Times New Roman"/>
                <w:kern w:val="0"/>
                <w:szCs w:val="21"/>
              </w:rPr>
            </w:pPr>
            <w:r>
              <w:rPr>
                <w:rFonts w:ascii="Times New Roman" w:hAnsi="Times New Roman" w:cs="Times New Roman"/>
                <w:kern w:val="0"/>
                <w:szCs w:val="21"/>
              </w:rPr>
              <w:t>[</w:t>
            </w:r>
            <w:r>
              <w:rPr>
                <w:rFonts w:hint="eastAsia" w:ascii="Times New Roman" w:hAnsi="Times New Roman" w:cs="Times New Roman"/>
                <w:kern w:val="0"/>
                <w:szCs w:val="21"/>
              </w:rPr>
              <w:t>0,80)</w:t>
            </w:r>
          </w:p>
        </w:tc>
        <w:tc>
          <w:tcPr>
            <w:tcW w:w="2593" w:type="dxa"/>
            <w:vAlign w:val="center"/>
          </w:tcPr>
          <w:p w14:paraId="0B5F68A1">
            <w:pPr>
              <w:widowControl/>
              <w:jc w:val="center"/>
              <w:rPr>
                <w:rFonts w:ascii="Times New Roman" w:hAnsi="Times New Roman" w:cs="Times New Roman"/>
                <w:kern w:val="0"/>
                <w:szCs w:val="21"/>
              </w:rPr>
            </w:pPr>
            <w:r>
              <w:rPr>
                <w:rFonts w:ascii="Times New Roman" w:hAnsi="Times New Roman" w:cs="Times New Roman"/>
                <w:kern w:val="0"/>
                <w:szCs w:val="21"/>
              </w:rPr>
              <w:t>50</w:t>
            </w:r>
          </w:p>
        </w:tc>
      </w:tr>
    </w:tbl>
    <w:p w14:paraId="635612C1">
      <w:pPr>
        <w:pStyle w:val="35"/>
        <w:rPr>
          <w:rFonts w:ascii="Times New Roman" w:hAnsi="Times New Roman" w:eastAsia="宋体" w:cs="Times New Roman"/>
          <w:color w:val="000000"/>
          <w:lang w:val="zh-CN"/>
        </w:rPr>
      </w:pPr>
      <w:r>
        <w:rPr>
          <w:rFonts w:hint="eastAsia" w:eastAsia="宋体" w:cs="宋体"/>
          <w:color w:val="000000"/>
          <w:lang w:val="zh-CN"/>
        </w:rPr>
        <w:t>③</w:t>
      </w:r>
      <w:r>
        <w:rPr>
          <w:rFonts w:ascii="Times New Roman" w:hAnsi="Times New Roman" w:eastAsia="宋体" w:cs="Times New Roman"/>
          <w:color w:val="000000"/>
          <w:lang w:val="zh-CN"/>
        </w:rPr>
        <w:t>供水状况</w:t>
      </w:r>
    </w:p>
    <w:p w14:paraId="781A72F1">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根据鄂州市自来水公司和各乡镇提供的供水管道分布图，按管径进行指标无量纲化处理，计算作用指数和功能分，综合考虑各乡镇参与本次土地级别与基准地价评估范围内的地形和高程因素，将19个乡镇（区）评价范围内土地的供水状况划分为三个级别。</w:t>
      </w:r>
    </w:p>
    <w:p w14:paraId="29B878EB">
      <w:pPr>
        <w:pStyle w:val="35"/>
        <w:ind w:firstLine="422"/>
        <w:jc w:val="center"/>
        <w:rPr>
          <w:rFonts w:ascii="Times New Roman" w:hAnsi="Times New Roman" w:cs="Times New Roman"/>
          <w:b/>
          <w:sz w:val="21"/>
          <w:szCs w:val="21"/>
        </w:rPr>
      </w:pPr>
      <w:r>
        <w:rPr>
          <w:rFonts w:ascii="Times New Roman" w:hAnsi="Times New Roman" w:cs="Times New Roman"/>
          <w:b/>
          <w:sz w:val="21"/>
          <w:szCs w:val="21"/>
        </w:rPr>
        <w:t>表2-6供水状况指标分析结果表</w:t>
      </w:r>
    </w:p>
    <w:tbl>
      <w:tblPr>
        <w:tblStyle w:val="26"/>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8"/>
        <w:gridCol w:w="3217"/>
        <w:gridCol w:w="2593"/>
      </w:tblGrid>
      <w:tr w14:paraId="421F8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128" w:type="dxa"/>
            <w:vAlign w:val="center"/>
          </w:tcPr>
          <w:p w14:paraId="2503A278">
            <w:pPr>
              <w:widowControl/>
              <w:jc w:val="center"/>
              <w:rPr>
                <w:rFonts w:ascii="Times New Roman" w:hAnsi="Times New Roman" w:cs="Times New Roman"/>
                <w:b/>
                <w:kern w:val="0"/>
                <w:szCs w:val="21"/>
              </w:rPr>
            </w:pPr>
            <w:r>
              <w:rPr>
                <w:rFonts w:ascii="Times New Roman" w:hAnsi="Times New Roman" w:cs="Times New Roman"/>
                <w:b/>
                <w:kern w:val="0"/>
                <w:szCs w:val="21"/>
              </w:rPr>
              <w:t>因素等级</w:t>
            </w:r>
          </w:p>
        </w:tc>
        <w:tc>
          <w:tcPr>
            <w:tcW w:w="3217" w:type="dxa"/>
            <w:vAlign w:val="center"/>
          </w:tcPr>
          <w:p w14:paraId="177C99EE">
            <w:pPr>
              <w:widowControl/>
              <w:jc w:val="center"/>
              <w:rPr>
                <w:rFonts w:ascii="Times New Roman" w:hAnsi="Times New Roman" w:cs="Times New Roman"/>
                <w:b/>
                <w:kern w:val="0"/>
                <w:szCs w:val="21"/>
              </w:rPr>
            </w:pPr>
            <w:r>
              <w:rPr>
                <w:rFonts w:ascii="Times New Roman" w:hAnsi="Times New Roman" w:cs="Times New Roman"/>
                <w:b/>
                <w:kern w:val="0"/>
                <w:szCs w:val="21"/>
              </w:rPr>
              <w:t>供水保证率(%)</w:t>
            </w:r>
          </w:p>
        </w:tc>
        <w:tc>
          <w:tcPr>
            <w:tcW w:w="2593" w:type="dxa"/>
            <w:vAlign w:val="center"/>
          </w:tcPr>
          <w:p w14:paraId="222A0C1D">
            <w:pPr>
              <w:widowControl/>
              <w:jc w:val="center"/>
              <w:rPr>
                <w:rFonts w:ascii="Times New Roman" w:hAnsi="Times New Roman" w:cs="Times New Roman"/>
                <w:b/>
                <w:kern w:val="0"/>
                <w:szCs w:val="21"/>
              </w:rPr>
            </w:pPr>
            <w:r>
              <w:rPr>
                <w:rFonts w:ascii="Times New Roman" w:hAnsi="Times New Roman" w:cs="Times New Roman"/>
                <w:b/>
                <w:kern w:val="0"/>
                <w:szCs w:val="21"/>
              </w:rPr>
              <w:t>作用分</w:t>
            </w:r>
          </w:p>
        </w:tc>
      </w:tr>
      <w:tr w14:paraId="61F1E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128" w:type="dxa"/>
            <w:vAlign w:val="center"/>
          </w:tcPr>
          <w:p w14:paraId="4E9A7693">
            <w:pPr>
              <w:widowControl/>
              <w:jc w:val="center"/>
              <w:rPr>
                <w:rFonts w:ascii="Times New Roman" w:hAnsi="Times New Roman" w:cs="Times New Roman"/>
                <w:kern w:val="0"/>
                <w:szCs w:val="21"/>
              </w:rPr>
            </w:pPr>
            <w:r>
              <w:rPr>
                <w:rFonts w:ascii="Times New Roman" w:hAnsi="Times New Roman" w:cs="Times New Roman"/>
                <w:kern w:val="0"/>
                <w:szCs w:val="21"/>
              </w:rPr>
              <w:t>1</w:t>
            </w:r>
          </w:p>
        </w:tc>
        <w:tc>
          <w:tcPr>
            <w:tcW w:w="3217" w:type="dxa"/>
            <w:vAlign w:val="center"/>
          </w:tcPr>
          <w:p w14:paraId="16C3BE6C">
            <w:pPr>
              <w:widowControl/>
              <w:jc w:val="center"/>
              <w:rPr>
                <w:rFonts w:ascii="Times New Roman" w:hAnsi="Times New Roman" w:cs="Times New Roman"/>
                <w:kern w:val="0"/>
                <w:szCs w:val="21"/>
              </w:rPr>
            </w:pPr>
            <w:r>
              <w:rPr>
                <w:rFonts w:ascii="Times New Roman" w:hAnsi="Times New Roman" w:cs="Times New Roman"/>
                <w:kern w:val="0"/>
                <w:szCs w:val="21"/>
              </w:rPr>
              <w:t>[</w:t>
            </w:r>
            <w:r>
              <w:rPr>
                <w:rFonts w:hint="eastAsia" w:ascii="Times New Roman" w:hAnsi="Times New Roman" w:cs="Times New Roman"/>
                <w:kern w:val="0"/>
                <w:szCs w:val="21"/>
              </w:rPr>
              <w:t>8</w:t>
            </w:r>
            <w:r>
              <w:rPr>
                <w:rFonts w:ascii="Times New Roman" w:hAnsi="Times New Roman" w:cs="Times New Roman"/>
                <w:kern w:val="0"/>
                <w:szCs w:val="21"/>
              </w:rPr>
              <w:t>0，</w:t>
            </w:r>
            <w:r>
              <w:rPr>
                <w:rFonts w:hint="eastAsia" w:ascii="Times New Roman" w:hAnsi="Times New Roman" w:cs="Times New Roman"/>
                <w:kern w:val="0"/>
                <w:szCs w:val="21"/>
              </w:rPr>
              <w:t>100]</w:t>
            </w:r>
          </w:p>
        </w:tc>
        <w:tc>
          <w:tcPr>
            <w:tcW w:w="2593" w:type="dxa"/>
            <w:vAlign w:val="center"/>
          </w:tcPr>
          <w:p w14:paraId="6E6CE09E">
            <w:pPr>
              <w:widowControl/>
              <w:jc w:val="center"/>
              <w:rPr>
                <w:rFonts w:ascii="Times New Roman" w:hAnsi="Times New Roman" w:cs="Times New Roman"/>
                <w:kern w:val="0"/>
                <w:szCs w:val="21"/>
              </w:rPr>
            </w:pPr>
            <w:r>
              <w:rPr>
                <w:rFonts w:ascii="Times New Roman" w:hAnsi="Times New Roman" w:cs="Times New Roman"/>
                <w:kern w:val="0"/>
                <w:szCs w:val="21"/>
              </w:rPr>
              <w:t>100</w:t>
            </w:r>
          </w:p>
        </w:tc>
      </w:tr>
      <w:tr w14:paraId="703D7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128" w:type="dxa"/>
            <w:vAlign w:val="center"/>
          </w:tcPr>
          <w:p w14:paraId="193AF5BC">
            <w:pPr>
              <w:widowControl/>
              <w:jc w:val="center"/>
              <w:rPr>
                <w:rFonts w:ascii="Times New Roman" w:hAnsi="Times New Roman" w:cs="Times New Roman"/>
                <w:kern w:val="0"/>
                <w:szCs w:val="21"/>
              </w:rPr>
            </w:pPr>
            <w:r>
              <w:rPr>
                <w:rFonts w:ascii="Times New Roman" w:hAnsi="Times New Roman" w:cs="Times New Roman"/>
                <w:kern w:val="0"/>
                <w:szCs w:val="21"/>
              </w:rPr>
              <w:t>2</w:t>
            </w:r>
          </w:p>
        </w:tc>
        <w:tc>
          <w:tcPr>
            <w:tcW w:w="3217" w:type="dxa"/>
            <w:vAlign w:val="center"/>
          </w:tcPr>
          <w:p w14:paraId="05F1E100">
            <w:pPr>
              <w:widowControl/>
              <w:jc w:val="center"/>
              <w:rPr>
                <w:rFonts w:ascii="Times New Roman" w:hAnsi="Times New Roman" w:cs="Times New Roman"/>
                <w:kern w:val="0"/>
                <w:szCs w:val="21"/>
              </w:rPr>
            </w:pPr>
            <w:r>
              <w:rPr>
                <w:rFonts w:ascii="Times New Roman" w:hAnsi="Times New Roman" w:cs="Times New Roman"/>
                <w:kern w:val="0"/>
                <w:szCs w:val="21"/>
              </w:rPr>
              <w:t>[60，80)</w:t>
            </w:r>
          </w:p>
        </w:tc>
        <w:tc>
          <w:tcPr>
            <w:tcW w:w="2593" w:type="dxa"/>
            <w:vAlign w:val="center"/>
          </w:tcPr>
          <w:p w14:paraId="2B517D37">
            <w:pPr>
              <w:widowControl/>
              <w:jc w:val="center"/>
              <w:rPr>
                <w:rFonts w:ascii="Times New Roman" w:hAnsi="Times New Roman" w:cs="Times New Roman"/>
                <w:kern w:val="0"/>
                <w:szCs w:val="21"/>
              </w:rPr>
            </w:pPr>
            <w:r>
              <w:rPr>
                <w:rFonts w:ascii="Times New Roman" w:hAnsi="Times New Roman" w:cs="Times New Roman"/>
                <w:kern w:val="0"/>
                <w:szCs w:val="21"/>
              </w:rPr>
              <w:t>75</w:t>
            </w:r>
          </w:p>
        </w:tc>
      </w:tr>
      <w:tr w14:paraId="35759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2128" w:type="dxa"/>
            <w:vAlign w:val="center"/>
          </w:tcPr>
          <w:p w14:paraId="00984014">
            <w:pPr>
              <w:widowControl/>
              <w:jc w:val="center"/>
              <w:rPr>
                <w:rFonts w:ascii="Times New Roman" w:hAnsi="Times New Roman" w:cs="Times New Roman"/>
                <w:kern w:val="0"/>
                <w:szCs w:val="21"/>
              </w:rPr>
            </w:pPr>
            <w:r>
              <w:rPr>
                <w:rFonts w:ascii="Times New Roman" w:hAnsi="Times New Roman" w:cs="Times New Roman"/>
                <w:kern w:val="0"/>
                <w:szCs w:val="21"/>
              </w:rPr>
              <w:t>3</w:t>
            </w:r>
          </w:p>
        </w:tc>
        <w:tc>
          <w:tcPr>
            <w:tcW w:w="3217" w:type="dxa"/>
            <w:vAlign w:val="center"/>
          </w:tcPr>
          <w:p w14:paraId="6BDF0087">
            <w:pPr>
              <w:widowControl/>
              <w:jc w:val="center"/>
              <w:rPr>
                <w:rFonts w:ascii="Times New Roman" w:hAnsi="Times New Roman" w:cs="Times New Roman"/>
                <w:kern w:val="0"/>
                <w:szCs w:val="21"/>
              </w:rPr>
            </w:pPr>
            <w:r>
              <w:rPr>
                <w:rFonts w:ascii="Times New Roman" w:hAnsi="Times New Roman" w:cs="Times New Roman"/>
                <w:kern w:val="0"/>
                <w:szCs w:val="21"/>
              </w:rPr>
              <w:t>[</w:t>
            </w:r>
            <w:r>
              <w:rPr>
                <w:rFonts w:hint="eastAsia" w:ascii="Times New Roman" w:hAnsi="Times New Roman" w:cs="Times New Roman"/>
                <w:kern w:val="0"/>
                <w:szCs w:val="21"/>
              </w:rPr>
              <w:t>0,60)</w:t>
            </w:r>
          </w:p>
        </w:tc>
        <w:tc>
          <w:tcPr>
            <w:tcW w:w="2593" w:type="dxa"/>
            <w:vAlign w:val="center"/>
          </w:tcPr>
          <w:p w14:paraId="65241CE6">
            <w:pPr>
              <w:widowControl/>
              <w:jc w:val="center"/>
              <w:rPr>
                <w:rFonts w:ascii="Times New Roman" w:hAnsi="Times New Roman" w:cs="Times New Roman"/>
                <w:kern w:val="0"/>
                <w:szCs w:val="21"/>
              </w:rPr>
            </w:pPr>
            <w:r>
              <w:rPr>
                <w:rFonts w:ascii="Times New Roman" w:hAnsi="Times New Roman" w:cs="Times New Roman"/>
                <w:kern w:val="0"/>
                <w:szCs w:val="21"/>
              </w:rPr>
              <w:t>50</w:t>
            </w:r>
          </w:p>
        </w:tc>
      </w:tr>
    </w:tbl>
    <w:p w14:paraId="7A5ABAB3">
      <w:pPr>
        <w:pStyle w:val="35"/>
        <w:rPr>
          <w:rFonts w:ascii="Times New Roman" w:hAnsi="Times New Roman" w:eastAsia="宋体" w:cs="Times New Roman"/>
          <w:color w:val="000000"/>
          <w:lang w:val="zh-CN"/>
        </w:rPr>
      </w:pPr>
      <w:r>
        <w:rPr>
          <w:rFonts w:hint="eastAsia" w:ascii="Times New Roman" w:hAnsi="Times New Roman" w:eastAsia="宋体" w:cs="Times New Roman"/>
          <w:color w:val="000000"/>
          <w:lang w:val="zh-CN"/>
        </w:rPr>
        <w:t>b.</w:t>
      </w:r>
      <w:r>
        <w:rPr>
          <w:rFonts w:ascii="Times New Roman" w:hAnsi="Times New Roman" w:eastAsia="宋体" w:cs="Times New Roman"/>
          <w:color w:val="000000"/>
          <w:lang w:val="zh-CN"/>
        </w:rPr>
        <w:t>公用设施完备度</w:t>
      </w:r>
    </w:p>
    <w:p w14:paraId="05B96CE0">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公用服务设施作用指数的计算，首先对各指标属性值采用封闭区间的极限标准化方法，即将各项指标的无量纲化值标准化到[0-100]区间，然后综合计算公用设施的作用指数。公式如下：</w:t>
      </w:r>
    </w:p>
    <w:p w14:paraId="35928CFD">
      <w:pPr>
        <w:pStyle w:val="35"/>
        <w:jc w:val="center"/>
        <w:rPr>
          <w:rFonts w:ascii="Times New Roman" w:hAnsi="Times New Roman" w:eastAsia="宋体" w:cs="Times New Roman"/>
          <w:color w:val="000000"/>
          <w:lang w:val="zh-CN"/>
        </w:rPr>
      </w:pPr>
      <w:r>
        <w:rPr>
          <w:rFonts w:ascii="Times New Roman" w:hAnsi="Times New Roman" w:eastAsia="宋体" w:cs="Times New Roman"/>
          <w:color w:val="000000"/>
        </w:rPr>
        <w:drawing>
          <wp:inline distT="0" distB="0" distL="114300" distR="114300">
            <wp:extent cx="1041400" cy="262255"/>
            <wp:effectExtent l="0" t="0" r="6350" b="0"/>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33" cstate="print"/>
                    <a:stretch>
                      <a:fillRect/>
                    </a:stretch>
                  </pic:blipFill>
                  <pic:spPr>
                    <a:xfrm>
                      <a:off x="0" y="0"/>
                      <a:ext cx="1041400" cy="262255"/>
                    </a:xfrm>
                    <a:prstGeom prst="rect">
                      <a:avLst/>
                    </a:prstGeom>
                    <a:noFill/>
                    <a:ln w="9525">
                      <a:noFill/>
                    </a:ln>
                  </pic:spPr>
                </pic:pic>
              </a:graphicData>
            </a:graphic>
          </wp:inline>
        </w:drawing>
      </w:r>
    </w:p>
    <w:p w14:paraId="5237A7EA">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式中：</w:t>
      </w:r>
      <m:oMath>
        <m:sSub>
          <m:sSubPr>
            <m:ctrlPr>
              <w:rPr>
                <w:rFonts w:ascii="Cambria Math" w:hAnsi="Cambria Math" w:eastAsia="宋体" w:cs="Times New Roman"/>
                <w:i/>
                <w:color w:val="000000"/>
                <w:lang w:val="zh-CN"/>
              </w:rPr>
            </m:ctrlPr>
          </m:sSubPr>
          <m:e>
            <m:r>
              <m:rPr/>
              <w:rPr>
                <w:rFonts w:ascii="Cambria Math" w:hAnsi="Cambria Math" w:eastAsia="宋体" w:cs="Times New Roman"/>
                <w:color w:val="000000"/>
                <w:lang w:val="zh-CN"/>
              </w:rPr>
              <m:t>k</m:t>
            </m:r>
            <m:ctrlPr>
              <w:rPr>
                <w:rFonts w:ascii="Cambria Math" w:hAnsi="Cambria Math" w:eastAsia="宋体" w:cs="Times New Roman"/>
                <w:i/>
                <w:color w:val="000000"/>
                <w:lang w:val="zh-CN"/>
              </w:rPr>
            </m:ctrlPr>
          </m:e>
          <m:sub>
            <m:r>
              <m:rPr/>
              <w:rPr>
                <w:rFonts w:ascii="Cambria Math" w:hAnsi="Cambria Math" w:eastAsia="宋体" w:cs="Times New Roman"/>
                <w:color w:val="000000"/>
                <w:lang w:val="zh-CN"/>
              </w:rPr>
              <m:t>i</m:t>
            </m:r>
            <m:ctrlPr>
              <w:rPr>
                <w:rFonts w:ascii="Cambria Math" w:hAnsi="Cambria Math" w:eastAsia="宋体" w:cs="Times New Roman"/>
                <w:i/>
                <w:color w:val="000000"/>
                <w:lang w:val="zh-CN"/>
              </w:rPr>
            </m:ctrlPr>
          </m:sub>
        </m:sSub>
      </m:oMath>
      <w:r>
        <w:rPr>
          <w:rFonts w:ascii="Times New Roman" w:hAnsi="Times New Roman" w:eastAsia="宋体" w:cs="Times New Roman"/>
          <w:color w:val="000000"/>
          <w:lang w:val="zh-CN"/>
        </w:rPr>
        <w:t>—第</w:t>
      </w:r>
      <w:r>
        <w:rPr>
          <w:rFonts w:ascii="Times New Roman" w:hAnsi="Times New Roman" w:eastAsia="宋体" w:cs="Times New Roman"/>
          <w:i/>
          <w:color w:val="000000"/>
          <w:lang w:val="zh-CN"/>
        </w:rPr>
        <w:t>i</w:t>
      </w:r>
      <w:r>
        <w:rPr>
          <w:rFonts w:ascii="Times New Roman" w:hAnsi="Times New Roman" w:eastAsia="宋体" w:cs="Times New Roman"/>
          <w:color w:val="000000"/>
          <w:lang w:val="zh-CN"/>
        </w:rPr>
        <w:t>个公用设施的作用指数；</w:t>
      </w:r>
      <m:oMath>
        <m:sSub>
          <m:sSubPr>
            <m:ctrlPr>
              <w:rPr>
                <w:rFonts w:ascii="Cambria Math" w:hAnsi="Cambria Math" w:eastAsia="宋体" w:cs="Times New Roman"/>
                <w:i/>
                <w:color w:val="000000"/>
                <w:lang w:val="zh-CN"/>
              </w:rPr>
            </m:ctrlPr>
          </m:sSubPr>
          <m:e>
            <m:r>
              <m:rPr/>
              <w:rPr>
                <w:rFonts w:ascii="Cambria Math" w:hAnsi="Cambria Math" w:eastAsia="宋体" w:cs="Times New Roman"/>
                <w:color w:val="000000"/>
                <w:lang w:val="zh-CN"/>
              </w:rPr>
              <m:t>a</m:t>
            </m:r>
            <m:ctrlPr>
              <w:rPr>
                <w:rFonts w:ascii="Cambria Math" w:hAnsi="Cambria Math" w:eastAsia="宋体" w:cs="Times New Roman"/>
                <w:i/>
                <w:color w:val="000000"/>
                <w:lang w:val="zh-CN"/>
              </w:rPr>
            </m:ctrlPr>
          </m:e>
          <m:sub>
            <m:r>
              <m:rPr/>
              <w:rPr>
                <w:rFonts w:ascii="Cambria Math" w:hAnsi="Cambria Math" w:eastAsia="宋体" w:cs="Times New Roman"/>
                <w:color w:val="000000"/>
                <w:lang w:val="zh-CN"/>
              </w:rPr>
              <m:t>i</m:t>
            </m:r>
            <m:ctrlPr>
              <w:rPr>
                <w:rFonts w:ascii="Cambria Math" w:hAnsi="Cambria Math" w:eastAsia="宋体" w:cs="Times New Roman"/>
                <w:i/>
                <w:color w:val="000000"/>
                <w:lang w:val="zh-CN"/>
              </w:rPr>
            </m:ctrlPr>
          </m:sub>
        </m:sSub>
      </m:oMath>
      <w:r>
        <w:rPr>
          <w:rFonts w:ascii="Times New Roman" w:hAnsi="Times New Roman" w:eastAsia="宋体" w:cs="Times New Roman"/>
          <w:color w:val="000000"/>
          <w:lang w:val="zh-CN"/>
        </w:rPr>
        <w:t>—第</w:t>
      </w:r>
      <w:r>
        <w:rPr>
          <w:rFonts w:ascii="Times New Roman" w:hAnsi="Times New Roman" w:eastAsia="宋体" w:cs="Times New Roman"/>
          <w:i/>
          <w:color w:val="000000"/>
          <w:lang w:val="zh-CN"/>
        </w:rPr>
        <w:t>i</w:t>
      </w:r>
      <w:r>
        <w:rPr>
          <w:rFonts w:ascii="Times New Roman" w:hAnsi="Times New Roman" w:eastAsia="宋体" w:cs="Times New Roman"/>
          <w:color w:val="000000"/>
          <w:lang w:val="zh-CN"/>
        </w:rPr>
        <w:t>个公用设施的指标无量纲化值；</w:t>
      </w:r>
      <m:oMath>
        <m:sSub>
          <m:sSubPr>
            <m:ctrlPr>
              <w:rPr>
                <w:rFonts w:ascii="Cambria Math" w:hAnsi="Cambria Math" w:eastAsia="宋体" w:cs="Times New Roman"/>
                <w:i/>
                <w:color w:val="000000"/>
                <w:lang w:val="zh-CN"/>
              </w:rPr>
            </m:ctrlPr>
          </m:sSubPr>
          <m:e>
            <m:r>
              <m:rPr/>
              <w:rPr>
                <w:rFonts w:ascii="Cambria Math" w:hAnsi="Cambria Math" w:eastAsia="宋体" w:cs="Times New Roman"/>
                <w:color w:val="000000"/>
                <w:lang w:val="zh-CN"/>
              </w:rPr>
              <m:t>a</m:t>
            </m:r>
            <m:ctrlPr>
              <w:rPr>
                <w:rFonts w:ascii="Cambria Math" w:hAnsi="Cambria Math" w:eastAsia="宋体" w:cs="Times New Roman"/>
                <w:i/>
                <w:color w:val="000000"/>
                <w:lang w:val="zh-CN"/>
              </w:rPr>
            </m:ctrlPr>
          </m:e>
          <m:sub>
            <m:r>
              <m:rPr/>
              <w:rPr>
                <w:rFonts w:ascii="Cambria Math" w:hAnsi="Cambria Math" w:eastAsia="宋体" w:cs="Times New Roman"/>
                <w:color w:val="000000"/>
                <w:lang w:val="zh-CN"/>
              </w:rPr>
              <m:t>max</m:t>
            </m:r>
            <m:ctrlPr>
              <w:rPr>
                <w:rFonts w:ascii="Cambria Math" w:hAnsi="Cambria Math" w:eastAsia="宋体" w:cs="Times New Roman"/>
                <w:i/>
                <w:color w:val="000000"/>
                <w:lang w:val="zh-CN"/>
              </w:rPr>
            </m:ctrlPr>
          </m:sub>
        </m:sSub>
      </m:oMath>
      <w:r>
        <w:rPr>
          <w:rFonts w:ascii="Times New Roman" w:hAnsi="Times New Roman" w:eastAsia="宋体" w:cs="Times New Roman"/>
          <w:color w:val="000000"/>
          <w:lang w:val="zh-CN"/>
        </w:rPr>
        <w:t>—最大的公用设施的指标无量纲化值。</w:t>
      </w:r>
    </w:p>
    <w:p w14:paraId="3C31AC53">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然后按几何平均法计算得到不同级别的各公用设施的平均作用指数。</w:t>
      </w:r>
    </w:p>
    <w:p w14:paraId="58ACD0B4">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采用如下公式计算不同级别的各公用设施的功能分。</w:t>
      </w:r>
    </w:p>
    <w:p w14:paraId="78CF8073">
      <w:pPr>
        <w:pStyle w:val="35"/>
        <w:jc w:val="center"/>
        <w:rPr>
          <w:rFonts w:ascii="Times New Roman" w:hAnsi="Times New Roman" w:eastAsia="宋体" w:cs="Times New Roman"/>
          <w:color w:val="000000"/>
          <w:lang w:val="zh-CN"/>
        </w:rPr>
      </w:pPr>
      <w:r>
        <w:rPr>
          <w:rFonts w:ascii="Times New Roman" w:hAnsi="Times New Roman" w:eastAsia="宋体" w:cs="Times New Roman"/>
          <w:color w:val="000000"/>
        </w:rPr>
        <w:drawing>
          <wp:inline distT="0" distB="0" distL="114300" distR="114300">
            <wp:extent cx="1113155" cy="261620"/>
            <wp:effectExtent l="0" t="0" r="10795" b="4445"/>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34" cstate="print"/>
                    <a:stretch>
                      <a:fillRect/>
                    </a:stretch>
                  </pic:blipFill>
                  <pic:spPr>
                    <a:xfrm>
                      <a:off x="0" y="0"/>
                      <a:ext cx="1113155" cy="261620"/>
                    </a:xfrm>
                    <a:prstGeom prst="rect">
                      <a:avLst/>
                    </a:prstGeom>
                    <a:noFill/>
                    <a:ln w="9525">
                      <a:noFill/>
                    </a:ln>
                  </pic:spPr>
                </pic:pic>
              </a:graphicData>
            </a:graphic>
          </wp:inline>
        </w:drawing>
      </w:r>
    </w:p>
    <w:p w14:paraId="4B7FADAB">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式中：</w:t>
      </w:r>
      <m:oMath>
        <m:sSub>
          <m:sSubPr>
            <m:ctrlPr>
              <w:rPr>
                <w:rFonts w:ascii="Cambria Math" w:hAnsi="Cambria Math" w:eastAsia="宋体" w:cs="Times New Roman"/>
                <w:i/>
                <w:color w:val="000000"/>
                <w:lang w:val="zh-CN"/>
              </w:rPr>
            </m:ctrlPr>
          </m:sSubPr>
          <m:e>
            <m:r>
              <m:rPr/>
              <w:rPr>
                <w:rFonts w:ascii="Cambria Math" w:hAnsi="Cambria Math" w:eastAsia="宋体" w:cs="Times New Roman"/>
                <w:color w:val="000000"/>
                <w:lang w:val="zh-CN"/>
              </w:rPr>
              <m:t>F</m:t>
            </m:r>
            <m:ctrlPr>
              <w:rPr>
                <w:rFonts w:ascii="Cambria Math" w:hAnsi="Cambria Math" w:eastAsia="宋体" w:cs="Times New Roman"/>
                <w:i/>
                <w:color w:val="000000"/>
                <w:lang w:val="zh-CN"/>
              </w:rPr>
            </m:ctrlPr>
          </m:e>
          <m:sub>
            <m:r>
              <m:rPr/>
              <w:rPr>
                <w:rFonts w:ascii="Cambria Math" w:hAnsi="Cambria Math" w:eastAsia="宋体" w:cs="Times New Roman"/>
                <w:color w:val="000000"/>
                <w:lang w:val="zh-CN"/>
              </w:rPr>
              <m:t>i</m:t>
            </m:r>
            <m:ctrlPr>
              <w:rPr>
                <w:rFonts w:ascii="Cambria Math" w:hAnsi="Cambria Math" w:eastAsia="宋体" w:cs="Times New Roman"/>
                <w:i/>
                <w:color w:val="000000"/>
                <w:lang w:val="zh-CN"/>
              </w:rPr>
            </m:ctrlPr>
          </m:sub>
        </m:sSub>
      </m:oMath>
      <w:r>
        <w:rPr>
          <w:rFonts w:ascii="Times New Roman" w:hAnsi="Times New Roman" w:eastAsia="宋体" w:cs="Times New Roman"/>
          <w:color w:val="000000"/>
          <w:lang w:val="zh-CN"/>
        </w:rPr>
        <w:t>—第</w:t>
      </w:r>
      <w:r>
        <w:rPr>
          <w:rFonts w:ascii="Times New Roman" w:hAnsi="Times New Roman" w:eastAsia="宋体" w:cs="Times New Roman"/>
          <w:i/>
          <w:color w:val="000000"/>
          <w:lang w:val="zh-CN"/>
        </w:rPr>
        <w:t>i</w:t>
      </w:r>
      <w:r>
        <w:rPr>
          <w:rFonts w:ascii="Times New Roman" w:hAnsi="Times New Roman" w:eastAsia="宋体" w:cs="Times New Roman"/>
          <w:color w:val="000000"/>
          <w:lang w:val="zh-CN"/>
        </w:rPr>
        <w:t>级公用设施的功能分；</w:t>
      </w:r>
      <m:oMath>
        <m:sSub>
          <m:sSubPr>
            <m:ctrlPr>
              <w:rPr>
                <w:rFonts w:ascii="Cambria Math" w:hAnsi="Cambria Math" w:eastAsia="宋体" w:cs="Times New Roman"/>
                <w:i/>
                <w:color w:val="000000"/>
                <w:lang w:val="zh-CN"/>
              </w:rPr>
            </m:ctrlPr>
          </m:sSubPr>
          <m:e>
            <m:r>
              <m:rPr/>
              <w:rPr>
                <w:rFonts w:ascii="Cambria Math" w:hAnsi="Cambria Math" w:eastAsia="宋体" w:cs="Times New Roman"/>
                <w:color w:val="000000"/>
                <w:lang w:val="zh-CN"/>
              </w:rPr>
              <m:t>s</m:t>
            </m:r>
            <m:ctrlPr>
              <w:rPr>
                <w:rFonts w:ascii="Cambria Math" w:hAnsi="Cambria Math" w:eastAsia="宋体" w:cs="Times New Roman"/>
                <w:i/>
                <w:color w:val="000000"/>
                <w:lang w:val="zh-CN"/>
              </w:rPr>
            </m:ctrlPr>
          </m:e>
          <m:sub>
            <m:r>
              <m:rPr/>
              <w:rPr>
                <w:rFonts w:ascii="Cambria Math" w:hAnsi="Cambria Math" w:eastAsia="宋体" w:cs="Times New Roman"/>
                <w:color w:val="000000"/>
                <w:lang w:val="zh-CN"/>
              </w:rPr>
              <m:t>i</m:t>
            </m:r>
            <m:ctrlPr>
              <w:rPr>
                <w:rFonts w:ascii="Cambria Math" w:hAnsi="Cambria Math" w:eastAsia="宋体" w:cs="Times New Roman"/>
                <w:i/>
                <w:color w:val="000000"/>
                <w:lang w:val="zh-CN"/>
              </w:rPr>
            </m:ctrlPr>
          </m:sub>
        </m:sSub>
      </m:oMath>
      <w:r>
        <w:rPr>
          <w:rFonts w:ascii="Times New Roman" w:hAnsi="Times New Roman" w:eastAsia="宋体" w:cs="Times New Roman"/>
          <w:color w:val="000000"/>
          <w:lang w:val="zh-CN"/>
        </w:rPr>
        <w:t>—第</w:t>
      </w:r>
      <w:r>
        <w:rPr>
          <w:rFonts w:ascii="Times New Roman" w:hAnsi="Times New Roman" w:eastAsia="宋体" w:cs="Times New Roman"/>
          <w:i/>
          <w:color w:val="000000"/>
          <w:lang w:val="zh-CN"/>
        </w:rPr>
        <w:t>i</w:t>
      </w:r>
      <w:r>
        <w:rPr>
          <w:rFonts w:ascii="Times New Roman" w:hAnsi="Times New Roman" w:eastAsia="宋体" w:cs="Times New Roman"/>
          <w:color w:val="000000"/>
          <w:lang w:val="zh-CN"/>
        </w:rPr>
        <w:t>级公用设施的作用指数。</w:t>
      </w:r>
    </w:p>
    <w:p w14:paraId="7C36568E">
      <w:pPr>
        <w:pStyle w:val="35"/>
        <w:rPr>
          <w:rFonts w:ascii="Times New Roman" w:hAnsi="Times New Roman" w:eastAsia="宋体" w:cs="Times New Roman"/>
          <w:color w:val="000000"/>
          <w:lang w:val="zh-CN"/>
        </w:rPr>
      </w:pPr>
      <w:r>
        <w:rPr>
          <w:rFonts w:hint="eastAsia" w:eastAsia="宋体" w:cs="宋体"/>
          <w:color w:val="000000"/>
          <w:lang w:val="zh-CN"/>
        </w:rPr>
        <w:t>①</w:t>
      </w:r>
      <w:r>
        <w:rPr>
          <w:rFonts w:ascii="Times New Roman" w:hAnsi="Times New Roman" w:eastAsia="宋体" w:cs="Times New Roman"/>
          <w:color w:val="000000"/>
          <w:lang w:val="zh-CN"/>
        </w:rPr>
        <w:t>学校</w:t>
      </w:r>
    </w:p>
    <w:p w14:paraId="4BA372D5">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19个乡镇（区）定级区域内收集到中学资料22所，共收集到小学22所，幼儿园14所。根据属性指标学校类型、占地面积、教职工人数、学生人数按照上述公式进行指标无量纲化处理计算作用指数、作用分。中学、小学、幼儿园作用半径计算公式如下：</w:t>
      </w:r>
    </w:p>
    <w:p w14:paraId="587928EC">
      <w:pPr>
        <w:pStyle w:val="35"/>
        <w:jc w:val="center"/>
        <w:rPr>
          <w:rFonts w:ascii="Times New Roman" w:hAnsi="Times New Roman" w:eastAsia="宋体" w:cs="Times New Roman"/>
          <w:color w:val="000000"/>
          <w:lang w:val="zh-CN"/>
        </w:rPr>
      </w:pPr>
      <w:r>
        <w:rPr>
          <w:rFonts w:ascii="Times New Roman" w:hAnsi="Times New Roman" w:eastAsia="宋体" w:cs="Times New Roman"/>
          <w:color w:val="000000"/>
          <w:lang w:val="zh-CN"/>
        </w:rPr>
        <w:object>
          <v:shape id="_x0000_i1025" o:spt="75" type="#_x0000_t75" style="height:19.75pt;width:54.15pt;" o:ole="t" filled="f" o:preferrelative="t" stroked="f" coordsize="21600,21600">
            <v:path/>
            <v:fill on="f" focussize="0,0"/>
            <v:stroke on="f" joinstyle="miter"/>
            <v:imagedata r:id="rId36" o:title=""/>
            <o:lock v:ext="edit" aspectratio="t"/>
            <w10:wrap type="none"/>
            <w10:anchorlock/>
          </v:shape>
          <o:OLEObject Type="Embed" ProgID="Equation.3" ShapeID="_x0000_i1025" DrawAspect="Content" ObjectID="_1468075735" r:id="rId35">
            <o:LockedField>false</o:LockedField>
          </o:OLEObject>
        </w:object>
      </w:r>
    </w:p>
    <w:p w14:paraId="3B23D3E1">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式中：</w:t>
      </w:r>
      <w:r>
        <w:rPr>
          <w:rFonts w:ascii="Times New Roman" w:hAnsi="Times New Roman" w:eastAsia="宋体" w:cs="Times New Roman"/>
          <w:i/>
          <w:color w:val="000000"/>
          <w:lang w:val="zh-CN"/>
        </w:rPr>
        <w:t>D</w:t>
      </w:r>
      <w:r>
        <w:rPr>
          <w:rFonts w:ascii="Times New Roman" w:hAnsi="Times New Roman" w:eastAsia="宋体" w:cs="Times New Roman"/>
          <w:color w:val="000000"/>
          <w:lang w:val="zh-CN"/>
        </w:rPr>
        <w:t>—学校作用半径；</w:t>
      </w:r>
    </w:p>
    <w:p w14:paraId="68843906">
      <w:pPr>
        <w:pStyle w:val="35"/>
        <w:ind w:firstLine="1200" w:firstLineChars="500"/>
        <w:rPr>
          <w:rFonts w:ascii="Times New Roman" w:hAnsi="Times New Roman" w:eastAsia="宋体" w:cs="Times New Roman"/>
          <w:color w:val="000000"/>
          <w:lang w:val="zh-CN"/>
        </w:rPr>
      </w:pPr>
      <w:r>
        <w:rPr>
          <w:rFonts w:ascii="Times New Roman" w:hAnsi="Times New Roman" w:eastAsia="宋体" w:cs="Times New Roman"/>
          <w:i/>
          <w:color w:val="000000"/>
          <w:lang w:val="zh-CN"/>
        </w:rPr>
        <w:t>S</w:t>
      </w:r>
      <w:r>
        <w:rPr>
          <w:rFonts w:ascii="Times New Roman" w:hAnsi="Times New Roman" w:eastAsia="宋体" w:cs="Times New Roman"/>
          <w:color w:val="000000"/>
          <w:lang w:val="zh-CN"/>
        </w:rPr>
        <w:t>—评估区面积（按各乡镇参与评估面积计算）；</w:t>
      </w:r>
    </w:p>
    <w:p w14:paraId="338C96AA">
      <w:pPr>
        <w:pStyle w:val="35"/>
        <w:ind w:firstLine="1200" w:firstLineChars="500"/>
        <w:rPr>
          <w:rFonts w:ascii="Times New Roman" w:hAnsi="Times New Roman" w:eastAsia="宋体" w:cs="Times New Roman"/>
          <w:color w:val="000000"/>
          <w:lang w:val="zh-CN"/>
        </w:rPr>
      </w:pPr>
      <w:r>
        <w:rPr>
          <w:rFonts w:ascii="Times New Roman" w:hAnsi="Times New Roman" w:eastAsia="宋体" w:cs="Times New Roman"/>
          <w:i/>
          <w:color w:val="000000"/>
          <w:lang w:val="zh-CN"/>
        </w:rPr>
        <w:t>n</w:t>
      </w:r>
      <w:r>
        <w:rPr>
          <w:rFonts w:ascii="Times New Roman" w:hAnsi="Times New Roman" w:eastAsia="宋体" w:cs="Times New Roman"/>
          <w:color w:val="000000"/>
          <w:lang w:val="zh-CN"/>
        </w:rPr>
        <w:t>—学校个数；</w:t>
      </w:r>
    </w:p>
    <w:p w14:paraId="337CB86C">
      <w:pPr>
        <w:pStyle w:val="35"/>
        <w:rPr>
          <w:rFonts w:ascii="Times New Roman" w:hAnsi="Times New Roman" w:eastAsia="宋体" w:cs="Times New Roman"/>
          <w:color w:val="000000"/>
          <w:lang w:val="zh-CN"/>
        </w:rPr>
      </w:pPr>
      <w:r>
        <w:rPr>
          <w:rFonts w:hint="eastAsia" w:eastAsia="宋体" w:cs="宋体"/>
          <w:color w:val="000000"/>
          <w:lang w:val="zh-CN"/>
        </w:rPr>
        <w:t>②</w:t>
      </w:r>
      <w:r>
        <w:rPr>
          <w:rFonts w:ascii="Times New Roman" w:hAnsi="Times New Roman" w:eastAsia="宋体" w:cs="Times New Roman"/>
          <w:color w:val="000000"/>
          <w:lang w:val="zh-CN"/>
        </w:rPr>
        <w:t>卫生所</w:t>
      </w:r>
    </w:p>
    <w:p w14:paraId="52BBD7B5">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医院级别划分主要依据医院等级指标，同时考虑医护人员数、病床数反映其级内差异。此次共收集到鄂州市19个乡镇（区）21所主要医院及门诊部资料，对其属性指标病床数、医院等级计算作用指数和作用分。卫生所作用半径采用的计算公式同上</w:t>
      </w:r>
      <w:bookmarkStart w:id="53" w:name="_Toc202612170"/>
      <w:bookmarkStart w:id="54" w:name="_Toc375143335"/>
      <w:r>
        <w:rPr>
          <w:rFonts w:ascii="Times New Roman" w:hAnsi="Times New Roman" w:eastAsia="宋体" w:cs="Times New Roman"/>
          <w:color w:val="000000"/>
          <w:lang w:val="zh-CN"/>
        </w:rPr>
        <w:t>。</w:t>
      </w:r>
    </w:p>
    <w:p w14:paraId="0B4F17BE">
      <w:pPr>
        <w:pStyle w:val="35"/>
        <w:rPr>
          <w:rFonts w:ascii="Times New Roman" w:hAnsi="Times New Roman" w:eastAsia="宋体" w:cs="Times New Roman"/>
          <w:color w:val="000000"/>
          <w:lang w:val="zh-CN"/>
        </w:rPr>
      </w:pPr>
      <w:r>
        <w:rPr>
          <w:rFonts w:hint="eastAsia" w:ascii="Times New Roman" w:hAnsi="Times New Roman" w:eastAsia="宋体" w:cs="Times New Roman"/>
          <w:color w:val="000000"/>
          <w:lang w:val="zh-CN"/>
        </w:rPr>
        <w:t>（4）</w:t>
      </w:r>
      <w:r>
        <w:rPr>
          <w:rFonts w:ascii="Times New Roman" w:hAnsi="Times New Roman" w:eastAsia="宋体" w:cs="Times New Roman"/>
          <w:color w:val="000000"/>
          <w:lang w:val="zh-CN"/>
        </w:rPr>
        <w:t>自然环境条件</w:t>
      </w:r>
      <w:bookmarkEnd w:id="53"/>
      <w:bookmarkEnd w:id="54"/>
    </w:p>
    <w:p w14:paraId="744E9775">
      <w:pPr>
        <w:pStyle w:val="35"/>
        <w:rPr>
          <w:rFonts w:ascii="Times New Roman" w:hAnsi="Times New Roman" w:eastAsia="宋体" w:cs="Times New Roman"/>
          <w:color w:val="000000"/>
          <w:lang w:val="zh-CN"/>
        </w:rPr>
      </w:pPr>
      <w:r>
        <w:rPr>
          <w:rFonts w:hint="eastAsia" w:ascii="Times New Roman" w:hAnsi="Times New Roman" w:eastAsia="宋体" w:cs="Times New Roman"/>
          <w:color w:val="000000"/>
          <w:lang w:val="zh-CN"/>
        </w:rPr>
        <w:t>a.</w:t>
      </w:r>
      <w:r>
        <w:rPr>
          <w:rFonts w:ascii="Times New Roman" w:hAnsi="Times New Roman" w:eastAsia="宋体" w:cs="Times New Roman"/>
          <w:color w:val="000000"/>
          <w:lang w:val="zh-CN"/>
        </w:rPr>
        <w:t>环境质量优劣度</w:t>
      </w:r>
    </w:p>
    <w:p w14:paraId="06154FA1">
      <w:pPr>
        <w:pStyle w:val="35"/>
        <w:rPr>
          <w:rFonts w:ascii="Times New Roman" w:hAnsi="Times New Roman" w:eastAsia="宋体" w:cs="Times New Roman"/>
          <w:color w:val="000000"/>
          <w:lang w:val="zh-CN"/>
        </w:rPr>
      </w:pPr>
      <w:r>
        <w:rPr>
          <w:rFonts w:hint="eastAsia" w:eastAsia="宋体" w:cs="宋体"/>
          <w:color w:val="000000"/>
          <w:lang w:val="zh-CN"/>
        </w:rPr>
        <w:t>①</w:t>
      </w:r>
      <w:r>
        <w:rPr>
          <w:rFonts w:ascii="Times New Roman" w:hAnsi="Times New Roman" w:eastAsia="宋体" w:cs="Times New Roman"/>
          <w:color w:val="000000"/>
          <w:lang w:val="zh-CN"/>
        </w:rPr>
        <w:t>大气环境</w:t>
      </w:r>
    </w:p>
    <w:p w14:paraId="7A9C8B28">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大气污染状况主要参照《环境空气质量标准》、《环境空气质量功能区划原则与技术方法》和《自然保护区类型与级别划分原则》以及鄂州市环境保护局提供的资料，确定乡镇大气污染不同级别的影响范围及作用分见下表。</w:t>
      </w:r>
    </w:p>
    <w:p w14:paraId="62937C29">
      <w:pPr>
        <w:pStyle w:val="35"/>
        <w:ind w:firstLine="422"/>
        <w:jc w:val="center"/>
        <w:rPr>
          <w:rFonts w:ascii="Times New Roman" w:hAnsi="Times New Roman" w:cs="Times New Roman"/>
          <w:b/>
          <w:sz w:val="21"/>
          <w:szCs w:val="21"/>
        </w:rPr>
      </w:pPr>
      <w:r>
        <w:rPr>
          <w:rFonts w:ascii="Times New Roman" w:hAnsi="Times New Roman" w:cs="Times New Roman"/>
          <w:b/>
          <w:sz w:val="21"/>
          <w:szCs w:val="21"/>
        </w:rPr>
        <w:t>表2-7  大气污染指标分析处理表</w:t>
      </w:r>
    </w:p>
    <w:tbl>
      <w:tblPr>
        <w:tblStyle w:val="26"/>
        <w:tblW w:w="81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2"/>
        <w:gridCol w:w="3186"/>
        <w:gridCol w:w="2625"/>
      </w:tblGrid>
      <w:tr w14:paraId="233B8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2312" w:type="dxa"/>
            <w:vAlign w:val="center"/>
          </w:tcPr>
          <w:p w14:paraId="4F0F09D5">
            <w:pPr>
              <w:widowControl/>
              <w:jc w:val="center"/>
              <w:rPr>
                <w:rFonts w:ascii="Times New Roman" w:hAnsi="Times New Roman" w:cs="Times New Roman"/>
                <w:b/>
                <w:kern w:val="0"/>
                <w:szCs w:val="21"/>
              </w:rPr>
            </w:pPr>
            <w:r>
              <w:rPr>
                <w:rFonts w:ascii="Times New Roman" w:hAnsi="Times New Roman" w:cs="Times New Roman"/>
                <w:b/>
                <w:kern w:val="0"/>
                <w:szCs w:val="21"/>
              </w:rPr>
              <w:t>因素等级</w:t>
            </w:r>
          </w:p>
        </w:tc>
        <w:tc>
          <w:tcPr>
            <w:tcW w:w="3186" w:type="dxa"/>
            <w:vAlign w:val="center"/>
          </w:tcPr>
          <w:p w14:paraId="0EF92186">
            <w:pPr>
              <w:widowControl/>
              <w:jc w:val="center"/>
              <w:rPr>
                <w:rFonts w:ascii="Times New Roman" w:hAnsi="Times New Roman" w:cs="Times New Roman"/>
                <w:b/>
                <w:kern w:val="0"/>
                <w:szCs w:val="21"/>
              </w:rPr>
            </w:pPr>
            <w:r>
              <w:rPr>
                <w:rFonts w:ascii="Times New Roman" w:hAnsi="Times New Roman" w:cs="Times New Roman"/>
                <w:b/>
                <w:kern w:val="0"/>
                <w:szCs w:val="21"/>
              </w:rPr>
              <w:t>大气污染指数</w:t>
            </w:r>
          </w:p>
        </w:tc>
        <w:tc>
          <w:tcPr>
            <w:tcW w:w="2625" w:type="dxa"/>
            <w:vAlign w:val="center"/>
          </w:tcPr>
          <w:p w14:paraId="0687CFCD">
            <w:pPr>
              <w:widowControl/>
              <w:jc w:val="center"/>
              <w:rPr>
                <w:rFonts w:ascii="Times New Roman" w:hAnsi="Times New Roman" w:cs="Times New Roman"/>
                <w:b/>
                <w:kern w:val="0"/>
                <w:szCs w:val="21"/>
              </w:rPr>
            </w:pPr>
            <w:r>
              <w:rPr>
                <w:rFonts w:ascii="Times New Roman" w:hAnsi="Times New Roman" w:cs="Times New Roman"/>
                <w:b/>
                <w:kern w:val="0"/>
                <w:szCs w:val="21"/>
              </w:rPr>
              <w:t>作用分</w:t>
            </w:r>
          </w:p>
        </w:tc>
      </w:tr>
      <w:tr w14:paraId="6FBFF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2312" w:type="dxa"/>
            <w:vAlign w:val="center"/>
          </w:tcPr>
          <w:p w14:paraId="3EE39DC1">
            <w:pPr>
              <w:widowControl/>
              <w:jc w:val="center"/>
              <w:rPr>
                <w:rFonts w:ascii="Times New Roman" w:hAnsi="Times New Roman" w:cs="Times New Roman"/>
                <w:kern w:val="0"/>
                <w:szCs w:val="21"/>
              </w:rPr>
            </w:pPr>
            <w:r>
              <w:rPr>
                <w:rFonts w:ascii="Times New Roman" w:hAnsi="Times New Roman" w:cs="Times New Roman"/>
                <w:kern w:val="0"/>
                <w:szCs w:val="21"/>
              </w:rPr>
              <w:t>1</w:t>
            </w:r>
          </w:p>
        </w:tc>
        <w:tc>
          <w:tcPr>
            <w:tcW w:w="3186" w:type="dxa"/>
            <w:vAlign w:val="center"/>
          </w:tcPr>
          <w:p w14:paraId="3D27D22D">
            <w:pPr>
              <w:widowControl/>
              <w:jc w:val="center"/>
              <w:rPr>
                <w:rFonts w:ascii="Times New Roman" w:hAnsi="Times New Roman" w:cs="Times New Roman"/>
                <w:kern w:val="0"/>
                <w:szCs w:val="21"/>
              </w:rPr>
            </w:pPr>
            <w:r>
              <w:rPr>
                <w:rFonts w:ascii="Times New Roman" w:hAnsi="Times New Roman" w:cs="Times New Roman"/>
                <w:kern w:val="0"/>
                <w:szCs w:val="21"/>
              </w:rPr>
              <w:t>[</w:t>
            </w:r>
            <w:r>
              <w:rPr>
                <w:rFonts w:hint="eastAsia" w:ascii="Times New Roman" w:hAnsi="Times New Roman" w:cs="Times New Roman"/>
                <w:kern w:val="0"/>
                <w:szCs w:val="21"/>
              </w:rPr>
              <w:t>0,100]</w:t>
            </w:r>
          </w:p>
        </w:tc>
        <w:tc>
          <w:tcPr>
            <w:tcW w:w="2625" w:type="dxa"/>
            <w:vAlign w:val="center"/>
          </w:tcPr>
          <w:p w14:paraId="3BB6D2C1">
            <w:pPr>
              <w:widowControl/>
              <w:jc w:val="center"/>
              <w:rPr>
                <w:rFonts w:ascii="Times New Roman" w:hAnsi="Times New Roman" w:cs="Times New Roman"/>
                <w:kern w:val="0"/>
                <w:szCs w:val="21"/>
              </w:rPr>
            </w:pPr>
            <w:r>
              <w:rPr>
                <w:rFonts w:ascii="Times New Roman" w:hAnsi="Times New Roman" w:cs="Times New Roman"/>
                <w:kern w:val="0"/>
                <w:szCs w:val="21"/>
              </w:rPr>
              <w:t>100</w:t>
            </w:r>
          </w:p>
        </w:tc>
      </w:tr>
      <w:tr w14:paraId="0C632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2312" w:type="dxa"/>
            <w:vAlign w:val="center"/>
          </w:tcPr>
          <w:p w14:paraId="32905F16">
            <w:pPr>
              <w:widowControl/>
              <w:jc w:val="center"/>
              <w:rPr>
                <w:rFonts w:ascii="Times New Roman" w:hAnsi="Times New Roman" w:cs="Times New Roman"/>
                <w:kern w:val="0"/>
                <w:szCs w:val="21"/>
              </w:rPr>
            </w:pPr>
            <w:r>
              <w:rPr>
                <w:rFonts w:ascii="Times New Roman" w:hAnsi="Times New Roman" w:cs="Times New Roman"/>
                <w:kern w:val="0"/>
                <w:szCs w:val="21"/>
              </w:rPr>
              <w:t>2</w:t>
            </w:r>
          </w:p>
        </w:tc>
        <w:tc>
          <w:tcPr>
            <w:tcW w:w="3186" w:type="dxa"/>
            <w:vAlign w:val="center"/>
          </w:tcPr>
          <w:p w14:paraId="679C9CD7">
            <w:pPr>
              <w:widowControl/>
              <w:jc w:val="center"/>
              <w:rPr>
                <w:rFonts w:ascii="Times New Roman" w:hAnsi="Times New Roman" w:cs="Times New Roman"/>
                <w:kern w:val="0"/>
                <w:szCs w:val="21"/>
              </w:rPr>
            </w:pPr>
            <w:r>
              <w:rPr>
                <w:rFonts w:ascii="Times New Roman" w:hAnsi="Times New Roman" w:cs="Times New Roman"/>
                <w:kern w:val="0"/>
                <w:szCs w:val="21"/>
              </w:rPr>
              <w:t>[</w:t>
            </w:r>
            <w:r>
              <w:rPr>
                <w:rFonts w:hint="eastAsia" w:ascii="Times New Roman" w:hAnsi="Times New Roman" w:cs="Times New Roman"/>
                <w:kern w:val="0"/>
                <w:szCs w:val="21"/>
              </w:rPr>
              <w:t>100,200)</w:t>
            </w:r>
          </w:p>
        </w:tc>
        <w:tc>
          <w:tcPr>
            <w:tcW w:w="2625" w:type="dxa"/>
            <w:vAlign w:val="center"/>
          </w:tcPr>
          <w:p w14:paraId="7E39D9BD">
            <w:pPr>
              <w:widowControl/>
              <w:jc w:val="center"/>
              <w:rPr>
                <w:rFonts w:ascii="Times New Roman" w:hAnsi="Times New Roman" w:cs="Times New Roman"/>
                <w:kern w:val="0"/>
                <w:szCs w:val="21"/>
              </w:rPr>
            </w:pPr>
            <w:r>
              <w:rPr>
                <w:rFonts w:ascii="Times New Roman" w:hAnsi="Times New Roman" w:cs="Times New Roman"/>
                <w:kern w:val="0"/>
                <w:szCs w:val="21"/>
              </w:rPr>
              <w:t>75</w:t>
            </w:r>
          </w:p>
        </w:tc>
      </w:tr>
    </w:tbl>
    <w:p w14:paraId="53FFCF64">
      <w:pPr>
        <w:pStyle w:val="35"/>
        <w:rPr>
          <w:rFonts w:ascii="Times New Roman" w:hAnsi="Times New Roman" w:eastAsia="宋体" w:cs="Times New Roman"/>
          <w:color w:val="000000"/>
          <w:lang w:val="zh-CN"/>
        </w:rPr>
      </w:pPr>
      <w:r>
        <w:rPr>
          <w:rFonts w:hint="eastAsia" w:eastAsia="宋体" w:cs="宋体"/>
          <w:color w:val="000000"/>
          <w:lang w:val="zh-CN"/>
        </w:rPr>
        <w:t>②</w:t>
      </w:r>
      <w:r>
        <w:rPr>
          <w:rFonts w:ascii="Times New Roman" w:hAnsi="Times New Roman" w:eastAsia="宋体" w:cs="Times New Roman"/>
          <w:color w:val="000000"/>
          <w:lang w:val="zh-CN"/>
        </w:rPr>
        <w:t>水环境</w:t>
      </w:r>
    </w:p>
    <w:p w14:paraId="17C41C6D">
      <w:pPr>
        <w:pStyle w:val="35"/>
        <w:rPr>
          <w:rFonts w:ascii="Times New Roman" w:hAnsi="Times New Roman" w:cs="Times New Roman"/>
        </w:rPr>
      </w:pPr>
      <w:r>
        <w:rPr>
          <w:rFonts w:ascii="Times New Roman" w:hAnsi="Times New Roman" w:eastAsia="宋体" w:cs="Times New Roman"/>
          <w:color w:val="000000"/>
          <w:lang w:val="zh-CN"/>
        </w:rPr>
        <w:t>鄂州市多数乡镇（区）均有湖泊或坑塘分布，将其按水质状况进行分类，分成若干不同区域，并根据各乡镇的污染源影响的区域范围划分级别，作用分计算方法如上。</w:t>
      </w:r>
    </w:p>
    <w:p w14:paraId="5983470E">
      <w:pPr>
        <w:pStyle w:val="35"/>
        <w:ind w:firstLine="422"/>
        <w:jc w:val="center"/>
        <w:rPr>
          <w:rFonts w:ascii="Times New Roman" w:hAnsi="Times New Roman" w:cs="Times New Roman"/>
          <w:b/>
          <w:sz w:val="21"/>
          <w:szCs w:val="21"/>
        </w:rPr>
      </w:pPr>
      <w:r>
        <w:rPr>
          <w:rFonts w:ascii="Times New Roman" w:hAnsi="Times New Roman" w:cs="Times New Roman"/>
          <w:b/>
          <w:sz w:val="21"/>
          <w:szCs w:val="21"/>
        </w:rPr>
        <w:t>表2-8  水</w:t>
      </w:r>
      <w:r>
        <w:rPr>
          <w:rFonts w:hint="eastAsia" w:ascii="Times New Roman" w:hAnsi="Times New Roman" w:cs="Times New Roman"/>
          <w:b/>
          <w:sz w:val="21"/>
          <w:szCs w:val="21"/>
        </w:rPr>
        <w:t>环境</w:t>
      </w:r>
      <w:r>
        <w:rPr>
          <w:rFonts w:ascii="Times New Roman" w:hAnsi="Times New Roman" w:cs="Times New Roman"/>
          <w:b/>
          <w:sz w:val="21"/>
          <w:szCs w:val="21"/>
        </w:rPr>
        <w:t>指标分析处理表</w:t>
      </w:r>
    </w:p>
    <w:tbl>
      <w:tblPr>
        <w:tblStyle w:val="26"/>
        <w:tblW w:w="81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3"/>
        <w:gridCol w:w="2358"/>
        <w:gridCol w:w="2371"/>
        <w:gridCol w:w="1983"/>
      </w:tblGrid>
      <w:tr w14:paraId="5C96C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1423" w:type="dxa"/>
            <w:vAlign w:val="center"/>
          </w:tcPr>
          <w:p w14:paraId="1C49CC8A">
            <w:pPr>
              <w:widowControl/>
              <w:jc w:val="center"/>
              <w:rPr>
                <w:rFonts w:ascii="Times New Roman" w:hAnsi="Times New Roman" w:cs="Times New Roman"/>
                <w:b/>
                <w:kern w:val="0"/>
                <w:szCs w:val="21"/>
              </w:rPr>
            </w:pPr>
            <w:r>
              <w:rPr>
                <w:rFonts w:ascii="Times New Roman" w:hAnsi="Times New Roman" w:cs="Times New Roman"/>
                <w:b/>
                <w:kern w:val="0"/>
                <w:szCs w:val="21"/>
              </w:rPr>
              <w:t>因子级别</w:t>
            </w:r>
          </w:p>
        </w:tc>
        <w:tc>
          <w:tcPr>
            <w:tcW w:w="2358" w:type="dxa"/>
          </w:tcPr>
          <w:p w14:paraId="5638858D">
            <w:pPr>
              <w:widowControl/>
              <w:jc w:val="center"/>
              <w:rPr>
                <w:rFonts w:ascii="Times New Roman" w:hAnsi="Times New Roman" w:cs="Times New Roman"/>
                <w:b/>
                <w:kern w:val="0"/>
                <w:szCs w:val="21"/>
              </w:rPr>
            </w:pPr>
            <w:r>
              <w:rPr>
                <w:rFonts w:ascii="Times New Roman" w:hAnsi="Times New Roman" w:cs="Times New Roman"/>
                <w:b/>
                <w:kern w:val="0"/>
                <w:szCs w:val="21"/>
              </w:rPr>
              <w:t>状况</w:t>
            </w:r>
          </w:p>
        </w:tc>
        <w:tc>
          <w:tcPr>
            <w:tcW w:w="2371" w:type="dxa"/>
          </w:tcPr>
          <w:p w14:paraId="51684DA2">
            <w:pPr>
              <w:widowControl/>
              <w:jc w:val="center"/>
              <w:rPr>
                <w:rFonts w:ascii="Times New Roman" w:hAnsi="Times New Roman" w:cs="Times New Roman"/>
                <w:b/>
                <w:kern w:val="0"/>
                <w:szCs w:val="21"/>
              </w:rPr>
            </w:pPr>
            <w:r>
              <w:rPr>
                <w:rFonts w:ascii="Times New Roman" w:hAnsi="Times New Roman" w:cs="Times New Roman"/>
                <w:b/>
                <w:kern w:val="0"/>
                <w:szCs w:val="21"/>
              </w:rPr>
              <w:t>描述</w:t>
            </w:r>
          </w:p>
        </w:tc>
        <w:tc>
          <w:tcPr>
            <w:tcW w:w="1983" w:type="dxa"/>
            <w:vAlign w:val="center"/>
          </w:tcPr>
          <w:p w14:paraId="297730C5">
            <w:pPr>
              <w:widowControl/>
              <w:jc w:val="center"/>
              <w:rPr>
                <w:rFonts w:ascii="Times New Roman" w:hAnsi="Times New Roman" w:cs="Times New Roman"/>
                <w:b/>
                <w:kern w:val="0"/>
                <w:szCs w:val="21"/>
              </w:rPr>
            </w:pPr>
            <w:r>
              <w:rPr>
                <w:rFonts w:ascii="Times New Roman" w:hAnsi="Times New Roman" w:cs="Times New Roman"/>
                <w:b/>
                <w:kern w:val="0"/>
                <w:szCs w:val="21"/>
              </w:rPr>
              <w:t>作用分</w:t>
            </w:r>
          </w:p>
        </w:tc>
      </w:tr>
      <w:tr w14:paraId="77408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1423" w:type="dxa"/>
            <w:vAlign w:val="center"/>
          </w:tcPr>
          <w:p w14:paraId="1F15CC2C">
            <w:pPr>
              <w:widowControl/>
              <w:jc w:val="center"/>
              <w:rPr>
                <w:rFonts w:ascii="Times New Roman" w:hAnsi="Times New Roman" w:eastAsia="仿宋" w:cs="Times New Roman"/>
                <w:szCs w:val="21"/>
              </w:rPr>
            </w:pPr>
            <w:r>
              <w:rPr>
                <w:rFonts w:ascii="Times New Roman" w:hAnsi="Times New Roman" w:eastAsia="仿宋" w:cs="Times New Roman"/>
                <w:szCs w:val="21"/>
              </w:rPr>
              <w:t>1</w:t>
            </w:r>
          </w:p>
        </w:tc>
        <w:tc>
          <w:tcPr>
            <w:tcW w:w="2358" w:type="dxa"/>
          </w:tcPr>
          <w:p w14:paraId="22468283">
            <w:pPr>
              <w:widowControl/>
              <w:jc w:val="center"/>
              <w:rPr>
                <w:rFonts w:ascii="Times New Roman" w:hAnsi="Times New Roman" w:eastAsia="宋体" w:cs="Times New Roman"/>
                <w:szCs w:val="21"/>
              </w:rPr>
            </w:pPr>
            <w:r>
              <w:rPr>
                <w:rFonts w:ascii="Times New Roman" w:hAnsi="Times New Roman" w:eastAsia="宋体" w:cs="Times New Roman"/>
                <w:szCs w:val="21"/>
              </w:rPr>
              <w:t>较优</w:t>
            </w:r>
          </w:p>
        </w:tc>
        <w:tc>
          <w:tcPr>
            <w:tcW w:w="2371" w:type="dxa"/>
          </w:tcPr>
          <w:p w14:paraId="06099CDB">
            <w:pPr>
              <w:widowControl/>
              <w:jc w:val="center"/>
              <w:rPr>
                <w:rFonts w:ascii="Times New Roman" w:hAnsi="Times New Roman" w:eastAsia="宋体" w:cs="Times New Roman"/>
                <w:szCs w:val="21"/>
              </w:rPr>
            </w:pPr>
            <w:r>
              <w:rPr>
                <w:rFonts w:ascii="Times New Roman" w:hAnsi="Times New Roman" w:eastAsia="宋体" w:cs="Times New Roman"/>
                <w:szCs w:val="21"/>
              </w:rPr>
              <w:fldChar w:fldCharType="begin"/>
            </w:r>
            <w:r>
              <w:rPr>
                <w:rFonts w:ascii="Times New Roman" w:hAnsi="Times New Roman" w:eastAsia="宋体" w:cs="Times New Roman"/>
                <w:szCs w:val="21"/>
              </w:rPr>
              <w:instrText xml:space="preserve"> = 1 \* ROMAN </w:instrText>
            </w:r>
            <w:r>
              <w:rPr>
                <w:rFonts w:ascii="Times New Roman" w:hAnsi="Times New Roman" w:eastAsia="宋体" w:cs="Times New Roman"/>
                <w:szCs w:val="21"/>
              </w:rPr>
              <w:fldChar w:fldCharType="separate"/>
            </w:r>
            <w:r>
              <w:rPr>
                <w:rFonts w:ascii="Times New Roman" w:hAnsi="Times New Roman" w:eastAsia="宋体" w:cs="Times New Roman"/>
                <w:szCs w:val="21"/>
              </w:rPr>
              <w:t>I</w:t>
            </w:r>
            <w:r>
              <w:rPr>
                <w:rFonts w:ascii="Times New Roman" w:hAnsi="Times New Roman" w:eastAsia="宋体" w:cs="Times New Roman"/>
                <w:szCs w:val="21"/>
              </w:rPr>
              <w:fldChar w:fldCharType="end"/>
            </w:r>
            <w:r>
              <w:rPr>
                <w:rFonts w:ascii="Times New Roman" w:hAnsi="Times New Roman" w:eastAsia="宋体" w:cs="Times New Roman"/>
                <w:szCs w:val="21"/>
              </w:rPr>
              <w:t>类水体</w:t>
            </w:r>
          </w:p>
        </w:tc>
        <w:tc>
          <w:tcPr>
            <w:tcW w:w="1983" w:type="dxa"/>
            <w:vAlign w:val="center"/>
          </w:tcPr>
          <w:p w14:paraId="39D3390D">
            <w:pPr>
              <w:widowControl/>
              <w:jc w:val="center"/>
              <w:rPr>
                <w:rFonts w:ascii="Times New Roman" w:hAnsi="Times New Roman" w:eastAsia="仿宋" w:cs="Times New Roman"/>
                <w:szCs w:val="21"/>
              </w:rPr>
            </w:pPr>
            <w:r>
              <w:rPr>
                <w:rFonts w:ascii="Times New Roman" w:hAnsi="Times New Roman" w:eastAsia="仿宋" w:cs="Times New Roman"/>
                <w:szCs w:val="21"/>
              </w:rPr>
              <w:t>100</w:t>
            </w:r>
          </w:p>
        </w:tc>
      </w:tr>
      <w:tr w14:paraId="0415E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1423" w:type="dxa"/>
            <w:vAlign w:val="center"/>
          </w:tcPr>
          <w:p w14:paraId="01FEF43F">
            <w:pPr>
              <w:widowControl/>
              <w:jc w:val="center"/>
              <w:rPr>
                <w:rFonts w:ascii="Times New Roman" w:hAnsi="Times New Roman" w:eastAsia="仿宋" w:cs="Times New Roman"/>
                <w:szCs w:val="21"/>
              </w:rPr>
            </w:pPr>
            <w:r>
              <w:rPr>
                <w:rFonts w:ascii="Times New Roman" w:hAnsi="Times New Roman" w:eastAsia="仿宋" w:cs="Times New Roman"/>
                <w:szCs w:val="21"/>
              </w:rPr>
              <w:t>2</w:t>
            </w:r>
          </w:p>
        </w:tc>
        <w:tc>
          <w:tcPr>
            <w:tcW w:w="2358" w:type="dxa"/>
          </w:tcPr>
          <w:p w14:paraId="2CECBE79">
            <w:pPr>
              <w:widowControl/>
              <w:jc w:val="center"/>
              <w:rPr>
                <w:rFonts w:ascii="Times New Roman" w:hAnsi="Times New Roman" w:eastAsia="宋体" w:cs="Times New Roman"/>
                <w:szCs w:val="21"/>
              </w:rPr>
            </w:pPr>
            <w:r>
              <w:rPr>
                <w:rFonts w:ascii="Times New Roman" w:hAnsi="Times New Roman" w:eastAsia="宋体" w:cs="Times New Roman"/>
                <w:szCs w:val="21"/>
              </w:rPr>
              <w:t>良好</w:t>
            </w:r>
          </w:p>
        </w:tc>
        <w:tc>
          <w:tcPr>
            <w:tcW w:w="2371" w:type="dxa"/>
          </w:tcPr>
          <w:p w14:paraId="1153FA89">
            <w:pPr>
              <w:widowControl/>
              <w:jc w:val="center"/>
              <w:rPr>
                <w:rFonts w:ascii="Times New Roman" w:hAnsi="Times New Roman" w:eastAsia="宋体" w:cs="Times New Roman"/>
                <w:szCs w:val="21"/>
              </w:rPr>
            </w:pPr>
            <w:r>
              <w:rPr>
                <w:rFonts w:ascii="Times New Roman" w:hAnsi="Times New Roman" w:eastAsia="宋体" w:cs="Times New Roman"/>
                <w:szCs w:val="21"/>
              </w:rPr>
              <w:fldChar w:fldCharType="begin"/>
            </w:r>
            <w:r>
              <w:rPr>
                <w:rFonts w:ascii="Times New Roman" w:hAnsi="Times New Roman" w:eastAsia="宋体" w:cs="Times New Roman"/>
                <w:szCs w:val="21"/>
              </w:rPr>
              <w:instrText xml:space="preserve"> = 2 \* ROMAN </w:instrText>
            </w:r>
            <w:r>
              <w:rPr>
                <w:rFonts w:ascii="Times New Roman" w:hAnsi="Times New Roman" w:eastAsia="宋体" w:cs="Times New Roman"/>
                <w:szCs w:val="21"/>
              </w:rPr>
              <w:fldChar w:fldCharType="separate"/>
            </w:r>
            <w:r>
              <w:rPr>
                <w:rFonts w:ascii="Times New Roman" w:hAnsi="Times New Roman" w:eastAsia="宋体" w:cs="Times New Roman"/>
                <w:szCs w:val="21"/>
              </w:rPr>
              <w:t>II</w:t>
            </w:r>
            <w:r>
              <w:rPr>
                <w:rFonts w:ascii="Times New Roman" w:hAnsi="Times New Roman" w:eastAsia="宋体" w:cs="Times New Roman"/>
                <w:szCs w:val="21"/>
              </w:rPr>
              <w:fldChar w:fldCharType="end"/>
            </w:r>
            <w:r>
              <w:rPr>
                <w:rFonts w:ascii="Times New Roman" w:hAnsi="Times New Roman" w:eastAsia="宋体" w:cs="Times New Roman"/>
                <w:szCs w:val="21"/>
              </w:rPr>
              <w:t>类水体</w:t>
            </w:r>
          </w:p>
        </w:tc>
        <w:tc>
          <w:tcPr>
            <w:tcW w:w="1983" w:type="dxa"/>
            <w:vAlign w:val="center"/>
          </w:tcPr>
          <w:p w14:paraId="5DBF0454">
            <w:pPr>
              <w:widowControl/>
              <w:jc w:val="center"/>
              <w:rPr>
                <w:rFonts w:ascii="Times New Roman" w:hAnsi="Times New Roman" w:eastAsia="仿宋" w:cs="Times New Roman"/>
                <w:szCs w:val="21"/>
              </w:rPr>
            </w:pPr>
            <w:r>
              <w:rPr>
                <w:rFonts w:ascii="Times New Roman" w:hAnsi="Times New Roman" w:eastAsia="仿宋" w:cs="Times New Roman"/>
                <w:szCs w:val="21"/>
              </w:rPr>
              <w:t>80</w:t>
            </w:r>
          </w:p>
        </w:tc>
      </w:tr>
      <w:tr w14:paraId="6D543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1423" w:type="dxa"/>
            <w:vAlign w:val="center"/>
          </w:tcPr>
          <w:p w14:paraId="57E33D59">
            <w:pPr>
              <w:widowControl/>
              <w:jc w:val="center"/>
              <w:rPr>
                <w:rFonts w:ascii="Times New Roman" w:hAnsi="Times New Roman" w:eastAsia="仿宋" w:cs="Times New Roman"/>
                <w:szCs w:val="21"/>
              </w:rPr>
            </w:pPr>
            <w:r>
              <w:rPr>
                <w:rFonts w:ascii="Times New Roman" w:hAnsi="Times New Roman" w:eastAsia="仿宋" w:cs="Times New Roman"/>
                <w:szCs w:val="21"/>
              </w:rPr>
              <w:t>3</w:t>
            </w:r>
          </w:p>
        </w:tc>
        <w:tc>
          <w:tcPr>
            <w:tcW w:w="2358" w:type="dxa"/>
          </w:tcPr>
          <w:p w14:paraId="43B56DB4">
            <w:pPr>
              <w:widowControl/>
              <w:jc w:val="center"/>
              <w:rPr>
                <w:rFonts w:ascii="Times New Roman" w:hAnsi="Times New Roman" w:eastAsia="宋体" w:cs="Times New Roman"/>
                <w:szCs w:val="21"/>
              </w:rPr>
            </w:pPr>
            <w:r>
              <w:rPr>
                <w:rFonts w:ascii="Times New Roman" w:hAnsi="Times New Roman" w:eastAsia="宋体" w:cs="Times New Roman"/>
                <w:szCs w:val="21"/>
              </w:rPr>
              <w:t>一般</w:t>
            </w:r>
          </w:p>
        </w:tc>
        <w:tc>
          <w:tcPr>
            <w:tcW w:w="2371" w:type="dxa"/>
          </w:tcPr>
          <w:p w14:paraId="223E5B39">
            <w:pPr>
              <w:widowControl/>
              <w:jc w:val="center"/>
              <w:rPr>
                <w:rFonts w:ascii="Times New Roman" w:hAnsi="Times New Roman" w:eastAsia="宋体" w:cs="Times New Roman"/>
                <w:szCs w:val="21"/>
              </w:rPr>
            </w:pPr>
            <w:r>
              <w:rPr>
                <w:rFonts w:ascii="Times New Roman" w:hAnsi="Times New Roman" w:eastAsia="宋体" w:cs="Times New Roman"/>
                <w:szCs w:val="21"/>
              </w:rPr>
              <w:fldChar w:fldCharType="begin"/>
            </w:r>
            <w:r>
              <w:rPr>
                <w:rFonts w:ascii="Times New Roman" w:hAnsi="Times New Roman" w:eastAsia="宋体" w:cs="Times New Roman"/>
                <w:szCs w:val="21"/>
              </w:rPr>
              <w:instrText xml:space="preserve"> = 3 \* ROMAN </w:instrText>
            </w:r>
            <w:r>
              <w:rPr>
                <w:rFonts w:ascii="Times New Roman" w:hAnsi="Times New Roman" w:eastAsia="宋体" w:cs="Times New Roman"/>
                <w:szCs w:val="21"/>
              </w:rPr>
              <w:fldChar w:fldCharType="separate"/>
            </w:r>
            <w:r>
              <w:rPr>
                <w:rFonts w:ascii="Times New Roman" w:hAnsi="Times New Roman" w:eastAsia="宋体" w:cs="Times New Roman"/>
                <w:szCs w:val="21"/>
              </w:rPr>
              <w:t>III</w:t>
            </w:r>
            <w:r>
              <w:rPr>
                <w:rFonts w:ascii="Times New Roman" w:hAnsi="Times New Roman" w:eastAsia="宋体" w:cs="Times New Roman"/>
                <w:szCs w:val="21"/>
              </w:rPr>
              <w:fldChar w:fldCharType="end"/>
            </w:r>
            <w:r>
              <w:rPr>
                <w:rFonts w:ascii="Times New Roman" w:hAnsi="Times New Roman" w:eastAsia="宋体" w:cs="Times New Roman"/>
                <w:szCs w:val="21"/>
              </w:rPr>
              <w:t>类水体</w:t>
            </w:r>
          </w:p>
        </w:tc>
        <w:tc>
          <w:tcPr>
            <w:tcW w:w="1983" w:type="dxa"/>
            <w:vAlign w:val="center"/>
          </w:tcPr>
          <w:p w14:paraId="4D3E6276">
            <w:pPr>
              <w:widowControl/>
              <w:jc w:val="center"/>
              <w:rPr>
                <w:rFonts w:ascii="Times New Roman" w:hAnsi="Times New Roman" w:eastAsia="仿宋" w:cs="Times New Roman"/>
                <w:szCs w:val="21"/>
              </w:rPr>
            </w:pPr>
            <w:r>
              <w:rPr>
                <w:rFonts w:ascii="Times New Roman" w:hAnsi="Times New Roman" w:eastAsia="仿宋" w:cs="Times New Roman"/>
                <w:szCs w:val="21"/>
              </w:rPr>
              <w:t>60</w:t>
            </w:r>
          </w:p>
        </w:tc>
      </w:tr>
      <w:tr w14:paraId="715B3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1423" w:type="dxa"/>
            <w:vAlign w:val="center"/>
          </w:tcPr>
          <w:p w14:paraId="51E952B9">
            <w:pPr>
              <w:widowControl/>
              <w:jc w:val="center"/>
              <w:rPr>
                <w:rFonts w:ascii="Times New Roman" w:hAnsi="Times New Roman" w:eastAsia="仿宋" w:cs="Times New Roman"/>
                <w:szCs w:val="21"/>
              </w:rPr>
            </w:pPr>
            <w:r>
              <w:rPr>
                <w:rFonts w:ascii="Times New Roman" w:hAnsi="Times New Roman" w:eastAsia="仿宋" w:cs="Times New Roman"/>
                <w:szCs w:val="21"/>
              </w:rPr>
              <w:t>4</w:t>
            </w:r>
          </w:p>
        </w:tc>
        <w:tc>
          <w:tcPr>
            <w:tcW w:w="2358" w:type="dxa"/>
          </w:tcPr>
          <w:p w14:paraId="7F176F2D">
            <w:pPr>
              <w:widowControl/>
              <w:jc w:val="center"/>
              <w:rPr>
                <w:rFonts w:ascii="Times New Roman" w:hAnsi="Times New Roman" w:eastAsia="宋体" w:cs="Times New Roman"/>
                <w:szCs w:val="21"/>
              </w:rPr>
            </w:pPr>
            <w:r>
              <w:rPr>
                <w:rFonts w:ascii="Times New Roman" w:hAnsi="Times New Roman" w:eastAsia="宋体" w:cs="Times New Roman"/>
                <w:szCs w:val="21"/>
              </w:rPr>
              <w:t>较差</w:t>
            </w:r>
          </w:p>
        </w:tc>
        <w:tc>
          <w:tcPr>
            <w:tcW w:w="2371" w:type="dxa"/>
          </w:tcPr>
          <w:p w14:paraId="411107BC">
            <w:pPr>
              <w:widowControl/>
              <w:jc w:val="center"/>
              <w:rPr>
                <w:rFonts w:ascii="Times New Roman" w:hAnsi="Times New Roman" w:eastAsia="宋体" w:cs="Times New Roman"/>
                <w:szCs w:val="21"/>
              </w:rPr>
            </w:pPr>
            <w:r>
              <w:rPr>
                <w:rFonts w:ascii="Times New Roman" w:hAnsi="Times New Roman" w:eastAsia="宋体" w:cs="Times New Roman"/>
                <w:szCs w:val="21"/>
              </w:rPr>
              <w:fldChar w:fldCharType="begin"/>
            </w:r>
            <w:r>
              <w:rPr>
                <w:rFonts w:ascii="Times New Roman" w:hAnsi="Times New Roman" w:eastAsia="宋体" w:cs="Times New Roman"/>
                <w:szCs w:val="21"/>
              </w:rPr>
              <w:instrText xml:space="preserve"> = 4 \* ROMAN </w:instrText>
            </w:r>
            <w:r>
              <w:rPr>
                <w:rFonts w:ascii="Times New Roman" w:hAnsi="Times New Roman" w:eastAsia="宋体" w:cs="Times New Roman"/>
                <w:szCs w:val="21"/>
              </w:rPr>
              <w:fldChar w:fldCharType="separate"/>
            </w:r>
            <w:r>
              <w:rPr>
                <w:rFonts w:ascii="Times New Roman" w:hAnsi="Times New Roman" w:eastAsia="宋体" w:cs="Times New Roman"/>
                <w:szCs w:val="21"/>
              </w:rPr>
              <w:t>IV</w:t>
            </w:r>
            <w:r>
              <w:rPr>
                <w:rFonts w:ascii="Times New Roman" w:hAnsi="Times New Roman" w:eastAsia="宋体" w:cs="Times New Roman"/>
                <w:szCs w:val="21"/>
              </w:rPr>
              <w:fldChar w:fldCharType="end"/>
            </w:r>
            <w:r>
              <w:rPr>
                <w:rFonts w:ascii="Times New Roman" w:hAnsi="Times New Roman" w:eastAsia="宋体" w:cs="Times New Roman"/>
                <w:szCs w:val="21"/>
              </w:rPr>
              <w:t>、</w:t>
            </w:r>
            <w:r>
              <w:rPr>
                <w:rFonts w:ascii="Times New Roman" w:hAnsi="Times New Roman" w:eastAsia="宋体" w:cs="Times New Roman"/>
                <w:szCs w:val="21"/>
              </w:rPr>
              <w:fldChar w:fldCharType="begin"/>
            </w:r>
            <w:r>
              <w:rPr>
                <w:rFonts w:ascii="Times New Roman" w:hAnsi="Times New Roman" w:eastAsia="宋体" w:cs="Times New Roman"/>
                <w:szCs w:val="21"/>
              </w:rPr>
              <w:instrText xml:space="preserve"> = 5 \* ROMAN </w:instrText>
            </w:r>
            <w:r>
              <w:rPr>
                <w:rFonts w:ascii="Times New Roman" w:hAnsi="Times New Roman" w:eastAsia="宋体" w:cs="Times New Roman"/>
                <w:szCs w:val="21"/>
              </w:rPr>
              <w:fldChar w:fldCharType="separate"/>
            </w:r>
            <w:r>
              <w:rPr>
                <w:rFonts w:ascii="Times New Roman" w:hAnsi="Times New Roman" w:eastAsia="宋体" w:cs="Times New Roman"/>
                <w:szCs w:val="21"/>
              </w:rPr>
              <w:t>V</w:t>
            </w:r>
            <w:r>
              <w:rPr>
                <w:rFonts w:ascii="Times New Roman" w:hAnsi="Times New Roman" w:eastAsia="宋体" w:cs="Times New Roman"/>
                <w:szCs w:val="21"/>
              </w:rPr>
              <w:fldChar w:fldCharType="end"/>
            </w:r>
            <w:r>
              <w:rPr>
                <w:rFonts w:ascii="Times New Roman" w:hAnsi="Times New Roman" w:eastAsia="宋体" w:cs="Times New Roman"/>
                <w:szCs w:val="21"/>
              </w:rPr>
              <w:t>类水体</w:t>
            </w:r>
          </w:p>
        </w:tc>
        <w:tc>
          <w:tcPr>
            <w:tcW w:w="1983" w:type="dxa"/>
            <w:vAlign w:val="center"/>
          </w:tcPr>
          <w:p w14:paraId="456290D6">
            <w:pPr>
              <w:widowControl/>
              <w:jc w:val="center"/>
              <w:rPr>
                <w:rFonts w:ascii="Times New Roman" w:hAnsi="Times New Roman" w:eastAsia="仿宋" w:cs="Times New Roman"/>
                <w:szCs w:val="21"/>
              </w:rPr>
            </w:pPr>
            <w:r>
              <w:rPr>
                <w:rFonts w:ascii="Times New Roman" w:hAnsi="Times New Roman" w:eastAsia="仿宋" w:cs="Times New Roman"/>
                <w:szCs w:val="21"/>
              </w:rPr>
              <w:t>50</w:t>
            </w:r>
          </w:p>
        </w:tc>
      </w:tr>
    </w:tbl>
    <w:p w14:paraId="5462B0CA">
      <w:pPr>
        <w:pStyle w:val="35"/>
        <w:rPr>
          <w:rFonts w:ascii="Times New Roman" w:hAnsi="Times New Roman" w:eastAsia="宋体" w:cs="Times New Roman"/>
          <w:color w:val="000000"/>
          <w:lang w:val="zh-CN"/>
        </w:rPr>
      </w:pPr>
      <w:r>
        <w:rPr>
          <w:rFonts w:hint="eastAsia" w:ascii="Times New Roman" w:hAnsi="Times New Roman" w:eastAsia="宋体" w:cs="Times New Roman"/>
          <w:color w:val="000000"/>
          <w:lang w:val="zh-CN"/>
        </w:rPr>
        <w:t>b.</w:t>
      </w:r>
      <w:r>
        <w:rPr>
          <w:rFonts w:ascii="Times New Roman" w:hAnsi="Times New Roman" w:eastAsia="宋体" w:cs="Times New Roman"/>
          <w:color w:val="000000"/>
          <w:lang w:val="zh-CN"/>
        </w:rPr>
        <w:t>自然环境优劣度</w:t>
      </w:r>
    </w:p>
    <w:p w14:paraId="6925288C">
      <w:pPr>
        <w:pStyle w:val="35"/>
        <w:rPr>
          <w:rFonts w:ascii="Times New Roman" w:hAnsi="Times New Roman" w:eastAsia="宋体" w:cs="Times New Roman"/>
          <w:color w:val="000000"/>
          <w:lang w:val="zh-CN"/>
        </w:rPr>
      </w:pPr>
      <w:r>
        <w:rPr>
          <w:rFonts w:hint="eastAsia" w:eastAsia="宋体" w:cs="宋体"/>
          <w:color w:val="000000"/>
          <w:lang w:val="zh-CN"/>
        </w:rPr>
        <w:t>①</w:t>
      </w:r>
      <w:r>
        <w:rPr>
          <w:rFonts w:ascii="Times New Roman" w:hAnsi="Times New Roman" w:eastAsia="宋体" w:cs="Times New Roman"/>
          <w:color w:val="000000"/>
          <w:lang w:val="zh-CN"/>
        </w:rPr>
        <w:t>地形状况</w:t>
      </w:r>
    </w:p>
    <w:p w14:paraId="519163AA">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根据鄂州市和各乡镇（区）的地形图，按坡度等级分成若干不同的区域，作用分计算方法同上述基础设施完善度面状因子。</w:t>
      </w:r>
    </w:p>
    <w:p w14:paraId="51A964AC">
      <w:pPr>
        <w:pStyle w:val="35"/>
        <w:rPr>
          <w:rFonts w:ascii="Times New Roman" w:hAnsi="Times New Roman" w:eastAsia="宋体" w:cs="Times New Roman"/>
          <w:color w:val="000000"/>
          <w:lang w:val="zh-CN"/>
        </w:rPr>
      </w:pPr>
      <w:r>
        <w:rPr>
          <w:rFonts w:hint="eastAsia" w:eastAsia="宋体" w:cs="宋体"/>
          <w:color w:val="000000"/>
          <w:lang w:val="zh-CN"/>
        </w:rPr>
        <w:t>②</w:t>
      </w:r>
      <w:r>
        <w:rPr>
          <w:rFonts w:ascii="Times New Roman" w:hAnsi="Times New Roman" w:eastAsia="宋体" w:cs="Times New Roman"/>
          <w:color w:val="000000"/>
          <w:lang w:val="zh-CN"/>
        </w:rPr>
        <w:t>地质状况</w:t>
      </w:r>
    </w:p>
    <w:p w14:paraId="6A87F43F">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根据鄂州市主要地质灾害隐患点、危险点的普查登记和地质灾害评估的相关资料，按等级分成若干不同的区域。</w:t>
      </w:r>
    </w:p>
    <w:p w14:paraId="7CB205F3">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危险性大：地质灾害发育，坡体稳定性差，变形迹象明显，且处于变形发展状态，危及</w:t>
      </w:r>
      <w:r>
        <w:rPr>
          <w:rFonts w:hint="eastAsia" w:ascii="Times New Roman" w:hAnsi="Times New Roman" w:eastAsia="宋体" w:cs="Times New Roman"/>
          <w:color w:val="000000"/>
          <w:lang w:val="zh-CN"/>
        </w:rPr>
        <w:t>乡镇</w:t>
      </w:r>
      <w:r>
        <w:rPr>
          <w:rFonts w:ascii="Times New Roman" w:hAnsi="Times New Roman" w:eastAsia="宋体" w:cs="Times New Roman"/>
          <w:color w:val="000000"/>
          <w:lang w:val="zh-CN"/>
        </w:rPr>
        <w:t>规划区交通线路、居民集中分布区，潜在危害较大，对工程建设产生较大不良影响。工程建设易诱发新的地质灾害，作为建设用地不适宜。</w:t>
      </w:r>
    </w:p>
    <w:p w14:paraId="549B3F26">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危险性中等：地质灾害较为发育，坡体稳定性中等，地质灾害规模较小，近期变形微弱，对</w:t>
      </w:r>
      <w:r>
        <w:rPr>
          <w:rFonts w:hint="eastAsia" w:ascii="Times New Roman" w:hAnsi="Times New Roman" w:eastAsia="宋体" w:cs="Times New Roman"/>
          <w:color w:val="000000"/>
          <w:lang w:val="zh-CN"/>
        </w:rPr>
        <w:t>乡镇</w:t>
      </w:r>
      <w:r>
        <w:rPr>
          <w:rFonts w:ascii="Times New Roman" w:hAnsi="Times New Roman" w:eastAsia="宋体" w:cs="Times New Roman"/>
          <w:color w:val="000000"/>
          <w:lang w:val="zh-CN"/>
        </w:rPr>
        <w:t>及主体建筑物重要交通通讯设施无重大直接危害，地质灾害预估经济损失中等。建设用地适宜性较差，采取必要的防治措施，确保坡体及基础的稳定性适宜建设。</w:t>
      </w:r>
    </w:p>
    <w:p w14:paraId="62D28904">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危险性小：地质灾害零星发育，且规模小。总体坡体稳定性较好，地质灾害对工程建设无直接不良影响，库区蓄水后灾害体潜在危害较小，建设用地适宜</w:t>
      </w:r>
      <w:bookmarkStart w:id="55" w:name="_Toc202612171"/>
      <w:bookmarkStart w:id="56" w:name="_Toc375143336"/>
    </w:p>
    <w:p w14:paraId="41DF5417">
      <w:pPr>
        <w:pStyle w:val="35"/>
        <w:rPr>
          <w:rFonts w:ascii="Times New Roman" w:hAnsi="Times New Roman" w:eastAsia="宋体" w:cs="Times New Roman"/>
          <w:color w:val="000000"/>
          <w:lang w:val="zh-CN"/>
        </w:rPr>
      </w:pPr>
      <w:r>
        <w:rPr>
          <w:rFonts w:hint="eastAsia" w:ascii="Times New Roman" w:hAnsi="Times New Roman" w:eastAsia="宋体" w:cs="Times New Roman"/>
          <w:color w:val="000000"/>
          <w:lang w:val="zh-CN"/>
        </w:rPr>
        <w:t>（5）</w:t>
      </w:r>
      <w:r>
        <w:rPr>
          <w:rFonts w:ascii="Times New Roman" w:hAnsi="Times New Roman" w:eastAsia="宋体" w:cs="Times New Roman"/>
          <w:color w:val="000000"/>
          <w:lang w:val="zh-CN"/>
        </w:rPr>
        <w:t>社会经济条件</w:t>
      </w:r>
    </w:p>
    <w:p w14:paraId="2FA9D6F0">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鄂州市各乡镇（区）人口数量差异不大，没有人口过度集中的区域，农村人均纯收入和人口密度对各乡镇土地级别总体上呈现正向影响。作用分计算方法同上述面状因子。</w:t>
      </w:r>
      <w:bookmarkEnd w:id="55"/>
      <w:bookmarkEnd w:id="56"/>
      <w:bookmarkStart w:id="57" w:name="_Toc375143337"/>
    </w:p>
    <w:p w14:paraId="21A79433">
      <w:pPr>
        <w:pStyle w:val="35"/>
        <w:rPr>
          <w:rFonts w:ascii="Times New Roman" w:hAnsi="Times New Roman" w:eastAsia="宋体" w:cs="Times New Roman"/>
          <w:color w:val="000000"/>
          <w:lang w:val="zh-CN"/>
        </w:rPr>
      </w:pPr>
      <w:r>
        <w:rPr>
          <w:rFonts w:hint="eastAsia" w:ascii="Times New Roman" w:hAnsi="Times New Roman" w:eastAsia="宋体" w:cs="Times New Roman"/>
          <w:color w:val="000000"/>
          <w:lang w:val="zh-CN"/>
        </w:rPr>
        <w:t>（6）</w:t>
      </w:r>
      <w:r>
        <w:rPr>
          <w:rFonts w:ascii="Times New Roman" w:hAnsi="Times New Roman" w:eastAsia="宋体" w:cs="Times New Roman"/>
          <w:color w:val="000000"/>
          <w:lang w:val="zh-CN"/>
        </w:rPr>
        <w:t>乡镇规划</w:t>
      </w:r>
      <w:bookmarkEnd w:id="57"/>
    </w:p>
    <w:p w14:paraId="34ED284B">
      <w:pPr>
        <w:pStyle w:val="35"/>
        <w:rPr>
          <w:rFonts w:ascii="Times New Roman" w:hAnsi="Times New Roman" w:eastAsia="宋体" w:cs="Times New Roman"/>
          <w:color w:val="000000"/>
          <w:lang w:val="zh-CN"/>
        </w:rPr>
      </w:pPr>
      <w:r>
        <w:rPr>
          <w:rFonts w:hint="eastAsia" w:ascii="Times New Roman" w:hAnsi="Times New Roman" w:eastAsia="宋体" w:cs="Times New Roman"/>
          <w:color w:val="000000"/>
          <w:lang w:val="zh-CN"/>
        </w:rPr>
        <w:t>a.</w:t>
      </w:r>
      <w:r>
        <w:rPr>
          <w:rFonts w:ascii="Times New Roman" w:hAnsi="Times New Roman" w:eastAsia="宋体" w:cs="Times New Roman"/>
          <w:color w:val="000000"/>
          <w:lang w:val="zh-CN"/>
        </w:rPr>
        <w:t>用地规划</w:t>
      </w:r>
    </w:p>
    <w:p w14:paraId="092F8ED4">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根据鄂州市19个乡镇（区）总体规划的用地类型要求，将各乡镇土地分成商业、住宅、工业用地、旅游和其它用地五大类。五种规划用地类型的作用分根据专家意见征询的结果确定。具体公式为：</w:t>
      </w:r>
    </w:p>
    <w:p w14:paraId="00871CBB">
      <w:pPr>
        <w:pStyle w:val="37"/>
        <w:ind w:firstLine="0"/>
        <w:jc w:val="center"/>
        <w:rPr>
          <w:rFonts w:ascii="Times New Roman" w:hAnsi="Times New Roman" w:cs="Times New Roman"/>
          <w:spacing w:val="0"/>
          <w:szCs w:val="24"/>
        </w:rPr>
      </w:pPr>
      <w:r>
        <w:rPr>
          <w:rFonts w:ascii="Times New Roman" w:hAnsi="Times New Roman" w:cs="Times New Roman"/>
          <w:spacing w:val="0"/>
          <w:szCs w:val="24"/>
        </w:rPr>
        <w:object>
          <v:shape id="_x0000_i1026" o:spt="75" type="#_x0000_t75" style="height:42.05pt;width:86.65pt;" o:ole="t" filled="f" o:preferrelative="t" stroked="f" coordsize="21600,21600">
            <v:path/>
            <v:fill on="f" focussize="0,0"/>
            <v:stroke on="f" joinstyle="miter"/>
            <v:imagedata r:id="rId38" o:title=""/>
            <o:lock v:ext="edit" aspectratio="t"/>
            <w10:wrap type="none"/>
            <w10:anchorlock/>
          </v:shape>
          <o:OLEObject Type="Embed" ProgID="Equation.3" ShapeID="_x0000_i1026" DrawAspect="Content" ObjectID="_1468075736" r:id="rId37">
            <o:LockedField>false</o:LockedField>
          </o:OLEObject>
        </w:object>
      </w:r>
    </w:p>
    <w:p w14:paraId="5A65F0DF">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式中：</w:t>
      </w:r>
      <w:r>
        <w:rPr>
          <w:rFonts w:ascii="Times New Roman" w:hAnsi="Times New Roman" w:eastAsia="宋体" w:cs="Times New Roman"/>
          <w:color w:val="000000"/>
          <w:lang w:val="zh-CN"/>
        </w:rPr>
        <w:object>
          <v:shape id="_x0000_i1027" o:spt="75" type="#_x0000_t75" style="height:22.3pt;width:14.65pt;" o:ole="t" filled="f" o:preferrelative="t" stroked="f" coordsize="21600,21600">
            <v:path/>
            <v:fill on="f" focussize="0,0"/>
            <v:stroke on="f" joinstyle="miter"/>
            <v:imagedata r:id="rId40" o:title=""/>
            <o:lock v:ext="edit" aspectratio="t"/>
            <w10:wrap type="none"/>
            <w10:anchorlock/>
          </v:shape>
          <o:OLEObject Type="Embed" ProgID="Equation.3" ShapeID="_x0000_i1027" DrawAspect="Content" ObjectID="_1468075737" r:id="rId39">
            <o:LockedField>false</o:LockedField>
          </o:OLEObject>
        </w:object>
      </w:r>
      <w:r>
        <w:rPr>
          <w:rFonts w:ascii="Times New Roman" w:hAnsi="Times New Roman" w:eastAsia="宋体" w:cs="Times New Roman"/>
          <w:color w:val="000000"/>
          <w:lang w:val="zh-CN"/>
        </w:rPr>
        <w:t>—某种用地类型的作用分；</w:t>
      </w:r>
      <w:r>
        <w:rPr>
          <w:rFonts w:ascii="Times New Roman" w:hAnsi="Times New Roman" w:eastAsia="宋体" w:cs="Times New Roman"/>
          <w:color w:val="000000"/>
          <w:lang w:val="zh-CN"/>
        </w:rPr>
        <w:object>
          <v:shape id="_x0000_i1028" o:spt="75" type="#_x0000_t75" style="height:22.3pt;width:22.3pt;" o:ole="t" filled="f" o:preferrelative="t" stroked="f" coordsize="21600,21600">
            <v:path/>
            <v:fill on="f" focussize="0,0"/>
            <v:stroke on="f" joinstyle="miter"/>
            <v:imagedata r:id="rId42" o:title=""/>
            <o:lock v:ext="edit" aspectratio="t"/>
            <w10:wrap type="none"/>
            <w10:anchorlock/>
          </v:shape>
          <o:OLEObject Type="Embed" ProgID="Equation.3" ShapeID="_x0000_i1028" DrawAspect="Content" ObjectID="_1468075738" r:id="rId41">
            <o:LockedField>false</o:LockedField>
          </o:OLEObject>
        </w:object>
      </w:r>
      <w:r>
        <w:rPr>
          <w:rFonts w:ascii="Times New Roman" w:hAnsi="Times New Roman" w:eastAsia="宋体" w:cs="Times New Roman"/>
          <w:color w:val="000000"/>
          <w:lang w:val="zh-CN"/>
        </w:rPr>
        <w:t>—某种用地类型的作用系数；</w:t>
      </w:r>
      <w:r>
        <w:rPr>
          <w:rFonts w:ascii="Times New Roman" w:hAnsi="Times New Roman" w:eastAsia="宋体" w:cs="Times New Roman"/>
          <w:color w:val="000000"/>
          <w:lang w:val="zh-CN"/>
        </w:rPr>
        <w:object>
          <v:shape id="_x0000_i1029" o:spt="75" type="#_x0000_t75" style="height:22.3pt;width:37.6pt;" o:ole="t" filled="f" o:preferrelative="t" stroked="f" coordsize="21600,21600">
            <v:path/>
            <v:fill on="f" focussize="0,0"/>
            <v:stroke on="f" joinstyle="miter"/>
            <v:imagedata r:id="rId44" o:title=""/>
            <o:lock v:ext="edit" aspectratio="t"/>
            <w10:wrap type="none"/>
            <w10:anchorlock/>
          </v:shape>
          <o:OLEObject Type="Embed" ProgID="Equation.3" ShapeID="_x0000_i1029" DrawAspect="Content" ObjectID="_1468075739" r:id="rId43">
            <o:LockedField>false</o:LockedField>
          </o:OLEObject>
        </w:object>
      </w:r>
      <w:r>
        <w:rPr>
          <w:rFonts w:ascii="Times New Roman" w:hAnsi="Times New Roman" w:eastAsia="宋体" w:cs="Times New Roman"/>
          <w:color w:val="000000"/>
          <w:lang w:val="zh-CN"/>
        </w:rPr>
        <w:t>—用地类型最大作用系数。</w:t>
      </w:r>
    </w:p>
    <w:p w14:paraId="13D68B09">
      <w:pPr>
        <w:pStyle w:val="35"/>
        <w:rPr>
          <w:rFonts w:ascii="Times New Roman" w:hAnsi="Times New Roman" w:eastAsia="宋体" w:cs="Times New Roman"/>
          <w:color w:val="000000"/>
          <w:lang w:val="zh-CN"/>
        </w:rPr>
      </w:pPr>
      <w:r>
        <w:rPr>
          <w:rFonts w:hint="eastAsia" w:ascii="Times New Roman" w:hAnsi="Times New Roman" w:eastAsia="宋体" w:cs="Times New Roman"/>
          <w:color w:val="000000"/>
          <w:lang w:val="zh-CN"/>
        </w:rPr>
        <w:t>b.</w:t>
      </w:r>
      <w:r>
        <w:rPr>
          <w:rFonts w:ascii="Times New Roman" w:hAnsi="Times New Roman" w:eastAsia="宋体" w:cs="Times New Roman"/>
          <w:color w:val="000000"/>
          <w:lang w:val="zh-CN"/>
        </w:rPr>
        <w:t>道路规划</w:t>
      </w:r>
    </w:p>
    <w:p w14:paraId="28A0860D">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根据鄂州市19个乡镇（区）总体规划和道路专项规划，将规划道路分主干道、次干道和支路三种。在具体处理过程能够中将规划道路融入道路通达因素中，同时处理。</w:t>
      </w:r>
    </w:p>
    <w:p w14:paraId="314379E3">
      <w:pPr>
        <w:pStyle w:val="35"/>
        <w:rPr>
          <w:rFonts w:ascii="Times New Roman" w:hAnsi="Times New Roman" w:eastAsia="宋体" w:cs="Times New Roman"/>
          <w:color w:val="000000"/>
          <w:lang w:val="zh-CN"/>
        </w:rPr>
      </w:pPr>
      <w:r>
        <w:rPr>
          <w:rFonts w:hint="eastAsia" w:ascii="Times New Roman" w:hAnsi="Times New Roman" w:eastAsia="宋体" w:cs="Times New Roman"/>
          <w:color w:val="000000"/>
          <w:lang w:val="zh-CN"/>
        </w:rPr>
        <w:t>（7）</w:t>
      </w:r>
      <w:r>
        <w:rPr>
          <w:rFonts w:ascii="Times New Roman" w:hAnsi="Times New Roman" w:eastAsia="宋体" w:cs="Times New Roman"/>
          <w:color w:val="000000"/>
          <w:lang w:val="zh-CN"/>
        </w:rPr>
        <w:t>宏观区位影响度</w:t>
      </w:r>
    </w:p>
    <w:p w14:paraId="04A7D927">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根据鄂州市和各乡镇（区）的</w:t>
      </w:r>
      <w:r>
        <w:rPr>
          <w:rFonts w:hint="eastAsia" w:ascii="Times New Roman" w:hAnsi="Times New Roman" w:eastAsia="宋体" w:cs="Times New Roman"/>
          <w:color w:val="000000"/>
          <w:lang w:val="zh-CN"/>
        </w:rPr>
        <w:t>土地利用现状</w:t>
      </w:r>
      <w:r>
        <w:rPr>
          <w:rFonts w:ascii="Times New Roman" w:hAnsi="Times New Roman" w:eastAsia="宋体" w:cs="Times New Roman"/>
          <w:color w:val="000000"/>
          <w:lang w:val="zh-CN"/>
        </w:rPr>
        <w:t>图，按距中心</w:t>
      </w:r>
      <w:r>
        <w:rPr>
          <w:rFonts w:hint="eastAsia" w:ascii="Times New Roman" w:hAnsi="Times New Roman" w:eastAsia="宋体" w:cs="Times New Roman"/>
          <w:color w:val="000000"/>
          <w:lang w:val="zh-CN"/>
        </w:rPr>
        <w:t>乡镇</w:t>
      </w:r>
      <w:r>
        <w:rPr>
          <w:rFonts w:ascii="Times New Roman" w:hAnsi="Times New Roman" w:eastAsia="宋体" w:cs="Times New Roman"/>
          <w:color w:val="000000"/>
          <w:lang w:val="zh-CN"/>
        </w:rPr>
        <w:t>距离的等级分成若干不同的区域，作用分计算方法同上述基础设施完善度面状因子。</w:t>
      </w:r>
    </w:p>
    <w:p w14:paraId="36425EEC">
      <w:pPr>
        <w:spacing w:before="156" w:beforeLines="50" w:after="156" w:afterLines="50" w:line="500" w:lineRule="exact"/>
        <w:outlineLvl w:val="1"/>
        <w:rPr>
          <w:rFonts w:ascii="黑体" w:hAnsi="黑体" w:eastAsia="黑体" w:cs="Times New Roman"/>
          <w:b/>
          <w:bCs/>
          <w:sz w:val="32"/>
          <w:szCs w:val="32"/>
        </w:rPr>
      </w:pPr>
      <w:bookmarkStart w:id="58" w:name="_Toc535227910"/>
      <w:bookmarkStart w:id="59" w:name="_Toc47384976"/>
      <w:r>
        <w:rPr>
          <w:rFonts w:ascii="黑体" w:hAnsi="黑体" w:eastAsia="黑体" w:cs="Times New Roman"/>
          <w:b/>
          <w:bCs/>
          <w:sz w:val="32"/>
          <w:szCs w:val="32"/>
        </w:rPr>
        <w:t>2.5定级单元的确定和单元分值计算</w:t>
      </w:r>
      <w:bookmarkEnd w:id="58"/>
      <w:bookmarkEnd w:id="59"/>
    </w:p>
    <w:p w14:paraId="2B404E97">
      <w:pPr>
        <w:pStyle w:val="6"/>
        <w:spacing w:beforeLines="0"/>
        <w:ind w:firstLine="0" w:firstLineChars="0"/>
        <w:rPr>
          <w:rFonts w:cs="Times New Roman"/>
          <w:sz w:val="28"/>
          <w:szCs w:val="28"/>
        </w:rPr>
      </w:pPr>
      <w:bookmarkStart w:id="60" w:name="_Toc47384977"/>
      <w:r>
        <w:rPr>
          <w:rFonts w:cs="Times New Roman"/>
          <w:sz w:val="28"/>
          <w:szCs w:val="28"/>
        </w:rPr>
        <w:t>2.5.1定级单元确定</w:t>
      </w:r>
      <w:bookmarkEnd w:id="60"/>
    </w:p>
    <w:p w14:paraId="5D13BBF0">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鄂州市19个乡镇（区）土地定级以行政村为定级单元。</w:t>
      </w:r>
    </w:p>
    <w:p w14:paraId="591DD228">
      <w:pPr>
        <w:pStyle w:val="6"/>
        <w:spacing w:beforeLines="0"/>
        <w:ind w:firstLine="0" w:firstLineChars="0"/>
        <w:rPr>
          <w:rFonts w:cs="Times New Roman"/>
          <w:sz w:val="28"/>
          <w:szCs w:val="28"/>
        </w:rPr>
      </w:pPr>
      <w:bookmarkStart w:id="61" w:name="_Toc47384978"/>
      <w:r>
        <w:rPr>
          <w:rFonts w:cs="Times New Roman"/>
          <w:sz w:val="28"/>
          <w:szCs w:val="28"/>
        </w:rPr>
        <w:t>2.5.2定级单元分值计算</w:t>
      </w:r>
      <w:bookmarkEnd w:id="61"/>
    </w:p>
    <w:p w14:paraId="68143EEA">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定级因素按其分布类型及对土地的影响方式不同，分为点状因素、线状因素、面状因素。对不同用地类型，因子的作用分值衰减方式不同，主要分为指数衰减型和线性衰减型。</w:t>
      </w:r>
    </w:p>
    <w:p w14:paraId="6BBE96E8">
      <w:pPr>
        <w:pStyle w:val="35"/>
        <w:rPr>
          <w:rFonts w:ascii="Times New Roman" w:hAnsi="Times New Roman" w:eastAsia="宋体" w:cs="Times New Roman"/>
          <w:color w:val="000000"/>
          <w:lang w:val="zh-CN"/>
        </w:rPr>
      </w:pPr>
      <w:bookmarkStart w:id="62" w:name="_Toc375143342"/>
      <w:bookmarkStart w:id="63" w:name="_Toc202612177"/>
      <w:r>
        <w:rPr>
          <w:rFonts w:hint="eastAsia" w:ascii="Times New Roman" w:hAnsi="Times New Roman" w:eastAsia="宋体" w:cs="Times New Roman"/>
          <w:color w:val="000000"/>
          <w:lang w:val="zh-CN"/>
        </w:rPr>
        <w:t>（1）</w:t>
      </w:r>
      <w:r>
        <w:rPr>
          <w:rFonts w:ascii="Times New Roman" w:hAnsi="Times New Roman" w:eastAsia="宋体" w:cs="Times New Roman"/>
          <w:color w:val="000000"/>
          <w:lang w:val="zh-CN"/>
        </w:rPr>
        <w:t>定级因子类型</w:t>
      </w:r>
      <w:bookmarkEnd w:id="62"/>
      <w:bookmarkEnd w:id="63"/>
    </w:p>
    <w:p w14:paraId="09B044CF">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土地级别的因子根据其空间分布类型分为点状因子、线状因子和面状因子。</w:t>
      </w:r>
    </w:p>
    <w:p w14:paraId="4A4C7CDC">
      <w:pPr>
        <w:pStyle w:val="35"/>
        <w:rPr>
          <w:rFonts w:ascii="Times New Roman" w:hAnsi="Times New Roman" w:eastAsia="宋体" w:cs="Times New Roman"/>
          <w:color w:val="000000"/>
          <w:lang w:val="zh-CN"/>
        </w:rPr>
      </w:pPr>
      <w:r>
        <w:rPr>
          <w:rFonts w:hint="eastAsia" w:ascii="Times New Roman" w:hAnsi="Times New Roman" w:eastAsia="宋体" w:cs="Times New Roman"/>
          <w:color w:val="000000"/>
          <w:lang w:val="zh-CN"/>
        </w:rPr>
        <w:t>a.</w:t>
      </w:r>
      <w:r>
        <w:rPr>
          <w:rFonts w:ascii="Times New Roman" w:hAnsi="Times New Roman" w:eastAsia="宋体" w:cs="Times New Roman"/>
          <w:color w:val="000000"/>
          <w:lang w:val="zh-CN"/>
        </w:rPr>
        <w:t>点状因子</w:t>
      </w:r>
    </w:p>
    <w:p w14:paraId="735EDE95">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点状因子相对整个评估区范围而言为点状分布，其对土地级别的影响既与因子涉及的设施规模有关，又与距设施的相对距离有关，如商服中心、长途汽车站、学校等。</w:t>
      </w:r>
    </w:p>
    <w:p w14:paraId="198DF217">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b.线状因子</w:t>
      </w:r>
    </w:p>
    <w:p w14:paraId="758D2ED9">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线状因子主要是呈线状分布的影响设施，其对土地级别的影响与点状因子类似，既与设施规模有关，又与距设施的相对距离有关，如现状道路、规划道路。</w:t>
      </w:r>
    </w:p>
    <w:p w14:paraId="444B3A83">
      <w:pPr>
        <w:pStyle w:val="35"/>
        <w:rPr>
          <w:rFonts w:ascii="Times New Roman" w:hAnsi="Times New Roman" w:eastAsia="宋体" w:cs="Times New Roman"/>
          <w:color w:val="000000"/>
          <w:lang w:val="zh-CN"/>
        </w:rPr>
      </w:pPr>
      <w:r>
        <w:rPr>
          <w:rFonts w:hint="eastAsia" w:ascii="Times New Roman" w:hAnsi="Times New Roman" w:eastAsia="宋体" w:cs="Times New Roman"/>
          <w:color w:val="000000"/>
          <w:lang w:val="zh-CN"/>
        </w:rPr>
        <w:t>c.</w:t>
      </w:r>
      <w:r>
        <w:rPr>
          <w:rFonts w:ascii="Times New Roman" w:hAnsi="Times New Roman" w:eastAsia="宋体" w:cs="Times New Roman"/>
          <w:color w:val="000000"/>
          <w:lang w:val="zh-CN"/>
        </w:rPr>
        <w:t>面状因子</w:t>
      </w:r>
    </w:p>
    <w:p w14:paraId="15107AD9">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面状因子呈片状均匀分布，具有全域覆盖性质。其对土地级别的影响仅与因子指标有关系。如人口密度、供排水状况等。</w:t>
      </w:r>
    </w:p>
    <w:p w14:paraId="3445A6B5">
      <w:pPr>
        <w:pStyle w:val="35"/>
        <w:rPr>
          <w:rFonts w:ascii="Times New Roman" w:hAnsi="Times New Roman" w:eastAsia="宋体" w:cs="Times New Roman"/>
          <w:color w:val="000000"/>
          <w:lang w:val="zh-CN"/>
        </w:rPr>
      </w:pPr>
      <w:bookmarkStart w:id="64" w:name="_Toc375143343"/>
      <w:bookmarkStart w:id="65" w:name="_Toc202612178"/>
      <w:r>
        <w:rPr>
          <w:rFonts w:hint="eastAsia" w:ascii="Times New Roman" w:hAnsi="Times New Roman" w:eastAsia="宋体" w:cs="Times New Roman"/>
          <w:color w:val="000000"/>
          <w:lang w:val="zh-CN"/>
        </w:rPr>
        <w:t>（2）</w:t>
      </w:r>
      <w:r>
        <w:rPr>
          <w:rFonts w:ascii="Times New Roman" w:hAnsi="Times New Roman" w:eastAsia="宋体" w:cs="Times New Roman"/>
          <w:color w:val="000000"/>
          <w:lang w:val="zh-CN"/>
        </w:rPr>
        <w:t>作用分衰减模型</w:t>
      </w:r>
      <w:bookmarkEnd w:id="64"/>
      <w:bookmarkEnd w:id="65"/>
    </w:p>
    <w:p w14:paraId="6F19395B">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计算定级因子对评价单元的作用分值是整个土地定级的关键，同一类定级因素对评价单元的影响随定级因素与评价单元的距离增加而衰减；不同类型因子对同一用地类型的影响方式不同，同一类型因子对不同用地类型影响方式也不一样。计算作用分值的衰减模型通常有两种形式：</w:t>
      </w:r>
    </w:p>
    <w:p w14:paraId="35BA3C77">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pict>
          <v:shape id="_x0000_s1039" o:spid="_x0000_s1039" o:spt="75" type="#_x0000_t75" style="position:absolute;left:0pt;margin-left:165pt;margin-top:2.15pt;height:19pt;width:78pt;z-index:251670528;mso-width-relative:page;mso-height-relative:page;" o:ole="t" filled="f" o:preferrelative="t" stroked="f" coordsize="21600,21600">
            <v:path/>
            <v:fill on="f" focussize="0,0"/>
            <v:stroke on="f" joinstyle="miter"/>
            <v:imagedata r:id="rId46" o:title=""/>
            <o:lock v:ext="edit" aspectratio="t"/>
          </v:shape>
          <o:OLEObject Type="Embed" ProgID="Equation.3" ShapeID="_x0000_s1039" DrawAspect="Content" ObjectID="_1468075740" r:id="rId45">
            <o:LockedField>false</o:LockedField>
          </o:OLEObject>
        </w:pict>
      </w:r>
      <w:r>
        <w:rPr>
          <w:rFonts w:ascii="Times New Roman" w:hAnsi="Times New Roman" w:eastAsia="宋体" w:cs="Times New Roman"/>
          <w:color w:val="000000"/>
          <w:lang w:val="zh-CN"/>
        </w:rPr>
        <w:t>直线模型</w:t>
      </w:r>
    </w:p>
    <w:p w14:paraId="44AE63FE">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pict>
          <v:shape id="_x0000_s1040" o:spid="_x0000_s1040" o:spt="75" type="#_x0000_t75" style="position:absolute;left:0pt;margin-left:161.25pt;margin-top:10.8pt;height:38pt;width:92pt;z-index:251671552;mso-width-relative:page;mso-height-relative:page;" o:ole="t" filled="f" o:preferrelative="t" stroked="f" coordsize="21600,21600">
            <v:path/>
            <v:fill on="f" focussize="0,0"/>
            <v:stroke on="f" joinstyle="miter"/>
            <v:imagedata r:id="rId48" o:title=""/>
            <o:lock v:ext="edit" aspectratio="t"/>
          </v:shape>
          <o:OLEObject Type="Embed" ProgID="Equation.3" ShapeID="_x0000_s1040" DrawAspect="Content" ObjectID="_1468075741" r:id="rId47">
            <o:LockedField>false</o:LockedField>
          </o:OLEObject>
        </w:pict>
      </w:r>
    </w:p>
    <w:p w14:paraId="713EDB0A">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指数模型</w:t>
      </w:r>
    </w:p>
    <w:p w14:paraId="136611AF">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上两式中：</w:t>
      </w:r>
      <m:oMath>
        <m:sSub>
          <m:sSubPr>
            <m:ctrlPr>
              <w:rPr>
                <w:rFonts w:ascii="Cambria Math" w:hAnsi="Cambria Math" w:eastAsia="宋体" w:cs="Times New Roman"/>
                <w:i/>
                <w:color w:val="000000"/>
                <w:lang w:val="zh-CN"/>
              </w:rPr>
            </m:ctrlPr>
          </m:sSubPr>
          <m:e>
            <m:r>
              <m:rPr/>
              <w:rPr>
                <w:rFonts w:ascii="Cambria Math" w:hAnsi="Cambria Math" w:eastAsia="宋体" w:cs="Times New Roman"/>
                <w:color w:val="000000"/>
                <w:lang w:val="zh-CN"/>
              </w:rPr>
              <m:t>f</m:t>
            </m:r>
            <m:ctrlPr>
              <w:rPr>
                <w:rFonts w:ascii="Cambria Math" w:hAnsi="Cambria Math" w:eastAsia="宋体" w:cs="Times New Roman"/>
                <w:i/>
                <w:color w:val="000000"/>
                <w:lang w:val="zh-CN"/>
              </w:rPr>
            </m:ctrlPr>
          </m:e>
          <m:sub>
            <m:r>
              <m:rPr/>
              <w:rPr>
                <w:rFonts w:ascii="Cambria Math" w:hAnsi="Cambria Math" w:eastAsia="宋体" w:cs="Times New Roman"/>
                <w:color w:val="000000"/>
                <w:lang w:val="zh-CN"/>
              </w:rPr>
              <m:t>ij</m:t>
            </m:r>
            <m:ctrlPr>
              <w:rPr>
                <w:rFonts w:ascii="Cambria Math" w:hAnsi="Cambria Math" w:eastAsia="宋体" w:cs="Times New Roman"/>
                <w:i/>
                <w:color w:val="000000"/>
                <w:lang w:val="zh-CN"/>
              </w:rPr>
            </m:ctrlPr>
          </m:sub>
        </m:sSub>
      </m:oMath>
      <w:r>
        <w:rPr>
          <w:rFonts w:ascii="Times New Roman" w:hAnsi="Times New Roman" w:eastAsia="宋体" w:cs="Times New Roman"/>
          <w:color w:val="000000"/>
          <w:lang w:val="zh-CN"/>
        </w:rPr>
        <w:t>—</w:t>
      </w:r>
      <w:r>
        <w:rPr>
          <w:rFonts w:ascii="Times New Roman" w:hAnsi="Times New Roman" w:eastAsia="宋体" w:cs="Times New Roman"/>
          <w:i/>
          <w:color w:val="000000"/>
          <w:lang w:val="zh-CN"/>
        </w:rPr>
        <w:t>i</w:t>
      </w:r>
      <w:r>
        <w:rPr>
          <w:rFonts w:ascii="Times New Roman" w:hAnsi="Times New Roman" w:eastAsia="宋体" w:cs="Times New Roman"/>
          <w:color w:val="000000"/>
          <w:lang w:val="zh-CN"/>
        </w:rPr>
        <w:t>定级因子对</w:t>
      </w:r>
      <w:r>
        <w:rPr>
          <w:rFonts w:ascii="Times New Roman" w:hAnsi="Times New Roman" w:eastAsia="宋体" w:cs="Times New Roman"/>
          <w:i/>
          <w:color w:val="000000"/>
          <w:lang w:val="zh-CN"/>
        </w:rPr>
        <w:t>j</w:t>
      </w:r>
      <w:r>
        <w:rPr>
          <w:rFonts w:ascii="Times New Roman" w:hAnsi="Times New Roman" w:eastAsia="宋体" w:cs="Times New Roman"/>
          <w:color w:val="000000"/>
          <w:lang w:val="zh-CN"/>
        </w:rPr>
        <w:t>网格点的作用分值；</w:t>
      </w:r>
    </w:p>
    <w:p w14:paraId="4DC13493">
      <w:pPr>
        <w:pStyle w:val="35"/>
        <w:ind w:firstLine="1680" w:firstLineChars="700"/>
        <w:rPr>
          <w:rFonts w:ascii="Times New Roman" w:hAnsi="Times New Roman" w:eastAsia="宋体" w:cs="Times New Roman"/>
          <w:color w:val="000000"/>
          <w:lang w:val="zh-CN"/>
        </w:rPr>
      </w:pPr>
      <m:oMath>
        <m:sSub>
          <m:sSubPr>
            <m:ctrlPr>
              <w:rPr>
                <w:rFonts w:ascii="Cambria Math" w:hAnsi="Cambria Math" w:eastAsia="宋体" w:cs="Times New Roman"/>
                <w:i/>
                <w:color w:val="000000"/>
                <w:lang w:val="zh-CN"/>
              </w:rPr>
            </m:ctrlPr>
          </m:sSubPr>
          <m:e>
            <m:r>
              <m:rPr/>
              <w:rPr>
                <w:rFonts w:ascii="Cambria Math" w:hAnsi="Cambria Math" w:eastAsia="宋体" w:cs="Times New Roman"/>
                <w:color w:val="000000"/>
                <w:lang w:val="zh-CN"/>
              </w:rPr>
              <m:t>F</m:t>
            </m:r>
            <m:ctrlPr>
              <w:rPr>
                <w:rFonts w:ascii="Cambria Math" w:hAnsi="Cambria Math" w:eastAsia="宋体" w:cs="Times New Roman"/>
                <w:i/>
                <w:color w:val="000000"/>
                <w:lang w:val="zh-CN"/>
              </w:rPr>
            </m:ctrlPr>
          </m:e>
          <m:sub>
            <m:r>
              <m:rPr/>
              <w:rPr>
                <w:rFonts w:ascii="Cambria Math" w:hAnsi="Cambria Math" w:eastAsia="宋体" w:cs="Times New Roman"/>
                <w:color w:val="000000"/>
                <w:lang w:val="zh-CN"/>
              </w:rPr>
              <m:t>i</m:t>
            </m:r>
            <m:ctrlPr>
              <w:rPr>
                <w:rFonts w:ascii="Cambria Math" w:hAnsi="Cambria Math" w:eastAsia="宋体" w:cs="Times New Roman"/>
                <w:i/>
                <w:color w:val="000000"/>
                <w:lang w:val="zh-CN"/>
              </w:rPr>
            </m:ctrlPr>
          </m:sub>
        </m:sSub>
      </m:oMath>
      <w:r>
        <w:rPr>
          <w:rFonts w:ascii="Times New Roman" w:hAnsi="Times New Roman" w:eastAsia="宋体" w:cs="Times New Roman"/>
          <w:color w:val="000000"/>
          <w:lang w:val="zh-CN"/>
        </w:rPr>
        <w:t>—</w:t>
      </w:r>
      <w:r>
        <w:rPr>
          <w:rFonts w:ascii="Times New Roman" w:hAnsi="Times New Roman" w:eastAsia="宋体" w:cs="Times New Roman"/>
          <w:i/>
          <w:color w:val="000000"/>
          <w:lang w:val="zh-CN"/>
        </w:rPr>
        <w:t>i</w:t>
      </w:r>
      <w:r>
        <w:rPr>
          <w:rFonts w:ascii="Times New Roman" w:hAnsi="Times New Roman" w:eastAsia="宋体" w:cs="Times New Roman"/>
          <w:color w:val="000000"/>
          <w:lang w:val="zh-CN"/>
        </w:rPr>
        <w:t>定级因子的功能分；</w:t>
      </w:r>
    </w:p>
    <w:p w14:paraId="080AC89E">
      <w:pPr>
        <w:pStyle w:val="35"/>
        <w:ind w:firstLine="1680" w:firstLineChars="700"/>
        <w:rPr>
          <w:rFonts w:ascii="Times New Roman" w:hAnsi="Times New Roman" w:eastAsia="宋体" w:cs="Times New Roman"/>
          <w:color w:val="000000"/>
          <w:lang w:val="zh-CN"/>
        </w:rPr>
      </w:pPr>
      <w:r>
        <w:rPr>
          <w:rFonts w:ascii="Times New Roman" w:hAnsi="Times New Roman" w:eastAsia="宋体" w:cs="Times New Roman"/>
          <w:i/>
          <w:color w:val="000000"/>
          <w:lang w:val="zh-CN"/>
        </w:rPr>
        <w:t>r</w:t>
      </w:r>
      <w:r>
        <w:rPr>
          <w:rFonts w:ascii="Times New Roman" w:hAnsi="Times New Roman" w:eastAsia="宋体" w:cs="Times New Roman"/>
          <w:color w:val="000000"/>
          <w:lang w:val="zh-CN"/>
        </w:rPr>
        <w:t>—</w:t>
      </w:r>
      <w:r>
        <w:rPr>
          <w:rFonts w:ascii="Times New Roman" w:hAnsi="Times New Roman" w:eastAsia="宋体" w:cs="Times New Roman"/>
          <w:i/>
          <w:color w:val="000000"/>
          <w:lang w:val="zh-CN"/>
        </w:rPr>
        <w:t>i</w:t>
      </w:r>
      <w:r>
        <w:rPr>
          <w:rFonts w:ascii="Times New Roman" w:hAnsi="Times New Roman" w:eastAsia="宋体" w:cs="Times New Roman"/>
          <w:color w:val="000000"/>
          <w:lang w:val="zh-CN"/>
        </w:rPr>
        <w:t>定级因子至</w:t>
      </w:r>
      <w:r>
        <w:rPr>
          <w:rFonts w:ascii="Times New Roman" w:hAnsi="Times New Roman" w:eastAsia="宋体" w:cs="Times New Roman"/>
          <w:i/>
          <w:color w:val="000000"/>
          <w:lang w:val="zh-CN"/>
        </w:rPr>
        <w:t>j</w:t>
      </w:r>
      <w:r>
        <w:rPr>
          <w:rFonts w:ascii="Times New Roman" w:hAnsi="Times New Roman" w:eastAsia="宋体" w:cs="Times New Roman"/>
          <w:color w:val="000000"/>
          <w:lang w:val="zh-CN"/>
        </w:rPr>
        <w:t>网格点的相对距离；</w:t>
      </w:r>
    </w:p>
    <w:p w14:paraId="20BF0761">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其中，</w:t>
      </w:r>
      <w:r>
        <w:rPr>
          <w:rFonts w:ascii="Times New Roman" w:hAnsi="Times New Roman" w:eastAsia="宋体" w:cs="Times New Roman"/>
          <w:i/>
          <w:color w:val="000000"/>
          <w:lang w:val="zh-CN"/>
        </w:rPr>
        <w:t>r</w:t>
      </w:r>
      <w:r>
        <w:rPr>
          <w:rFonts w:ascii="Times New Roman" w:hAnsi="Times New Roman" w:eastAsia="宋体" w:cs="Times New Roman"/>
          <w:color w:val="000000"/>
          <w:lang w:val="zh-CN"/>
        </w:rPr>
        <w:t>可按下式计算：</w:t>
      </w:r>
    </w:p>
    <w:p w14:paraId="5B8ACDA2">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pict>
          <v:shape id="_x0000_s1041" o:spid="_x0000_s1041" o:spt="75" type="#_x0000_t75" style="position:absolute;left:0pt;margin-left:108pt;margin-top:3pt;height:36pt;width:87pt;z-index:251672576;mso-width-relative:page;mso-height-relative:page;" o:ole="t" filled="f" o:preferrelative="t" stroked="f" coordsize="21600,21600">
            <v:path/>
            <v:fill on="f" focussize="0,0"/>
            <v:stroke on="f" joinstyle="miter"/>
            <v:imagedata r:id="rId50" o:title=""/>
            <o:lock v:ext="edit" aspectratio="t"/>
          </v:shape>
          <o:OLEObject Type="Embed" ProgID="Equation.3" ShapeID="_x0000_s1041" DrawAspect="Content" ObjectID="_1468075742" r:id="rId49">
            <o:LockedField>false</o:LockedField>
          </o:OLEObject>
        </w:pict>
      </w:r>
    </w:p>
    <w:p w14:paraId="76FF9EEF">
      <w:pPr>
        <w:pStyle w:val="35"/>
        <w:ind w:firstLine="0" w:firstLineChars="0"/>
        <w:rPr>
          <w:rFonts w:ascii="Times New Roman" w:hAnsi="Times New Roman" w:eastAsia="宋体" w:cs="Times New Roman"/>
          <w:color w:val="000000"/>
          <w:lang w:val="zh-CN"/>
        </w:rPr>
      </w:pPr>
    </w:p>
    <w:p w14:paraId="478123EB">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式中：</w:t>
      </w:r>
      <w:r>
        <w:rPr>
          <w:rFonts w:ascii="Times New Roman" w:hAnsi="Times New Roman" w:eastAsia="宋体" w:cs="Times New Roman"/>
          <w:i/>
          <w:color w:val="000000"/>
          <w:lang w:val="zh-CN"/>
        </w:rPr>
        <w:t>d</w:t>
      </w:r>
      <w:r>
        <w:rPr>
          <w:rFonts w:ascii="Times New Roman" w:hAnsi="Times New Roman" w:eastAsia="宋体" w:cs="Times New Roman"/>
          <w:color w:val="000000"/>
          <w:lang w:val="zh-CN"/>
        </w:rPr>
        <w:t>—定级因子到网格点的实际距离；</w:t>
      </w:r>
    </w:p>
    <w:p w14:paraId="404BDA31">
      <w:pPr>
        <w:pStyle w:val="35"/>
        <w:ind w:firstLine="1200" w:firstLineChars="500"/>
        <w:rPr>
          <w:rFonts w:ascii="Times New Roman" w:hAnsi="Times New Roman" w:eastAsia="宋体" w:cs="Times New Roman"/>
          <w:color w:val="000000"/>
          <w:lang w:val="zh-CN"/>
        </w:rPr>
      </w:pPr>
      <w:r>
        <w:rPr>
          <w:rFonts w:ascii="Times New Roman" w:hAnsi="Times New Roman" w:eastAsia="宋体" w:cs="Times New Roman"/>
          <w:i/>
          <w:color w:val="000000"/>
          <w:lang w:val="zh-CN"/>
        </w:rPr>
        <w:t>R</w:t>
      </w:r>
      <w:r>
        <w:rPr>
          <w:rFonts w:ascii="Times New Roman" w:hAnsi="Times New Roman" w:eastAsia="宋体" w:cs="Times New Roman"/>
          <w:color w:val="000000"/>
          <w:lang w:val="zh-CN"/>
        </w:rPr>
        <w:t>—定级因子的最大影响半径（或作用半径）；</w:t>
      </w:r>
    </w:p>
    <w:p w14:paraId="38FE7240">
      <w:pPr>
        <w:pStyle w:val="35"/>
        <w:rPr>
          <w:rFonts w:ascii="Times New Roman" w:hAnsi="Times New Roman" w:eastAsia="宋体" w:cs="Times New Roman"/>
          <w:color w:val="000000"/>
          <w:lang w:val="zh-CN"/>
        </w:rPr>
      </w:pPr>
      <w:bookmarkStart w:id="66" w:name="_Toc375143344"/>
      <w:bookmarkStart w:id="67" w:name="_Toc202612179"/>
      <w:r>
        <w:rPr>
          <w:rFonts w:hint="eastAsia" w:ascii="Times New Roman" w:hAnsi="Times New Roman" w:eastAsia="宋体" w:cs="Times New Roman"/>
          <w:color w:val="000000"/>
          <w:lang w:val="zh-CN"/>
        </w:rPr>
        <w:t>（3）</w:t>
      </w:r>
      <w:r>
        <w:rPr>
          <w:rFonts w:ascii="Times New Roman" w:hAnsi="Times New Roman" w:eastAsia="宋体" w:cs="Times New Roman"/>
          <w:color w:val="000000"/>
          <w:lang w:val="zh-CN"/>
        </w:rPr>
        <w:t>定级因子计算模型</w:t>
      </w:r>
      <w:bookmarkEnd w:id="66"/>
      <w:bookmarkEnd w:id="67"/>
    </w:p>
    <w:p w14:paraId="1471E309">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根据上述分析，各定级因子计算模型如表2-9。</w:t>
      </w:r>
    </w:p>
    <w:p w14:paraId="701F8551">
      <w:pPr>
        <w:pStyle w:val="8"/>
        <w:spacing w:before="60" w:after="40"/>
        <w:rPr>
          <w:rFonts w:ascii="Times New Roman" w:hAnsi="Times New Roman" w:cs="Times New Roman"/>
          <w:b/>
          <w:sz w:val="21"/>
          <w:szCs w:val="21"/>
        </w:rPr>
      </w:pPr>
      <w:r>
        <w:rPr>
          <w:rFonts w:ascii="Times New Roman" w:hAnsi="Times New Roman" w:cs="Times New Roman"/>
          <w:b/>
          <w:sz w:val="21"/>
          <w:szCs w:val="21"/>
        </w:rPr>
        <w:t>表2-9 鄂州市乡镇土地定级因子作用分值计算说明表</w:t>
      </w:r>
    </w:p>
    <w:tbl>
      <w:tblPr>
        <w:tblStyle w:val="26"/>
        <w:tblW w:w="8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1741"/>
        <w:gridCol w:w="1741"/>
        <w:gridCol w:w="3508"/>
      </w:tblGrid>
      <w:tr w14:paraId="4DCAF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810" w:type="dxa"/>
            <w:shd w:val="clear" w:color="auto" w:fill="auto"/>
            <w:vAlign w:val="center"/>
          </w:tcPr>
          <w:p w14:paraId="044A6559">
            <w:pPr>
              <w:widowControl/>
              <w:jc w:val="center"/>
              <w:rPr>
                <w:rFonts w:ascii="Times New Roman" w:hAnsi="Times New Roman" w:eastAsia="宋体" w:cs="Times New Roman"/>
                <w:b/>
                <w:szCs w:val="21"/>
                <w:lang w:val="zh-CN"/>
              </w:rPr>
            </w:pPr>
            <w:bookmarkStart w:id="68" w:name="_Toc375143345"/>
            <w:r>
              <w:rPr>
                <w:rFonts w:ascii="Times New Roman" w:hAnsi="Times New Roman" w:eastAsia="宋体" w:cs="Times New Roman"/>
                <w:b/>
                <w:szCs w:val="21"/>
                <w:lang w:val="zh-CN"/>
              </w:rPr>
              <w:t>一级因素</w:t>
            </w:r>
          </w:p>
        </w:tc>
        <w:tc>
          <w:tcPr>
            <w:tcW w:w="1741" w:type="dxa"/>
            <w:shd w:val="clear" w:color="auto" w:fill="auto"/>
            <w:vAlign w:val="center"/>
          </w:tcPr>
          <w:p w14:paraId="351EB09E">
            <w:pPr>
              <w:widowControl/>
              <w:jc w:val="center"/>
              <w:rPr>
                <w:rFonts w:ascii="Times New Roman" w:hAnsi="Times New Roman" w:eastAsia="宋体" w:cs="Times New Roman"/>
                <w:b/>
                <w:szCs w:val="21"/>
                <w:lang w:val="zh-CN"/>
              </w:rPr>
            </w:pPr>
            <w:r>
              <w:rPr>
                <w:rFonts w:ascii="Times New Roman" w:hAnsi="Times New Roman" w:eastAsia="宋体" w:cs="Times New Roman"/>
                <w:b/>
                <w:szCs w:val="21"/>
                <w:lang w:val="zh-CN"/>
              </w:rPr>
              <w:t>二级因素</w:t>
            </w:r>
          </w:p>
        </w:tc>
        <w:tc>
          <w:tcPr>
            <w:tcW w:w="1741" w:type="dxa"/>
            <w:shd w:val="clear" w:color="auto" w:fill="auto"/>
            <w:vAlign w:val="center"/>
          </w:tcPr>
          <w:p w14:paraId="756A7A75">
            <w:pPr>
              <w:widowControl/>
              <w:jc w:val="center"/>
              <w:rPr>
                <w:rFonts w:ascii="Times New Roman" w:hAnsi="Times New Roman" w:eastAsia="宋体" w:cs="Times New Roman"/>
                <w:b/>
                <w:szCs w:val="21"/>
                <w:lang w:val="zh-CN"/>
              </w:rPr>
            </w:pPr>
            <w:r>
              <w:rPr>
                <w:rFonts w:ascii="Times New Roman" w:hAnsi="Times New Roman" w:eastAsia="宋体" w:cs="Times New Roman"/>
                <w:b/>
                <w:szCs w:val="21"/>
                <w:lang w:val="zh-CN"/>
              </w:rPr>
              <w:t>因子</w:t>
            </w:r>
          </w:p>
        </w:tc>
        <w:tc>
          <w:tcPr>
            <w:tcW w:w="3508" w:type="dxa"/>
            <w:shd w:val="clear" w:color="auto" w:fill="auto"/>
            <w:vAlign w:val="center"/>
          </w:tcPr>
          <w:p w14:paraId="10E8CB46">
            <w:pPr>
              <w:widowControl/>
              <w:jc w:val="center"/>
              <w:rPr>
                <w:rFonts w:ascii="Times New Roman" w:hAnsi="Times New Roman" w:eastAsia="宋体" w:cs="Times New Roman"/>
                <w:b/>
                <w:szCs w:val="21"/>
                <w:lang w:val="zh-CN"/>
              </w:rPr>
            </w:pPr>
            <w:r>
              <w:rPr>
                <w:rFonts w:ascii="Times New Roman" w:hAnsi="Times New Roman" w:eastAsia="宋体" w:cs="Times New Roman"/>
                <w:b/>
                <w:szCs w:val="21"/>
                <w:lang w:val="zh-CN"/>
              </w:rPr>
              <w:t>计算模型</w:t>
            </w:r>
          </w:p>
        </w:tc>
      </w:tr>
      <w:tr w14:paraId="0C468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810" w:type="dxa"/>
            <w:shd w:val="clear" w:color="auto" w:fill="auto"/>
            <w:vAlign w:val="center"/>
          </w:tcPr>
          <w:p w14:paraId="7F849061">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宏观区位影响度</w:t>
            </w:r>
          </w:p>
        </w:tc>
        <w:tc>
          <w:tcPr>
            <w:tcW w:w="1741" w:type="dxa"/>
            <w:shd w:val="clear" w:color="auto" w:fill="auto"/>
            <w:vAlign w:val="center"/>
          </w:tcPr>
          <w:p w14:paraId="1BA3C942">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区位条件</w:t>
            </w:r>
          </w:p>
        </w:tc>
        <w:tc>
          <w:tcPr>
            <w:tcW w:w="1741" w:type="dxa"/>
            <w:shd w:val="clear" w:color="auto" w:fill="auto"/>
            <w:vAlign w:val="center"/>
          </w:tcPr>
          <w:p w14:paraId="756CB1BB">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距中心城市距离</w:t>
            </w:r>
          </w:p>
        </w:tc>
        <w:tc>
          <w:tcPr>
            <w:tcW w:w="3508" w:type="dxa"/>
            <w:shd w:val="clear" w:color="auto" w:fill="auto"/>
            <w:vAlign w:val="center"/>
          </w:tcPr>
          <w:p w14:paraId="65EB3B15">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面状覆盖</w:t>
            </w:r>
          </w:p>
        </w:tc>
      </w:tr>
      <w:tr w14:paraId="24512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810" w:type="dxa"/>
            <w:shd w:val="clear" w:color="auto" w:fill="auto"/>
            <w:vAlign w:val="center"/>
          </w:tcPr>
          <w:p w14:paraId="07D1A332">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人口状况</w:t>
            </w:r>
          </w:p>
        </w:tc>
        <w:tc>
          <w:tcPr>
            <w:tcW w:w="1741" w:type="dxa"/>
            <w:shd w:val="clear" w:color="auto" w:fill="auto"/>
            <w:vAlign w:val="center"/>
          </w:tcPr>
          <w:p w14:paraId="106E75FB">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人口密度</w:t>
            </w:r>
          </w:p>
        </w:tc>
        <w:tc>
          <w:tcPr>
            <w:tcW w:w="1741" w:type="dxa"/>
            <w:shd w:val="clear" w:color="auto" w:fill="auto"/>
            <w:vAlign w:val="center"/>
          </w:tcPr>
          <w:p w14:paraId="78B0D63A">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人口密度</w:t>
            </w:r>
          </w:p>
        </w:tc>
        <w:tc>
          <w:tcPr>
            <w:tcW w:w="3508" w:type="dxa"/>
            <w:shd w:val="clear" w:color="auto" w:fill="auto"/>
            <w:vAlign w:val="center"/>
          </w:tcPr>
          <w:p w14:paraId="33176A2E">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面状覆盖</w:t>
            </w:r>
          </w:p>
        </w:tc>
      </w:tr>
      <w:tr w14:paraId="61C6F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810" w:type="dxa"/>
            <w:shd w:val="clear" w:color="auto" w:fill="auto"/>
            <w:vAlign w:val="center"/>
          </w:tcPr>
          <w:p w14:paraId="58EA5824">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繁华程度</w:t>
            </w:r>
          </w:p>
        </w:tc>
        <w:tc>
          <w:tcPr>
            <w:tcW w:w="1741" w:type="dxa"/>
            <w:shd w:val="clear" w:color="auto" w:fill="auto"/>
            <w:vAlign w:val="center"/>
          </w:tcPr>
          <w:p w14:paraId="31443412">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商服繁华影响度</w:t>
            </w:r>
          </w:p>
        </w:tc>
        <w:tc>
          <w:tcPr>
            <w:tcW w:w="1741" w:type="dxa"/>
            <w:shd w:val="clear" w:color="auto" w:fill="auto"/>
            <w:vAlign w:val="center"/>
          </w:tcPr>
          <w:p w14:paraId="208E6BF6">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超市、农贸中心</w:t>
            </w:r>
          </w:p>
        </w:tc>
        <w:tc>
          <w:tcPr>
            <w:tcW w:w="3508" w:type="dxa"/>
            <w:shd w:val="clear" w:color="auto" w:fill="auto"/>
            <w:vAlign w:val="center"/>
          </w:tcPr>
          <w:p w14:paraId="12D0728B">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指数模型，同级取最高值，多级累加</w:t>
            </w:r>
          </w:p>
        </w:tc>
      </w:tr>
      <w:tr w14:paraId="67307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810" w:type="dxa"/>
            <w:vMerge w:val="restart"/>
            <w:shd w:val="clear" w:color="auto" w:fill="auto"/>
            <w:vAlign w:val="center"/>
          </w:tcPr>
          <w:p w14:paraId="2A1DB988">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交通条件</w:t>
            </w:r>
          </w:p>
        </w:tc>
        <w:tc>
          <w:tcPr>
            <w:tcW w:w="1741" w:type="dxa"/>
            <w:shd w:val="clear" w:color="auto" w:fill="auto"/>
            <w:vAlign w:val="center"/>
          </w:tcPr>
          <w:p w14:paraId="5163721E">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道路通达度</w:t>
            </w:r>
          </w:p>
        </w:tc>
        <w:tc>
          <w:tcPr>
            <w:tcW w:w="1741" w:type="dxa"/>
            <w:shd w:val="clear" w:color="auto" w:fill="auto"/>
            <w:vAlign w:val="center"/>
          </w:tcPr>
          <w:p w14:paraId="6F1DCF53">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路网密度</w:t>
            </w:r>
          </w:p>
        </w:tc>
        <w:tc>
          <w:tcPr>
            <w:tcW w:w="3508" w:type="dxa"/>
            <w:vAlign w:val="center"/>
          </w:tcPr>
          <w:p w14:paraId="65A7889A">
            <w:pPr>
              <w:jc w:val="center"/>
              <w:rPr>
                <w:rFonts w:ascii="Times New Roman" w:hAnsi="Times New Roman" w:eastAsia="宋体" w:cs="Times New Roman"/>
                <w:szCs w:val="21"/>
                <w:lang w:val="zh-CN"/>
              </w:rPr>
            </w:pPr>
            <w:r>
              <w:rPr>
                <w:rFonts w:ascii="Times New Roman" w:hAnsi="Times New Roman" w:eastAsia="宋体" w:cs="Times New Roman"/>
                <w:szCs w:val="21"/>
                <w:lang w:val="zh-CN"/>
              </w:rPr>
              <w:t>线性模型，取最高值</w:t>
            </w:r>
          </w:p>
        </w:tc>
      </w:tr>
      <w:tr w14:paraId="1D0F7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810" w:type="dxa"/>
            <w:vMerge w:val="continue"/>
            <w:vAlign w:val="center"/>
          </w:tcPr>
          <w:p w14:paraId="49C71319">
            <w:pPr>
              <w:widowControl/>
              <w:jc w:val="center"/>
              <w:rPr>
                <w:rFonts w:ascii="Times New Roman" w:hAnsi="Times New Roman" w:eastAsia="宋体" w:cs="Times New Roman"/>
                <w:szCs w:val="21"/>
                <w:lang w:val="zh-CN"/>
              </w:rPr>
            </w:pPr>
          </w:p>
        </w:tc>
        <w:tc>
          <w:tcPr>
            <w:tcW w:w="1741" w:type="dxa"/>
            <w:shd w:val="clear" w:color="auto" w:fill="auto"/>
            <w:vAlign w:val="center"/>
          </w:tcPr>
          <w:p w14:paraId="75347FC5">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公交便捷度</w:t>
            </w:r>
          </w:p>
        </w:tc>
        <w:tc>
          <w:tcPr>
            <w:tcW w:w="1741" w:type="dxa"/>
            <w:shd w:val="clear" w:color="auto" w:fill="auto"/>
            <w:vAlign w:val="center"/>
          </w:tcPr>
          <w:p w14:paraId="7A1692A9">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村通客车</w:t>
            </w:r>
          </w:p>
        </w:tc>
        <w:tc>
          <w:tcPr>
            <w:tcW w:w="3508" w:type="dxa"/>
            <w:vAlign w:val="center"/>
          </w:tcPr>
          <w:p w14:paraId="4F056564">
            <w:pPr>
              <w:jc w:val="center"/>
              <w:rPr>
                <w:rFonts w:ascii="Times New Roman" w:hAnsi="Times New Roman" w:eastAsia="宋体" w:cs="Times New Roman"/>
                <w:szCs w:val="21"/>
                <w:lang w:val="zh-CN"/>
              </w:rPr>
            </w:pPr>
            <w:r>
              <w:rPr>
                <w:rFonts w:ascii="Times New Roman" w:hAnsi="Times New Roman" w:eastAsia="宋体" w:cs="Times New Roman"/>
                <w:szCs w:val="21"/>
                <w:lang w:val="zh-CN"/>
              </w:rPr>
              <w:t>线性模型，取最高值</w:t>
            </w:r>
          </w:p>
        </w:tc>
      </w:tr>
      <w:tr w14:paraId="70029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810" w:type="dxa"/>
            <w:vMerge w:val="restart"/>
            <w:shd w:val="clear" w:color="auto" w:fill="auto"/>
            <w:vAlign w:val="center"/>
          </w:tcPr>
          <w:p w14:paraId="75E9E380">
            <w:pPr>
              <w:jc w:val="center"/>
              <w:rPr>
                <w:rFonts w:ascii="Times New Roman" w:hAnsi="Times New Roman" w:eastAsia="宋体" w:cs="Times New Roman"/>
                <w:szCs w:val="21"/>
                <w:lang w:val="zh-CN"/>
              </w:rPr>
            </w:pPr>
            <w:r>
              <w:rPr>
                <w:rFonts w:ascii="Times New Roman" w:hAnsi="Times New Roman" w:eastAsia="宋体" w:cs="Times New Roman"/>
                <w:szCs w:val="21"/>
                <w:lang w:val="zh-CN"/>
              </w:rPr>
              <w:t>基础公用设施状况</w:t>
            </w:r>
          </w:p>
        </w:tc>
        <w:tc>
          <w:tcPr>
            <w:tcW w:w="1741" w:type="dxa"/>
            <w:vMerge w:val="restart"/>
            <w:shd w:val="clear" w:color="auto" w:fill="auto"/>
            <w:vAlign w:val="center"/>
          </w:tcPr>
          <w:p w14:paraId="28C99692">
            <w:pPr>
              <w:widowControl/>
              <w:jc w:val="center"/>
              <w:rPr>
                <w:rFonts w:ascii="Times New Roman" w:hAnsi="Times New Roman" w:eastAsia="宋体" w:cs="Times New Roman"/>
                <w:szCs w:val="21"/>
                <w:lang w:val="zh-CN"/>
              </w:rPr>
            </w:pPr>
          </w:p>
          <w:p w14:paraId="58A21643">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基础设施完善度</w:t>
            </w:r>
          </w:p>
          <w:p w14:paraId="5D3CDD28">
            <w:pPr>
              <w:widowControl/>
              <w:jc w:val="center"/>
              <w:rPr>
                <w:rFonts w:ascii="Times New Roman" w:hAnsi="Times New Roman" w:eastAsia="宋体" w:cs="Times New Roman"/>
                <w:szCs w:val="21"/>
                <w:lang w:val="zh-CN"/>
              </w:rPr>
            </w:pPr>
          </w:p>
        </w:tc>
        <w:tc>
          <w:tcPr>
            <w:tcW w:w="1741" w:type="dxa"/>
            <w:shd w:val="clear" w:color="auto" w:fill="auto"/>
            <w:vAlign w:val="center"/>
          </w:tcPr>
          <w:p w14:paraId="02FD390D">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供电状况</w:t>
            </w:r>
          </w:p>
        </w:tc>
        <w:tc>
          <w:tcPr>
            <w:tcW w:w="3508" w:type="dxa"/>
            <w:vAlign w:val="center"/>
          </w:tcPr>
          <w:p w14:paraId="47826251">
            <w:pPr>
              <w:jc w:val="center"/>
              <w:rPr>
                <w:rFonts w:ascii="Times New Roman" w:hAnsi="Times New Roman" w:eastAsia="宋体" w:cs="Times New Roman"/>
                <w:szCs w:val="21"/>
                <w:lang w:val="zh-CN"/>
              </w:rPr>
            </w:pPr>
            <w:r>
              <w:rPr>
                <w:rFonts w:ascii="Times New Roman" w:hAnsi="Times New Roman" w:eastAsia="宋体" w:cs="Times New Roman"/>
                <w:szCs w:val="21"/>
                <w:lang w:val="zh-CN"/>
              </w:rPr>
              <w:t>面状覆盖</w:t>
            </w:r>
          </w:p>
        </w:tc>
      </w:tr>
      <w:tr w14:paraId="3A084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810" w:type="dxa"/>
            <w:vMerge w:val="continue"/>
            <w:vAlign w:val="center"/>
          </w:tcPr>
          <w:p w14:paraId="2EB13189">
            <w:pPr>
              <w:jc w:val="center"/>
              <w:rPr>
                <w:rFonts w:ascii="Times New Roman" w:hAnsi="Times New Roman" w:eastAsia="宋体" w:cs="Times New Roman"/>
                <w:szCs w:val="21"/>
                <w:lang w:val="zh-CN"/>
              </w:rPr>
            </w:pPr>
          </w:p>
        </w:tc>
        <w:tc>
          <w:tcPr>
            <w:tcW w:w="1741" w:type="dxa"/>
            <w:vMerge w:val="continue"/>
            <w:vAlign w:val="center"/>
          </w:tcPr>
          <w:p w14:paraId="5EC6173B">
            <w:pPr>
              <w:widowControl/>
              <w:jc w:val="center"/>
              <w:rPr>
                <w:rFonts w:ascii="Times New Roman" w:hAnsi="Times New Roman" w:eastAsia="宋体" w:cs="Times New Roman"/>
                <w:szCs w:val="21"/>
                <w:lang w:val="zh-CN"/>
              </w:rPr>
            </w:pPr>
          </w:p>
        </w:tc>
        <w:tc>
          <w:tcPr>
            <w:tcW w:w="1741" w:type="dxa"/>
            <w:shd w:val="clear" w:color="auto" w:fill="auto"/>
            <w:vAlign w:val="center"/>
          </w:tcPr>
          <w:p w14:paraId="707610B1">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供水状况</w:t>
            </w:r>
          </w:p>
        </w:tc>
        <w:tc>
          <w:tcPr>
            <w:tcW w:w="3508" w:type="dxa"/>
            <w:vAlign w:val="center"/>
          </w:tcPr>
          <w:p w14:paraId="7C6B4378">
            <w:pPr>
              <w:jc w:val="center"/>
              <w:rPr>
                <w:rFonts w:ascii="Times New Roman" w:hAnsi="Times New Roman" w:eastAsia="宋体" w:cs="Times New Roman"/>
                <w:szCs w:val="21"/>
                <w:lang w:val="zh-CN"/>
              </w:rPr>
            </w:pPr>
            <w:r>
              <w:rPr>
                <w:rFonts w:ascii="Times New Roman" w:hAnsi="Times New Roman" w:eastAsia="宋体" w:cs="Times New Roman"/>
                <w:szCs w:val="21"/>
                <w:lang w:val="zh-CN"/>
              </w:rPr>
              <w:t>面状覆盖</w:t>
            </w:r>
          </w:p>
        </w:tc>
      </w:tr>
      <w:tr w14:paraId="760CB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810" w:type="dxa"/>
            <w:vMerge w:val="continue"/>
            <w:vAlign w:val="center"/>
          </w:tcPr>
          <w:p w14:paraId="6A5D84E0">
            <w:pPr>
              <w:jc w:val="center"/>
              <w:rPr>
                <w:rFonts w:ascii="Times New Roman" w:hAnsi="Times New Roman" w:eastAsia="宋体" w:cs="Times New Roman"/>
                <w:szCs w:val="21"/>
                <w:lang w:val="zh-CN"/>
              </w:rPr>
            </w:pPr>
          </w:p>
        </w:tc>
        <w:tc>
          <w:tcPr>
            <w:tcW w:w="1741" w:type="dxa"/>
            <w:vMerge w:val="continue"/>
            <w:vAlign w:val="center"/>
          </w:tcPr>
          <w:p w14:paraId="20BF6A61">
            <w:pPr>
              <w:widowControl/>
              <w:jc w:val="center"/>
              <w:rPr>
                <w:rFonts w:ascii="Times New Roman" w:hAnsi="Times New Roman" w:eastAsia="宋体" w:cs="Times New Roman"/>
                <w:szCs w:val="21"/>
                <w:lang w:val="zh-CN"/>
              </w:rPr>
            </w:pPr>
          </w:p>
        </w:tc>
        <w:tc>
          <w:tcPr>
            <w:tcW w:w="1741" w:type="dxa"/>
            <w:shd w:val="clear" w:color="auto" w:fill="auto"/>
            <w:vAlign w:val="center"/>
          </w:tcPr>
          <w:p w14:paraId="6A60DF61">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排水状况</w:t>
            </w:r>
          </w:p>
        </w:tc>
        <w:tc>
          <w:tcPr>
            <w:tcW w:w="3508" w:type="dxa"/>
            <w:vAlign w:val="center"/>
          </w:tcPr>
          <w:p w14:paraId="21668BC5">
            <w:pPr>
              <w:jc w:val="center"/>
              <w:rPr>
                <w:rFonts w:ascii="Times New Roman" w:hAnsi="Times New Roman" w:eastAsia="宋体" w:cs="Times New Roman"/>
                <w:szCs w:val="21"/>
                <w:lang w:val="zh-CN"/>
              </w:rPr>
            </w:pPr>
            <w:r>
              <w:rPr>
                <w:rFonts w:ascii="Times New Roman" w:hAnsi="Times New Roman" w:eastAsia="宋体" w:cs="Times New Roman"/>
                <w:szCs w:val="21"/>
                <w:lang w:val="zh-CN"/>
              </w:rPr>
              <w:t>面状覆盖</w:t>
            </w:r>
          </w:p>
        </w:tc>
      </w:tr>
      <w:tr w14:paraId="6FECC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1810" w:type="dxa"/>
            <w:vMerge w:val="continue"/>
            <w:vAlign w:val="center"/>
          </w:tcPr>
          <w:p w14:paraId="61DD8594">
            <w:pPr>
              <w:widowControl/>
              <w:jc w:val="center"/>
              <w:rPr>
                <w:rFonts w:ascii="Times New Roman" w:hAnsi="Times New Roman" w:eastAsia="宋体" w:cs="Times New Roman"/>
                <w:szCs w:val="21"/>
                <w:lang w:val="zh-CN"/>
              </w:rPr>
            </w:pPr>
          </w:p>
        </w:tc>
        <w:tc>
          <w:tcPr>
            <w:tcW w:w="1741" w:type="dxa"/>
            <w:vMerge w:val="restart"/>
            <w:shd w:val="clear" w:color="auto" w:fill="auto"/>
            <w:vAlign w:val="center"/>
          </w:tcPr>
          <w:p w14:paraId="0A5A6FFC">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公用设施完备度</w:t>
            </w:r>
          </w:p>
        </w:tc>
        <w:tc>
          <w:tcPr>
            <w:tcW w:w="1741" w:type="dxa"/>
            <w:shd w:val="clear" w:color="auto" w:fill="auto"/>
            <w:vAlign w:val="center"/>
          </w:tcPr>
          <w:p w14:paraId="4A86DBA1">
            <w:pPr>
              <w:jc w:val="center"/>
              <w:rPr>
                <w:rFonts w:ascii="Times New Roman" w:hAnsi="Times New Roman" w:eastAsia="宋体" w:cs="Times New Roman"/>
                <w:szCs w:val="21"/>
                <w:lang w:val="zh-CN"/>
              </w:rPr>
            </w:pPr>
            <w:r>
              <w:rPr>
                <w:rFonts w:ascii="Times New Roman" w:hAnsi="Times New Roman" w:eastAsia="宋体" w:cs="Times New Roman"/>
                <w:szCs w:val="21"/>
                <w:lang w:val="zh-CN"/>
              </w:rPr>
              <w:t>学校</w:t>
            </w:r>
          </w:p>
        </w:tc>
        <w:tc>
          <w:tcPr>
            <w:tcW w:w="3508" w:type="dxa"/>
            <w:vAlign w:val="center"/>
          </w:tcPr>
          <w:p w14:paraId="32A49B76">
            <w:pPr>
              <w:jc w:val="center"/>
              <w:rPr>
                <w:rFonts w:ascii="Times New Roman" w:hAnsi="Times New Roman" w:eastAsia="宋体" w:cs="Times New Roman"/>
                <w:szCs w:val="21"/>
                <w:lang w:val="zh-CN"/>
              </w:rPr>
            </w:pPr>
            <w:r>
              <w:rPr>
                <w:rFonts w:ascii="Times New Roman" w:hAnsi="Times New Roman" w:eastAsia="宋体" w:cs="Times New Roman"/>
                <w:szCs w:val="21"/>
                <w:lang w:val="zh-CN"/>
              </w:rPr>
              <w:t>线性模型，取最高值</w:t>
            </w:r>
          </w:p>
        </w:tc>
      </w:tr>
      <w:tr w14:paraId="7306A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810" w:type="dxa"/>
            <w:vMerge w:val="continue"/>
            <w:vAlign w:val="center"/>
          </w:tcPr>
          <w:p w14:paraId="6AA37D5D">
            <w:pPr>
              <w:widowControl/>
              <w:jc w:val="center"/>
              <w:rPr>
                <w:rFonts w:ascii="Times New Roman" w:hAnsi="Times New Roman" w:eastAsia="宋体" w:cs="Times New Roman"/>
                <w:szCs w:val="21"/>
                <w:lang w:val="zh-CN"/>
              </w:rPr>
            </w:pPr>
          </w:p>
        </w:tc>
        <w:tc>
          <w:tcPr>
            <w:tcW w:w="1741" w:type="dxa"/>
            <w:vMerge w:val="continue"/>
            <w:vAlign w:val="center"/>
          </w:tcPr>
          <w:p w14:paraId="1D0D5B63">
            <w:pPr>
              <w:widowControl/>
              <w:jc w:val="center"/>
              <w:rPr>
                <w:rFonts w:ascii="Times New Roman" w:hAnsi="Times New Roman" w:eastAsia="宋体" w:cs="Times New Roman"/>
                <w:szCs w:val="21"/>
                <w:lang w:val="zh-CN"/>
              </w:rPr>
            </w:pPr>
          </w:p>
        </w:tc>
        <w:tc>
          <w:tcPr>
            <w:tcW w:w="1741" w:type="dxa"/>
            <w:shd w:val="clear" w:color="auto" w:fill="auto"/>
            <w:vAlign w:val="center"/>
          </w:tcPr>
          <w:p w14:paraId="2477AF72">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卫生所</w:t>
            </w:r>
          </w:p>
        </w:tc>
        <w:tc>
          <w:tcPr>
            <w:tcW w:w="3508" w:type="dxa"/>
            <w:vAlign w:val="center"/>
          </w:tcPr>
          <w:p w14:paraId="1E927106">
            <w:pPr>
              <w:jc w:val="center"/>
              <w:rPr>
                <w:rFonts w:ascii="Times New Roman" w:hAnsi="Times New Roman" w:eastAsia="宋体" w:cs="Times New Roman"/>
                <w:szCs w:val="21"/>
                <w:lang w:val="zh-CN"/>
              </w:rPr>
            </w:pPr>
            <w:r>
              <w:rPr>
                <w:rFonts w:ascii="Times New Roman" w:hAnsi="Times New Roman" w:eastAsia="宋体" w:cs="Times New Roman"/>
                <w:szCs w:val="21"/>
                <w:lang w:val="zh-CN"/>
              </w:rPr>
              <w:t>线性模型，取最高值</w:t>
            </w:r>
          </w:p>
        </w:tc>
      </w:tr>
      <w:tr w14:paraId="18633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810" w:type="dxa"/>
            <w:vMerge w:val="restart"/>
            <w:shd w:val="clear" w:color="auto" w:fill="auto"/>
            <w:vAlign w:val="center"/>
          </w:tcPr>
          <w:p w14:paraId="6142AC0E">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自然环境条件</w:t>
            </w:r>
          </w:p>
        </w:tc>
        <w:tc>
          <w:tcPr>
            <w:tcW w:w="1741" w:type="dxa"/>
            <w:vMerge w:val="restart"/>
            <w:shd w:val="clear" w:color="auto" w:fill="auto"/>
            <w:vAlign w:val="center"/>
          </w:tcPr>
          <w:p w14:paraId="55CF804F">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环境质量优劣度</w:t>
            </w:r>
          </w:p>
        </w:tc>
        <w:tc>
          <w:tcPr>
            <w:tcW w:w="1741" w:type="dxa"/>
            <w:shd w:val="clear" w:color="auto" w:fill="auto"/>
            <w:vAlign w:val="center"/>
          </w:tcPr>
          <w:p w14:paraId="147A2DC5">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大气环境状况</w:t>
            </w:r>
          </w:p>
        </w:tc>
        <w:tc>
          <w:tcPr>
            <w:tcW w:w="3508" w:type="dxa"/>
            <w:vAlign w:val="center"/>
          </w:tcPr>
          <w:p w14:paraId="2E3A9497">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面状覆盖</w:t>
            </w:r>
          </w:p>
        </w:tc>
      </w:tr>
      <w:tr w14:paraId="42ACC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810" w:type="dxa"/>
            <w:vMerge w:val="continue"/>
            <w:vAlign w:val="center"/>
          </w:tcPr>
          <w:p w14:paraId="323266CB">
            <w:pPr>
              <w:widowControl/>
              <w:jc w:val="center"/>
              <w:rPr>
                <w:rFonts w:ascii="Times New Roman" w:hAnsi="Times New Roman" w:eastAsia="宋体" w:cs="Times New Roman"/>
                <w:szCs w:val="21"/>
                <w:lang w:val="zh-CN"/>
              </w:rPr>
            </w:pPr>
          </w:p>
        </w:tc>
        <w:tc>
          <w:tcPr>
            <w:tcW w:w="1741" w:type="dxa"/>
            <w:vMerge w:val="continue"/>
            <w:vAlign w:val="center"/>
          </w:tcPr>
          <w:p w14:paraId="529E54B5">
            <w:pPr>
              <w:widowControl/>
              <w:jc w:val="center"/>
              <w:rPr>
                <w:rFonts w:ascii="Times New Roman" w:hAnsi="Times New Roman" w:eastAsia="宋体" w:cs="Times New Roman"/>
                <w:szCs w:val="21"/>
                <w:lang w:val="zh-CN"/>
              </w:rPr>
            </w:pPr>
          </w:p>
        </w:tc>
        <w:tc>
          <w:tcPr>
            <w:tcW w:w="1741" w:type="dxa"/>
            <w:shd w:val="clear" w:color="auto" w:fill="auto"/>
            <w:vAlign w:val="center"/>
          </w:tcPr>
          <w:p w14:paraId="1F24913A">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水环境状况</w:t>
            </w:r>
          </w:p>
        </w:tc>
        <w:tc>
          <w:tcPr>
            <w:tcW w:w="3508" w:type="dxa"/>
            <w:vAlign w:val="center"/>
          </w:tcPr>
          <w:p w14:paraId="58E42002">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面状覆盖</w:t>
            </w:r>
          </w:p>
        </w:tc>
      </w:tr>
      <w:tr w14:paraId="0F01C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810" w:type="dxa"/>
            <w:vMerge w:val="continue"/>
            <w:vAlign w:val="center"/>
          </w:tcPr>
          <w:p w14:paraId="786484B1">
            <w:pPr>
              <w:widowControl/>
              <w:jc w:val="center"/>
              <w:rPr>
                <w:rFonts w:ascii="Times New Roman" w:hAnsi="Times New Roman" w:eastAsia="宋体" w:cs="Times New Roman"/>
                <w:szCs w:val="21"/>
                <w:lang w:val="zh-CN"/>
              </w:rPr>
            </w:pPr>
          </w:p>
        </w:tc>
        <w:tc>
          <w:tcPr>
            <w:tcW w:w="1741" w:type="dxa"/>
            <w:vMerge w:val="restart"/>
            <w:shd w:val="clear" w:color="auto" w:fill="auto"/>
            <w:vAlign w:val="center"/>
          </w:tcPr>
          <w:p w14:paraId="43436A78">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自然环境优劣度</w:t>
            </w:r>
          </w:p>
        </w:tc>
        <w:tc>
          <w:tcPr>
            <w:tcW w:w="1741" w:type="dxa"/>
            <w:shd w:val="clear" w:color="auto" w:fill="auto"/>
            <w:vAlign w:val="center"/>
          </w:tcPr>
          <w:p w14:paraId="0C58544A">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地质状况</w:t>
            </w:r>
          </w:p>
        </w:tc>
        <w:tc>
          <w:tcPr>
            <w:tcW w:w="3508" w:type="dxa"/>
            <w:vAlign w:val="center"/>
          </w:tcPr>
          <w:p w14:paraId="33A6546E">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面状覆盖</w:t>
            </w:r>
          </w:p>
        </w:tc>
      </w:tr>
      <w:tr w14:paraId="4E183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810" w:type="dxa"/>
            <w:vMerge w:val="continue"/>
            <w:vAlign w:val="center"/>
          </w:tcPr>
          <w:p w14:paraId="522D8040">
            <w:pPr>
              <w:widowControl/>
              <w:jc w:val="center"/>
              <w:rPr>
                <w:rFonts w:ascii="Times New Roman" w:hAnsi="Times New Roman" w:eastAsia="宋体" w:cs="Times New Roman"/>
                <w:szCs w:val="21"/>
                <w:lang w:val="zh-CN"/>
              </w:rPr>
            </w:pPr>
          </w:p>
        </w:tc>
        <w:tc>
          <w:tcPr>
            <w:tcW w:w="1741" w:type="dxa"/>
            <w:vMerge w:val="continue"/>
            <w:vAlign w:val="center"/>
          </w:tcPr>
          <w:p w14:paraId="369E03D2">
            <w:pPr>
              <w:widowControl/>
              <w:jc w:val="center"/>
              <w:rPr>
                <w:rFonts w:ascii="Times New Roman" w:hAnsi="Times New Roman" w:eastAsia="宋体" w:cs="Times New Roman"/>
                <w:szCs w:val="21"/>
                <w:lang w:val="zh-CN"/>
              </w:rPr>
            </w:pPr>
          </w:p>
        </w:tc>
        <w:tc>
          <w:tcPr>
            <w:tcW w:w="1741" w:type="dxa"/>
            <w:shd w:val="clear" w:color="auto" w:fill="auto"/>
            <w:vAlign w:val="center"/>
          </w:tcPr>
          <w:p w14:paraId="670570B2">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地形状况</w:t>
            </w:r>
          </w:p>
        </w:tc>
        <w:tc>
          <w:tcPr>
            <w:tcW w:w="3508" w:type="dxa"/>
            <w:vAlign w:val="center"/>
          </w:tcPr>
          <w:p w14:paraId="56C13B99">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面状覆盖</w:t>
            </w:r>
          </w:p>
        </w:tc>
      </w:tr>
      <w:tr w14:paraId="6F823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810" w:type="dxa"/>
            <w:vMerge w:val="restart"/>
            <w:shd w:val="clear" w:color="auto" w:fill="auto"/>
            <w:vAlign w:val="center"/>
          </w:tcPr>
          <w:p w14:paraId="12B8B5BA">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乡镇规划</w:t>
            </w:r>
          </w:p>
        </w:tc>
        <w:tc>
          <w:tcPr>
            <w:tcW w:w="1741" w:type="dxa"/>
            <w:shd w:val="clear" w:color="auto" w:fill="auto"/>
            <w:vAlign w:val="center"/>
          </w:tcPr>
          <w:p w14:paraId="532061E8">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道路规划</w:t>
            </w:r>
          </w:p>
        </w:tc>
        <w:tc>
          <w:tcPr>
            <w:tcW w:w="1741" w:type="dxa"/>
            <w:shd w:val="clear" w:color="auto" w:fill="auto"/>
            <w:vAlign w:val="center"/>
          </w:tcPr>
          <w:p w14:paraId="1C58EA1C">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规划道路</w:t>
            </w:r>
          </w:p>
        </w:tc>
        <w:tc>
          <w:tcPr>
            <w:tcW w:w="3508" w:type="dxa"/>
            <w:vAlign w:val="center"/>
          </w:tcPr>
          <w:p w14:paraId="1A19EC12">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线性模型，取最高值</w:t>
            </w:r>
          </w:p>
        </w:tc>
      </w:tr>
      <w:tr w14:paraId="31DE3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810" w:type="dxa"/>
            <w:vMerge w:val="continue"/>
            <w:vAlign w:val="center"/>
          </w:tcPr>
          <w:p w14:paraId="714563C2">
            <w:pPr>
              <w:widowControl/>
              <w:jc w:val="center"/>
              <w:rPr>
                <w:rFonts w:ascii="Times New Roman" w:hAnsi="Times New Roman" w:eastAsia="宋体" w:cs="Times New Roman"/>
                <w:szCs w:val="21"/>
                <w:lang w:val="zh-CN"/>
              </w:rPr>
            </w:pPr>
          </w:p>
        </w:tc>
        <w:tc>
          <w:tcPr>
            <w:tcW w:w="1741" w:type="dxa"/>
            <w:shd w:val="clear" w:color="auto" w:fill="auto"/>
            <w:vAlign w:val="center"/>
          </w:tcPr>
          <w:p w14:paraId="0E10EDCF">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用地规划</w:t>
            </w:r>
          </w:p>
        </w:tc>
        <w:tc>
          <w:tcPr>
            <w:tcW w:w="1741" w:type="dxa"/>
            <w:shd w:val="clear" w:color="auto" w:fill="auto"/>
            <w:vAlign w:val="center"/>
          </w:tcPr>
          <w:p w14:paraId="3A7FDA11">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用地规划</w:t>
            </w:r>
          </w:p>
        </w:tc>
        <w:tc>
          <w:tcPr>
            <w:tcW w:w="3508" w:type="dxa"/>
            <w:vAlign w:val="center"/>
          </w:tcPr>
          <w:p w14:paraId="55DD9D09">
            <w:pPr>
              <w:widowControl/>
              <w:jc w:val="center"/>
              <w:rPr>
                <w:rFonts w:ascii="Times New Roman" w:hAnsi="Times New Roman" w:eastAsia="宋体" w:cs="Times New Roman"/>
                <w:szCs w:val="21"/>
                <w:lang w:val="zh-CN"/>
              </w:rPr>
            </w:pPr>
            <w:r>
              <w:rPr>
                <w:rFonts w:ascii="Times New Roman" w:hAnsi="Times New Roman" w:eastAsia="宋体" w:cs="Times New Roman"/>
                <w:szCs w:val="21"/>
                <w:lang w:val="zh-CN"/>
              </w:rPr>
              <w:t>面状覆盖</w:t>
            </w:r>
          </w:p>
        </w:tc>
      </w:tr>
    </w:tbl>
    <w:p w14:paraId="357592B1">
      <w:pPr>
        <w:pStyle w:val="35"/>
        <w:rPr>
          <w:rFonts w:ascii="Times New Roman" w:hAnsi="Times New Roman" w:eastAsia="宋体" w:cs="Times New Roman"/>
          <w:color w:val="000000"/>
        </w:rPr>
      </w:pPr>
      <w:r>
        <w:rPr>
          <w:rFonts w:hint="eastAsia" w:ascii="Times New Roman" w:hAnsi="Times New Roman" w:eastAsia="宋体" w:cs="Times New Roman"/>
          <w:color w:val="000000"/>
        </w:rPr>
        <w:t>（4）</w:t>
      </w:r>
      <w:r>
        <w:rPr>
          <w:rFonts w:ascii="Times New Roman" w:hAnsi="Times New Roman" w:eastAsia="宋体" w:cs="Times New Roman"/>
          <w:color w:val="000000"/>
          <w:lang w:val="zh-CN"/>
        </w:rPr>
        <w:t>因素作用分值的最后确定</w:t>
      </w:r>
      <w:bookmarkEnd w:id="68"/>
    </w:p>
    <w:p w14:paraId="7A895143">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定级因素根据其对网格点作用分结果的不同，可分为分值叠加型和单一取值型。单一取值型是指一网格点的作用分，为该因素内各级设施对该网格点作用分值的最大值。即：</w:t>
      </w:r>
    </w:p>
    <w:p w14:paraId="00FF63B1">
      <w:pPr>
        <w:pStyle w:val="35"/>
        <w:jc w:val="center"/>
        <w:rPr>
          <w:rFonts w:ascii="Times New Roman" w:hAnsi="Times New Roman" w:eastAsia="宋体" w:cs="Times New Roman"/>
          <w:color w:val="000000"/>
          <w:lang w:val="zh-CN"/>
        </w:rPr>
      </w:pPr>
      <w:r>
        <w:rPr>
          <w:rFonts w:ascii="Times New Roman" w:hAnsi="Times New Roman" w:eastAsia="宋体" w:cs="Times New Roman"/>
          <w:color w:val="000000"/>
          <w:lang w:val="zh-CN"/>
        </w:rPr>
        <w:object>
          <v:shape id="_x0000_i1030" o:spt="75" type="#_x0000_t75" style="height:22.3pt;width:57.35pt;" o:ole="t" filled="f" o:preferrelative="t" stroked="f" coordsize="21600,21600">
            <v:path/>
            <v:fill on="f" focussize="0,0"/>
            <v:stroke on="f" joinstyle="miter"/>
            <v:imagedata r:id="rId52" o:title=""/>
            <o:lock v:ext="edit" aspectratio="t"/>
            <w10:wrap type="none"/>
            <w10:anchorlock/>
          </v:shape>
          <o:OLEObject Type="Embed" ProgID="Equation.3" ShapeID="_x0000_i1030" DrawAspect="Content" ObjectID="_1468075743" r:id="rId51">
            <o:LockedField>false</o:LockedField>
          </o:OLEObject>
        </w:object>
      </w:r>
    </w:p>
    <w:p w14:paraId="60A02396">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式中：</w:t>
      </w:r>
      <w:r>
        <w:rPr>
          <w:rFonts w:ascii="Times New Roman" w:hAnsi="Times New Roman" w:eastAsia="宋体" w:cs="Times New Roman"/>
          <w:color w:val="000000"/>
          <w:lang w:val="zh-CN"/>
        </w:rPr>
        <w:object>
          <v:shape id="_x0000_i1031" o:spt="75" type="#_x0000_t75" style="height:22.3pt;width:14.65pt;" o:ole="t" filled="f" o:preferrelative="t" stroked="f" coordsize="21600,21600">
            <v:path/>
            <v:fill on="f" focussize="0,0"/>
            <v:stroke on="f" joinstyle="miter"/>
            <v:imagedata r:id="rId54" o:title=""/>
            <o:lock v:ext="edit" aspectratio="t"/>
            <w10:wrap type="none"/>
            <w10:anchorlock/>
          </v:shape>
          <o:OLEObject Type="Embed" ProgID="Equation.3" ShapeID="_x0000_i1031" DrawAspect="Content" ObjectID="_1468075744" r:id="rId53">
            <o:LockedField>false</o:LockedField>
          </o:OLEObject>
        </w:object>
      </w:r>
      <w:r>
        <w:rPr>
          <w:rFonts w:ascii="Times New Roman" w:hAnsi="Times New Roman" w:eastAsia="宋体" w:cs="Times New Roman"/>
          <w:color w:val="000000"/>
          <w:lang w:val="zh-CN"/>
        </w:rPr>
        <w:t>─某因素对某网格点的最终作用分；</w:t>
      </w:r>
    </w:p>
    <w:p w14:paraId="7A822AB9">
      <w:pPr>
        <w:pStyle w:val="35"/>
        <w:ind w:firstLine="1200" w:firstLineChars="500"/>
        <w:rPr>
          <w:rFonts w:ascii="Times New Roman" w:hAnsi="Times New Roman" w:eastAsia="宋体" w:cs="Times New Roman"/>
          <w:color w:val="000000"/>
          <w:lang w:val="zh-CN"/>
        </w:rPr>
      </w:pPr>
      <w:r>
        <w:rPr>
          <w:rFonts w:ascii="Times New Roman" w:hAnsi="Times New Roman" w:eastAsia="宋体" w:cs="Times New Roman"/>
          <w:color w:val="000000"/>
          <w:lang w:val="zh-CN"/>
        </w:rPr>
        <w:object>
          <v:shape id="_x0000_i1032" o:spt="75" type="#_x0000_t75" style="height:22.3pt;width:25.5pt;" o:ole="t" filled="f" o:preferrelative="t" stroked="f" coordsize="21600,21600">
            <v:path/>
            <v:fill on="f" focussize="0,0"/>
            <v:stroke on="f" joinstyle="miter"/>
            <v:imagedata r:id="rId56" o:title=""/>
            <o:lock v:ext="edit" aspectratio="t"/>
            <w10:wrap type="none"/>
            <w10:anchorlock/>
          </v:shape>
          <o:OLEObject Type="Embed" ProgID="Equation.3" ShapeID="_x0000_i1032" DrawAspect="Content" ObjectID="_1468075745" r:id="rId55">
            <o:LockedField>false</o:LockedField>
          </o:OLEObject>
        </w:object>
      </w:r>
      <w:r>
        <w:rPr>
          <w:rFonts w:ascii="Times New Roman" w:hAnsi="Times New Roman" w:eastAsia="宋体" w:cs="Times New Roman"/>
          <w:color w:val="000000"/>
          <w:lang w:val="zh-CN"/>
        </w:rPr>
        <w:t>─该因素对某网格点作用分值的最大值。</w:t>
      </w:r>
    </w:p>
    <w:p w14:paraId="6EAE02D3">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分值叠加型因素中，高一级设施包括低一级设施的功能，由于高、低级功能分和服务半径不同，需将高级设施中的低级功能分离出来独立考虑，该因素对一网格点的作用分最终结果为各级设施中最大设施作用分之和，即：</w:t>
      </w:r>
    </w:p>
    <w:p w14:paraId="24AF502A">
      <w:pPr>
        <w:pStyle w:val="35"/>
        <w:jc w:val="center"/>
        <w:rPr>
          <w:rFonts w:ascii="Times New Roman" w:hAnsi="Times New Roman" w:eastAsia="宋体" w:cs="Times New Roman"/>
          <w:color w:val="000000"/>
          <w:lang w:val="zh-CN"/>
        </w:rPr>
      </w:pPr>
      <w:r>
        <w:rPr>
          <w:rFonts w:ascii="Times New Roman" w:hAnsi="Times New Roman" w:eastAsia="宋体" w:cs="Times New Roman"/>
          <w:color w:val="000000"/>
          <w:lang w:val="zh-CN"/>
        </w:rPr>
        <w:object>
          <v:shape id="_x0000_i1033" o:spt="75" type="#_x0000_t75" style="height:42.05pt;width:75.8pt;" o:ole="t" filled="f" o:preferrelative="t" stroked="f" coordsize="21600,21600">
            <v:path/>
            <v:fill on="f" focussize="0,0"/>
            <v:stroke on="f" joinstyle="miter"/>
            <v:imagedata r:id="rId58" o:title=""/>
            <o:lock v:ext="edit" aspectratio="t"/>
            <w10:wrap type="none"/>
            <w10:anchorlock/>
          </v:shape>
          <o:OLEObject Type="Embed" ProgID="Equation.3" ShapeID="_x0000_i1033" DrawAspect="Content" ObjectID="_1468075746" r:id="rId57">
            <o:LockedField>false</o:LockedField>
          </o:OLEObject>
        </w:object>
      </w:r>
    </w:p>
    <w:p w14:paraId="74A32A4E">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式中：</w:t>
      </w:r>
      <w:r>
        <w:rPr>
          <w:rFonts w:ascii="Times New Roman" w:hAnsi="Times New Roman" w:eastAsia="宋体" w:cs="Times New Roman"/>
          <w:color w:val="000000"/>
          <w:lang w:val="zh-CN"/>
        </w:rPr>
        <w:object>
          <v:shape id="_x0000_i1034" o:spt="75" type="#_x0000_t75" style="height:22.3pt;width:14.65pt;" o:ole="t" filled="f" o:preferrelative="t" stroked="f" coordsize="21600,21600">
            <v:path/>
            <v:fill on="f" focussize="0,0"/>
            <v:stroke on="f" joinstyle="miter"/>
            <v:imagedata r:id="rId60" o:title=""/>
            <o:lock v:ext="edit" aspectratio="t"/>
            <w10:wrap type="none"/>
            <w10:anchorlock/>
          </v:shape>
          <o:OLEObject Type="Embed" ProgID="Equation.3" ShapeID="_x0000_i1034" DrawAspect="Content" ObjectID="_1468075747" r:id="rId59">
            <o:LockedField>false</o:LockedField>
          </o:OLEObject>
        </w:object>
      </w:r>
      <w:r>
        <w:rPr>
          <w:rFonts w:ascii="Times New Roman" w:hAnsi="Times New Roman" w:eastAsia="宋体" w:cs="Times New Roman"/>
          <w:color w:val="000000"/>
          <w:lang w:val="zh-CN"/>
        </w:rPr>
        <w:t>—该因素对一网格点的最终作用分；</w:t>
      </w:r>
    </w:p>
    <w:p w14:paraId="329AE461">
      <w:pPr>
        <w:pStyle w:val="35"/>
        <w:ind w:firstLine="1200" w:firstLineChars="500"/>
        <w:rPr>
          <w:rFonts w:ascii="Times New Roman" w:hAnsi="Times New Roman" w:eastAsia="宋体" w:cs="Times New Roman"/>
          <w:color w:val="000000"/>
          <w:lang w:val="zh-CN"/>
        </w:rPr>
      </w:pPr>
      <w:r>
        <w:rPr>
          <w:rFonts w:ascii="Times New Roman" w:hAnsi="Times New Roman" w:eastAsia="宋体" w:cs="Times New Roman"/>
          <w:i/>
          <w:color w:val="000000"/>
          <w:lang w:val="zh-CN"/>
        </w:rPr>
        <w:t>j—</w:t>
      </w:r>
      <w:r>
        <w:rPr>
          <w:rFonts w:ascii="Times New Roman" w:hAnsi="Times New Roman" w:eastAsia="宋体" w:cs="Times New Roman"/>
          <w:color w:val="000000"/>
          <w:lang w:val="zh-CN"/>
        </w:rPr>
        <w:t>设施级别；</w:t>
      </w:r>
    </w:p>
    <w:p w14:paraId="7B382265">
      <w:pPr>
        <w:pStyle w:val="35"/>
        <w:ind w:firstLine="1200" w:firstLineChars="500"/>
        <w:rPr>
          <w:rFonts w:ascii="Times New Roman" w:hAnsi="Times New Roman" w:eastAsia="宋体" w:cs="Times New Roman"/>
          <w:color w:val="000000"/>
          <w:lang w:val="zh-CN"/>
        </w:rPr>
      </w:pPr>
      <w:r>
        <w:rPr>
          <w:rFonts w:ascii="Times New Roman" w:hAnsi="Times New Roman" w:eastAsia="宋体" w:cs="Times New Roman"/>
          <w:i/>
          <w:color w:val="000000"/>
          <w:lang w:val="zh-CN"/>
        </w:rPr>
        <w:t>m—</w:t>
      </w:r>
      <w:r>
        <w:rPr>
          <w:rFonts w:ascii="Times New Roman" w:hAnsi="Times New Roman" w:eastAsia="宋体" w:cs="Times New Roman"/>
          <w:color w:val="000000"/>
          <w:lang w:val="zh-CN"/>
        </w:rPr>
        <w:t>设施级别数目；</w:t>
      </w:r>
    </w:p>
    <w:p w14:paraId="338C6FA2">
      <w:pPr>
        <w:pStyle w:val="35"/>
        <w:ind w:firstLine="960" w:firstLineChars="400"/>
        <w:rPr>
          <w:rFonts w:ascii="Times New Roman" w:hAnsi="Times New Roman" w:eastAsia="宋体" w:cs="Times New Roman"/>
          <w:color w:val="000000"/>
          <w:lang w:val="zh-CN"/>
        </w:rPr>
      </w:pPr>
      <w:r>
        <w:rPr>
          <w:rFonts w:ascii="Times New Roman" w:hAnsi="Times New Roman" w:eastAsia="宋体" w:cs="Times New Roman"/>
          <w:color w:val="000000"/>
          <w:lang w:val="zh-CN"/>
        </w:rPr>
        <w:object>
          <v:shape id="_x0000_i1035" o:spt="75" type="#_x0000_t75" style="height:22.3pt;width:29.95pt;" o:ole="t" filled="f" o:preferrelative="t" stroked="f" coordsize="21600,21600">
            <v:path/>
            <v:fill on="f" focussize="0,0"/>
            <v:stroke on="f" joinstyle="miter"/>
            <v:imagedata r:id="rId62" o:title=""/>
            <o:lock v:ext="edit" aspectratio="t"/>
            <w10:wrap type="none"/>
            <w10:anchorlock/>
          </v:shape>
          <o:OLEObject Type="Embed" ProgID="Equation.3" ShapeID="_x0000_i1035" DrawAspect="Content" ObjectID="_1468075748" r:id="rId61">
            <o:LockedField>false</o:LockedField>
          </o:OLEObject>
        </w:object>
      </w:r>
      <w:r>
        <w:rPr>
          <w:rFonts w:ascii="Times New Roman" w:hAnsi="Times New Roman" w:eastAsia="宋体" w:cs="Times New Roman"/>
          <w:color w:val="000000"/>
          <w:lang w:val="zh-CN"/>
        </w:rPr>
        <w:t>—该因素第</w:t>
      </w:r>
      <w:r>
        <w:rPr>
          <w:rFonts w:ascii="Times New Roman" w:hAnsi="Times New Roman" w:eastAsia="宋体" w:cs="Times New Roman"/>
          <w:i/>
          <w:color w:val="000000"/>
          <w:lang w:val="zh-CN"/>
        </w:rPr>
        <w:t>j</w:t>
      </w:r>
      <w:r>
        <w:rPr>
          <w:rFonts w:ascii="Times New Roman" w:hAnsi="Times New Roman" w:eastAsia="宋体" w:cs="Times New Roman"/>
          <w:color w:val="000000"/>
          <w:lang w:val="zh-CN"/>
        </w:rPr>
        <w:t>级设施对一网格点的最大作用分。</w:t>
      </w:r>
    </w:p>
    <w:p w14:paraId="2DA365E8">
      <w:pPr>
        <w:pStyle w:val="35"/>
        <w:rPr>
          <w:rFonts w:ascii="Times New Roman" w:hAnsi="Times New Roman" w:eastAsia="宋体" w:cs="Times New Roman"/>
          <w:color w:val="000000"/>
          <w:lang w:val="zh-CN"/>
        </w:rPr>
      </w:pPr>
      <w:bookmarkStart w:id="69" w:name="_Toc375143346"/>
      <w:r>
        <w:rPr>
          <w:rFonts w:hint="eastAsia" w:ascii="Times New Roman" w:hAnsi="Times New Roman" w:eastAsia="宋体" w:cs="Times New Roman"/>
          <w:color w:val="000000"/>
          <w:lang w:val="zh-CN"/>
        </w:rPr>
        <w:t>（5）</w:t>
      </w:r>
      <w:r>
        <w:rPr>
          <w:rFonts w:ascii="Times New Roman" w:hAnsi="Times New Roman" w:eastAsia="宋体" w:cs="Times New Roman"/>
          <w:color w:val="000000"/>
          <w:lang w:val="zh-CN"/>
        </w:rPr>
        <w:t>障碍物影响处理</w:t>
      </w:r>
      <w:bookmarkEnd w:id="69"/>
    </w:p>
    <w:p w14:paraId="708936C4">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计算点状因子作用分值时，其距离计算一般采用空间直线距离，即点状因子对评价单元的影响大小是随着距点状定级因子距离增加而成线性衰减的，它忽略了点状定级因子与评价单元之间的可通达性，如自然地物（山地、河流、湖泊等）和人文地物（建筑物、铁路、高速公路等）的阻隔影响。</w:t>
      </w:r>
    </w:p>
    <w:p w14:paraId="5B06F3F7">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按照《规程》的有关规定，当因素作用分衰减遇到不可直接跨越的障碍时，则作用分衰减就以可通行处为结点，按结点处的因素作用分及剩余的影响半径，再次进行衰减。</w:t>
      </w:r>
    </w:p>
    <w:p w14:paraId="34CA20D3">
      <w:pPr>
        <w:pStyle w:val="35"/>
        <w:rPr>
          <w:rFonts w:ascii="Times New Roman" w:hAnsi="Times New Roman" w:eastAsia="宋体" w:cs="Times New Roman"/>
          <w:color w:val="000000"/>
          <w:lang w:val="zh-CN"/>
        </w:rPr>
      </w:pPr>
      <w:bookmarkStart w:id="70" w:name="_Toc202612181"/>
      <w:bookmarkStart w:id="71" w:name="_Toc375143347"/>
      <w:r>
        <w:rPr>
          <w:rFonts w:hint="eastAsia" w:ascii="Times New Roman" w:hAnsi="Times New Roman" w:eastAsia="宋体" w:cs="Times New Roman"/>
          <w:color w:val="000000"/>
          <w:lang w:val="zh-CN"/>
        </w:rPr>
        <w:t>（6）</w:t>
      </w:r>
      <w:r>
        <w:rPr>
          <w:rFonts w:ascii="Times New Roman" w:hAnsi="Times New Roman" w:eastAsia="宋体" w:cs="Times New Roman"/>
          <w:color w:val="000000"/>
          <w:lang w:val="zh-CN"/>
        </w:rPr>
        <w:t>定级总分值计算</w:t>
      </w:r>
      <w:bookmarkEnd w:id="70"/>
      <w:bookmarkEnd w:id="71"/>
    </w:p>
    <w:p w14:paraId="495A0D2D">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总分值大小反映土地级别的高低，19个乡镇（区）土地定级过程中，定级单元总分值根据各因子分值加权求和得到。</w:t>
      </w:r>
    </w:p>
    <w:p w14:paraId="1EB85EFA">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总分值计算公式为：</w:t>
      </w:r>
    </w:p>
    <w:p w14:paraId="22205851">
      <w:pPr>
        <w:pStyle w:val="35"/>
        <w:jc w:val="center"/>
        <w:rPr>
          <w:rFonts w:ascii="Times New Roman" w:hAnsi="Times New Roman" w:eastAsia="宋体" w:cs="Times New Roman"/>
          <w:color w:val="000000"/>
          <w:lang w:val="zh-CN"/>
        </w:rPr>
      </w:pPr>
      <w:r>
        <w:rPr>
          <w:rFonts w:ascii="Times New Roman" w:hAnsi="Times New Roman" w:eastAsia="宋体" w:cs="Times New Roman"/>
          <w:color w:val="000000"/>
          <w:lang w:val="zh-CN"/>
        </w:rPr>
        <w:object>
          <v:shape id="_x0000_i1036" o:spt="75" type="#_x0000_t75" style="height:37.6pt;width:75.8pt;" o:ole="t" filled="f" o:preferrelative="t" stroked="f" coordsize="21600,21600">
            <v:path/>
            <v:fill on="f" focussize="0,0"/>
            <v:stroke on="f" joinstyle="miter"/>
            <v:imagedata r:id="rId64" o:title=""/>
            <o:lock v:ext="edit" aspectratio="t"/>
            <w10:wrap type="none"/>
            <w10:anchorlock/>
          </v:shape>
          <o:OLEObject Type="Embed" ProgID="Equation.3" ShapeID="_x0000_i1036" DrawAspect="Content" ObjectID="_1468075749" r:id="rId63">
            <o:LockedField>false</o:LockedField>
          </o:OLEObject>
        </w:object>
      </w:r>
    </w:p>
    <w:p w14:paraId="4DE8D771">
      <w:pPr>
        <w:pStyle w:val="35"/>
        <w:jc w:val="left"/>
        <w:rPr>
          <w:rFonts w:ascii="Times New Roman" w:hAnsi="Times New Roman" w:eastAsia="宋体" w:cs="Times New Roman"/>
          <w:color w:val="000000"/>
          <w:lang w:val="zh-CN"/>
        </w:rPr>
      </w:pPr>
      <w:r>
        <w:rPr>
          <w:rFonts w:ascii="Times New Roman" w:hAnsi="Times New Roman" w:eastAsia="宋体" w:cs="Times New Roman"/>
          <w:color w:val="000000"/>
          <w:lang w:val="zh-CN"/>
        </w:rPr>
        <w:t>式中：</w:t>
      </w:r>
      <m:oMath>
        <m:sSub>
          <m:sSubPr>
            <m:ctrlPr>
              <w:rPr>
                <w:rFonts w:ascii="Cambria Math" w:hAnsi="Cambria Math" w:eastAsia="宋体" w:cs="Times New Roman"/>
                <w:i/>
                <w:color w:val="000000"/>
                <w:lang w:val="zh-CN"/>
              </w:rPr>
            </m:ctrlPr>
          </m:sSubPr>
          <m:e>
            <m:r>
              <m:rPr/>
              <w:rPr>
                <w:rFonts w:ascii="Cambria Math" w:hAnsi="Cambria Math" w:eastAsia="宋体" w:cs="Times New Roman"/>
                <w:color w:val="000000"/>
                <w:lang w:val="zh-CN"/>
              </w:rPr>
              <m:t>S</m:t>
            </m:r>
            <m:ctrlPr>
              <w:rPr>
                <w:rFonts w:ascii="Cambria Math" w:hAnsi="Cambria Math" w:eastAsia="宋体" w:cs="Times New Roman"/>
                <w:i/>
                <w:color w:val="000000"/>
                <w:lang w:val="zh-CN"/>
              </w:rPr>
            </m:ctrlPr>
          </m:e>
          <m:sub>
            <m:r>
              <m:rPr/>
              <w:rPr>
                <w:rFonts w:ascii="Cambria Math" w:hAnsi="Cambria Math" w:eastAsia="宋体" w:cs="Times New Roman"/>
                <w:color w:val="000000"/>
                <w:lang w:val="zh-CN"/>
              </w:rPr>
              <m:t>f</m:t>
            </m:r>
            <m:ctrlPr>
              <w:rPr>
                <w:rFonts w:ascii="Cambria Math" w:hAnsi="Cambria Math" w:eastAsia="宋体" w:cs="Times New Roman"/>
                <w:i/>
                <w:color w:val="000000"/>
                <w:lang w:val="zh-CN"/>
              </w:rPr>
            </m:ctrlPr>
          </m:sub>
        </m:sSub>
      </m:oMath>
      <w:r>
        <w:rPr>
          <w:rFonts w:ascii="Times New Roman" w:hAnsi="Times New Roman" w:eastAsia="宋体" w:cs="Times New Roman"/>
          <w:color w:val="000000"/>
          <w:lang w:val="zh-CN"/>
        </w:rPr>
        <w:t>─的总分值；</w:t>
      </w:r>
    </w:p>
    <w:p w14:paraId="789DF6D8">
      <w:pPr>
        <w:pStyle w:val="35"/>
        <w:ind w:firstLine="1200" w:firstLineChars="500"/>
        <w:jc w:val="left"/>
        <w:rPr>
          <w:rFonts w:ascii="Times New Roman" w:hAnsi="Times New Roman" w:eastAsia="宋体" w:cs="Times New Roman"/>
          <w:color w:val="000000"/>
          <w:lang w:val="zh-CN"/>
        </w:rPr>
      </w:pPr>
      <w:r>
        <w:rPr>
          <w:rFonts w:ascii="Times New Roman" w:hAnsi="Times New Roman" w:eastAsia="宋体" w:cs="Times New Roman"/>
          <w:i/>
          <w:color w:val="000000"/>
          <w:lang w:val="zh-CN"/>
        </w:rPr>
        <w:t>k</w:t>
      </w:r>
      <w:r>
        <w:rPr>
          <w:rFonts w:ascii="Times New Roman" w:hAnsi="Times New Roman" w:eastAsia="宋体" w:cs="Times New Roman"/>
          <w:color w:val="000000"/>
          <w:lang w:val="zh-CN"/>
        </w:rPr>
        <w:t>─定级因素（因子）数目；</w:t>
      </w:r>
    </w:p>
    <w:p w14:paraId="5F13B2C7">
      <w:pPr>
        <w:pStyle w:val="35"/>
        <w:ind w:firstLine="1200" w:firstLineChars="500"/>
        <w:jc w:val="left"/>
        <w:rPr>
          <w:rFonts w:ascii="Times New Roman" w:hAnsi="Times New Roman" w:eastAsia="宋体" w:cs="Times New Roman"/>
          <w:color w:val="000000"/>
          <w:lang w:val="zh-CN"/>
        </w:rPr>
      </w:pPr>
      <m:oMath>
        <m:sSub>
          <m:sSubPr>
            <m:ctrlPr>
              <w:rPr>
                <w:rFonts w:ascii="Cambria Math" w:hAnsi="Cambria Math" w:eastAsia="宋体" w:cs="Times New Roman"/>
                <w:i/>
                <w:color w:val="000000"/>
                <w:lang w:val="zh-CN"/>
              </w:rPr>
            </m:ctrlPr>
          </m:sSubPr>
          <m:e>
            <m:r>
              <m:rPr/>
              <w:rPr>
                <w:rFonts w:ascii="Cambria Math" w:hAnsi="Cambria Math" w:eastAsia="宋体" w:cs="Times New Roman"/>
                <w:color w:val="000000"/>
                <w:lang w:val="zh-CN"/>
              </w:rPr>
              <m:t>p</m:t>
            </m:r>
            <m:ctrlPr>
              <w:rPr>
                <w:rFonts w:ascii="Cambria Math" w:hAnsi="Cambria Math" w:eastAsia="宋体" w:cs="Times New Roman"/>
                <w:i/>
                <w:color w:val="000000"/>
                <w:lang w:val="zh-CN"/>
              </w:rPr>
            </m:ctrlPr>
          </m:e>
          <m:sub>
            <m:r>
              <m:rPr/>
              <w:rPr>
                <w:rFonts w:ascii="Cambria Math" w:hAnsi="Cambria Math" w:eastAsia="宋体" w:cs="Times New Roman"/>
                <w:color w:val="000000"/>
                <w:lang w:val="zh-CN"/>
              </w:rPr>
              <m:t>k</m:t>
            </m:r>
            <m:ctrlPr>
              <w:rPr>
                <w:rFonts w:ascii="Cambria Math" w:hAnsi="Cambria Math" w:eastAsia="宋体" w:cs="Times New Roman"/>
                <w:i/>
                <w:color w:val="000000"/>
                <w:lang w:val="zh-CN"/>
              </w:rPr>
            </m:ctrlPr>
          </m:sub>
        </m:sSub>
      </m:oMath>
      <w:r>
        <w:rPr>
          <w:rFonts w:ascii="Times New Roman" w:hAnsi="Times New Roman" w:eastAsia="宋体" w:cs="Times New Roman"/>
          <w:color w:val="000000"/>
          <w:lang w:val="zh-CN"/>
        </w:rPr>
        <w:t>─各定级因素的作用分；</w:t>
      </w:r>
    </w:p>
    <w:p w14:paraId="11BE754E">
      <w:pPr>
        <w:pStyle w:val="35"/>
        <w:ind w:firstLine="1200" w:firstLineChars="500"/>
        <w:jc w:val="left"/>
        <w:rPr>
          <w:rFonts w:ascii="Times New Roman" w:hAnsi="Times New Roman" w:eastAsia="宋体" w:cs="Times New Roman"/>
          <w:color w:val="000000"/>
          <w:lang w:val="zh-CN"/>
        </w:rPr>
      </w:pPr>
      <m:oMath>
        <m:sSub>
          <m:sSubPr>
            <m:ctrlPr>
              <w:rPr>
                <w:rFonts w:ascii="Cambria Math" w:hAnsi="Cambria Math" w:eastAsia="宋体" w:cs="Times New Roman"/>
                <w:i/>
                <w:color w:val="000000"/>
                <w:lang w:val="zh-CN"/>
              </w:rPr>
            </m:ctrlPr>
          </m:sSubPr>
          <m:e>
            <m:r>
              <m:rPr/>
              <w:rPr>
                <w:rFonts w:ascii="Cambria Math" w:hAnsi="Cambria Math" w:eastAsia="宋体" w:cs="Times New Roman"/>
                <w:color w:val="000000"/>
                <w:lang w:val="zh-CN"/>
              </w:rPr>
              <m:t>f</m:t>
            </m:r>
            <m:ctrlPr>
              <w:rPr>
                <w:rFonts w:ascii="Cambria Math" w:hAnsi="Cambria Math" w:eastAsia="宋体" w:cs="Times New Roman"/>
                <w:i/>
                <w:color w:val="000000"/>
                <w:lang w:val="zh-CN"/>
              </w:rPr>
            </m:ctrlPr>
          </m:e>
          <m:sub>
            <m:r>
              <m:rPr/>
              <w:rPr>
                <w:rFonts w:ascii="Cambria Math" w:hAnsi="Cambria Math" w:eastAsia="宋体" w:cs="Times New Roman"/>
                <w:color w:val="000000"/>
                <w:lang w:val="zh-CN"/>
              </w:rPr>
              <m:t>k</m:t>
            </m:r>
            <m:ctrlPr>
              <w:rPr>
                <w:rFonts w:ascii="Cambria Math" w:hAnsi="Cambria Math" w:eastAsia="宋体" w:cs="Times New Roman"/>
                <w:i/>
                <w:color w:val="000000"/>
                <w:lang w:val="zh-CN"/>
              </w:rPr>
            </m:ctrlPr>
          </m:sub>
        </m:sSub>
      </m:oMath>
      <w:r>
        <w:rPr>
          <w:rFonts w:ascii="Times New Roman" w:hAnsi="Times New Roman" w:eastAsia="宋体" w:cs="Times New Roman"/>
          <w:color w:val="000000"/>
          <w:lang w:val="zh-CN"/>
        </w:rPr>
        <w:t>─各定级因素权重。</w:t>
      </w:r>
    </w:p>
    <w:p w14:paraId="52A6F239">
      <w:pPr>
        <w:spacing w:before="156" w:beforeLines="50" w:after="156" w:afterLines="50" w:line="500" w:lineRule="exact"/>
        <w:outlineLvl w:val="1"/>
        <w:rPr>
          <w:rFonts w:ascii="黑体" w:hAnsi="黑体" w:eastAsia="黑体" w:cs="Times New Roman"/>
          <w:b/>
          <w:bCs/>
          <w:sz w:val="32"/>
          <w:szCs w:val="32"/>
        </w:rPr>
      </w:pPr>
      <w:bookmarkStart w:id="72" w:name="_Toc47384979"/>
      <w:bookmarkStart w:id="73" w:name="_Toc535227911"/>
      <w:r>
        <w:rPr>
          <w:rFonts w:ascii="黑体" w:hAnsi="黑体" w:eastAsia="黑体" w:cs="Times New Roman"/>
          <w:b/>
          <w:bCs/>
          <w:sz w:val="32"/>
          <w:szCs w:val="32"/>
        </w:rPr>
        <w:t>2.6集体建设用地级别的评定</w:t>
      </w:r>
      <w:bookmarkEnd w:id="72"/>
      <w:bookmarkEnd w:id="73"/>
    </w:p>
    <w:p w14:paraId="69A75A15">
      <w:pPr>
        <w:pStyle w:val="37"/>
        <w:rPr>
          <w:rFonts w:ascii="Times New Roman" w:hAnsi="Times New Roman" w:eastAsia="宋体" w:cs="Times New Roman"/>
          <w:spacing w:val="0"/>
          <w:kern w:val="2"/>
          <w:szCs w:val="24"/>
        </w:rPr>
      </w:pPr>
      <w:r>
        <w:rPr>
          <w:rFonts w:ascii="Times New Roman" w:hAnsi="Times New Roman" w:eastAsia="宋体" w:cs="Times New Roman"/>
          <w:spacing w:val="0"/>
          <w:kern w:val="2"/>
          <w:szCs w:val="24"/>
        </w:rPr>
        <w:t>土地级别主要以利用效益及区位条件来揭示集体建设用地内部土地之间的差异。乡镇内部不同村庄的自然条件</w:t>
      </w:r>
      <w:r>
        <w:rPr>
          <w:rFonts w:hint="eastAsia" w:ascii="Times New Roman" w:hAnsi="Times New Roman" w:eastAsia="宋体" w:cs="Times New Roman"/>
          <w:spacing w:val="0"/>
          <w:kern w:val="2"/>
          <w:szCs w:val="24"/>
        </w:rPr>
        <w:t>和</w:t>
      </w:r>
      <w:r>
        <w:rPr>
          <w:rFonts w:ascii="Times New Roman" w:hAnsi="Times New Roman" w:eastAsia="宋体" w:cs="Times New Roman"/>
          <w:spacing w:val="0"/>
          <w:kern w:val="2"/>
          <w:szCs w:val="24"/>
        </w:rPr>
        <w:t>社会经济活动的程度不同，土地的收益及区位条件存在差异，导致土地级别存在差异。在计算出统一定级单元总分值大小的基础上，依据农村集体建设用地总分值频率直方图2-2，在频率曲线突变处划分级别，得到定级结果如表2-10，图2-3。</w:t>
      </w:r>
    </w:p>
    <w:p w14:paraId="5437CE9D">
      <w:pPr>
        <w:spacing w:before="468" w:beforeLines="150" w:line="360" w:lineRule="auto"/>
        <w:ind w:left="630" w:hanging="630" w:hangingChars="300"/>
        <w:jc w:val="center"/>
        <w:rPr>
          <w:rFonts w:ascii="Times New Roman" w:hAnsi="Times New Roman" w:cs="Times New Roman"/>
        </w:rPr>
      </w:pPr>
      <w:r>
        <w:rPr>
          <w:rFonts w:ascii="Times New Roman" w:hAnsi="Times New Roman" w:cs="Times New Roman"/>
        </w:rPr>
        <w:drawing>
          <wp:inline distT="0" distB="0" distL="114300" distR="114300">
            <wp:extent cx="2388235" cy="1757045"/>
            <wp:effectExtent l="0" t="0" r="0" b="0"/>
            <wp:docPr id="5"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1"/>
                    <pic:cNvPicPr>
                      <a:picLocks noChangeAspect="1"/>
                    </pic:cNvPicPr>
                  </pic:nvPicPr>
                  <pic:blipFill>
                    <a:blip r:embed="rId65" cstate="print"/>
                    <a:stretch>
                      <a:fillRect/>
                    </a:stretch>
                  </pic:blipFill>
                  <pic:spPr>
                    <a:xfrm>
                      <a:off x="0" y="0"/>
                      <a:ext cx="2412044" cy="1774576"/>
                    </a:xfrm>
                    <a:prstGeom prst="rect">
                      <a:avLst/>
                    </a:prstGeom>
                    <a:noFill/>
                    <a:ln w="9525">
                      <a:noFill/>
                    </a:ln>
                  </pic:spPr>
                </pic:pic>
              </a:graphicData>
            </a:graphic>
          </wp:inline>
        </w:drawing>
      </w:r>
    </w:p>
    <w:p w14:paraId="7BFE47F4">
      <w:pPr>
        <w:spacing w:before="468" w:beforeLines="150" w:line="360" w:lineRule="auto"/>
        <w:ind w:left="2"/>
        <w:jc w:val="center"/>
        <w:rPr>
          <w:rFonts w:ascii="Times New Roman" w:hAnsi="Times New Roman" w:cs="Times New Roman"/>
        </w:rPr>
      </w:pPr>
      <w:r>
        <w:rPr>
          <w:rFonts w:ascii="Times New Roman" w:hAnsi="Times New Roman" w:eastAsia="宋体" w:cs="Times New Roman"/>
          <w:b/>
          <w:szCs w:val="20"/>
        </w:rPr>
        <w:t>图2-2  乡镇总分频率直方图示意图</w:t>
      </w:r>
      <w:r>
        <w:rPr>
          <w:rFonts w:ascii="Times New Roman" w:hAnsi="Times New Roman" w:eastAsia="宋体" w:cs="Times New Roman"/>
          <w:kern w:val="0"/>
          <w:sz w:val="24"/>
        </w:rPr>
        <w:drawing>
          <wp:inline distT="0" distB="0" distL="0" distR="0">
            <wp:extent cx="4796790" cy="3690620"/>
            <wp:effectExtent l="0" t="0" r="3810" b="5080"/>
            <wp:docPr id="18" name="图片 18" descr="C:\Users\1201610989.DLM\Documents\Tencent Files\1214780970\FileRecv\QQ图片20190419131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C:\Users\1201610989.DLM\Documents\Tencent Files\1214780970\FileRecv\QQ图片20190419131152.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4803978" cy="3696165"/>
                    </a:xfrm>
                    <a:prstGeom prst="rect">
                      <a:avLst/>
                    </a:prstGeom>
                    <a:noFill/>
                    <a:ln>
                      <a:noFill/>
                    </a:ln>
                  </pic:spPr>
                </pic:pic>
              </a:graphicData>
            </a:graphic>
          </wp:inline>
        </w:drawing>
      </w:r>
    </w:p>
    <w:p w14:paraId="651B638F">
      <w:pPr>
        <w:spacing w:line="360" w:lineRule="auto"/>
        <w:ind w:left="2"/>
        <w:jc w:val="center"/>
        <w:rPr>
          <w:rFonts w:ascii="Times New Roman" w:hAnsi="Times New Roman" w:cs="Times New Roman"/>
        </w:rPr>
      </w:pPr>
      <w:r>
        <w:rPr>
          <w:rFonts w:ascii="Times New Roman" w:hAnsi="Times New Roman" w:eastAsia="宋体" w:cs="Times New Roman"/>
          <w:b/>
          <w:szCs w:val="20"/>
        </w:rPr>
        <w:t>图2-3  定级结果示例图</w:t>
      </w:r>
    </w:p>
    <w:p w14:paraId="66C751F8">
      <w:pPr>
        <w:widowControl/>
        <w:jc w:val="center"/>
        <w:rPr>
          <w:rFonts w:ascii="Times New Roman" w:hAnsi="Times New Roman" w:eastAsia="宋体" w:cs="Times New Roman"/>
          <w:b/>
          <w:szCs w:val="20"/>
        </w:rPr>
      </w:pPr>
    </w:p>
    <w:p w14:paraId="07A07BF3">
      <w:pPr>
        <w:widowControl/>
        <w:jc w:val="center"/>
        <w:rPr>
          <w:rFonts w:ascii="Times New Roman" w:hAnsi="Times New Roman" w:eastAsia="宋体" w:cs="Times New Roman"/>
          <w:b/>
          <w:szCs w:val="20"/>
        </w:rPr>
      </w:pPr>
      <w:r>
        <w:rPr>
          <w:rFonts w:ascii="Times New Roman" w:hAnsi="Times New Roman" w:eastAsia="宋体" w:cs="Times New Roman"/>
          <w:b/>
          <w:szCs w:val="20"/>
        </w:rPr>
        <w:t xml:space="preserve">表2-10 </w:t>
      </w:r>
      <w:r>
        <w:rPr>
          <w:rFonts w:hint="eastAsia" w:ascii="Times New Roman" w:hAnsi="Times New Roman" w:eastAsia="宋体" w:cs="Times New Roman"/>
          <w:b/>
          <w:szCs w:val="20"/>
        </w:rPr>
        <w:t>集体建设用地</w:t>
      </w:r>
      <w:r>
        <w:rPr>
          <w:rFonts w:ascii="Times New Roman" w:hAnsi="Times New Roman" w:eastAsia="宋体" w:cs="Times New Roman"/>
          <w:b/>
          <w:szCs w:val="20"/>
        </w:rPr>
        <w:t>定级结果</w:t>
      </w:r>
      <w:r>
        <w:rPr>
          <w:rFonts w:hint="eastAsia" w:ascii="Times New Roman" w:hAnsi="Times New Roman" w:eastAsia="宋体" w:cs="Times New Roman"/>
          <w:b/>
          <w:szCs w:val="20"/>
        </w:rPr>
        <w:t>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5"/>
        <w:gridCol w:w="1226"/>
        <w:gridCol w:w="1613"/>
        <w:gridCol w:w="1226"/>
        <w:gridCol w:w="1783"/>
        <w:gridCol w:w="1449"/>
      </w:tblGrid>
      <w:tr w14:paraId="337C5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shd w:val="clear" w:color="auto" w:fill="auto"/>
            <w:vAlign w:val="center"/>
          </w:tcPr>
          <w:p w14:paraId="32BFDF7C">
            <w:pPr>
              <w:jc w:val="center"/>
              <w:rPr>
                <w:rFonts w:ascii="Times New Roman" w:hAnsi="Times New Roman" w:cs="Times New Roman"/>
                <w:b/>
                <w:bCs/>
                <w:color w:val="000000"/>
                <w:szCs w:val="21"/>
              </w:rPr>
            </w:pPr>
            <w:r>
              <w:rPr>
                <w:rFonts w:ascii="Times New Roman" w:hAnsi="Times New Roman" w:cs="Times New Roman"/>
                <w:b/>
                <w:bCs/>
                <w:color w:val="000000"/>
                <w:szCs w:val="21"/>
              </w:rPr>
              <w:t>乡镇名称</w:t>
            </w:r>
          </w:p>
        </w:tc>
        <w:tc>
          <w:tcPr>
            <w:tcW w:w="719" w:type="pct"/>
            <w:shd w:val="clear" w:color="auto" w:fill="auto"/>
            <w:vAlign w:val="center"/>
          </w:tcPr>
          <w:p w14:paraId="05ED7975">
            <w:pPr>
              <w:jc w:val="center"/>
              <w:rPr>
                <w:rFonts w:ascii="Times New Roman" w:hAnsi="Times New Roman" w:cs="Times New Roman"/>
                <w:b/>
                <w:bCs/>
                <w:color w:val="000000"/>
                <w:szCs w:val="21"/>
              </w:rPr>
            </w:pPr>
            <w:r>
              <w:rPr>
                <w:rFonts w:ascii="Times New Roman" w:hAnsi="Times New Roman" w:cs="Times New Roman"/>
                <w:b/>
                <w:bCs/>
                <w:color w:val="000000"/>
                <w:szCs w:val="21"/>
              </w:rPr>
              <w:t>级别</w:t>
            </w:r>
          </w:p>
        </w:tc>
        <w:tc>
          <w:tcPr>
            <w:tcW w:w="3561" w:type="pct"/>
            <w:gridSpan w:val="4"/>
            <w:shd w:val="clear" w:color="auto" w:fill="auto"/>
            <w:vAlign w:val="center"/>
          </w:tcPr>
          <w:p w14:paraId="02593614">
            <w:pPr>
              <w:jc w:val="center"/>
              <w:rPr>
                <w:rFonts w:ascii="Times New Roman" w:hAnsi="Times New Roman" w:cs="Times New Roman"/>
                <w:b/>
                <w:bCs/>
                <w:color w:val="000000"/>
                <w:szCs w:val="21"/>
              </w:rPr>
            </w:pPr>
            <w:r>
              <w:rPr>
                <w:rFonts w:ascii="Times New Roman" w:hAnsi="Times New Roman" w:cs="Times New Roman"/>
                <w:b/>
                <w:bCs/>
                <w:color w:val="000000"/>
                <w:szCs w:val="21"/>
              </w:rPr>
              <w:t>村名</w:t>
            </w:r>
          </w:p>
        </w:tc>
      </w:tr>
      <w:tr w14:paraId="6108A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restart"/>
            <w:shd w:val="clear" w:color="auto" w:fill="auto"/>
            <w:vAlign w:val="center"/>
          </w:tcPr>
          <w:p w14:paraId="43FE7184">
            <w:pPr>
              <w:jc w:val="center"/>
              <w:rPr>
                <w:rFonts w:ascii="Times New Roman" w:hAnsi="Times New Roman" w:cs="Times New Roman"/>
                <w:color w:val="000000"/>
                <w:szCs w:val="21"/>
              </w:rPr>
            </w:pPr>
            <w:r>
              <w:rPr>
                <w:rFonts w:ascii="Times New Roman" w:hAnsi="Times New Roman" w:cs="Times New Roman"/>
                <w:color w:val="000000"/>
                <w:szCs w:val="21"/>
              </w:rPr>
              <w:t>泽林镇</w:t>
            </w:r>
          </w:p>
        </w:tc>
        <w:tc>
          <w:tcPr>
            <w:tcW w:w="719" w:type="pct"/>
            <w:shd w:val="clear" w:color="auto" w:fill="auto"/>
            <w:vAlign w:val="center"/>
          </w:tcPr>
          <w:p w14:paraId="1355AD4C">
            <w:pPr>
              <w:jc w:val="center"/>
              <w:rPr>
                <w:rFonts w:ascii="Times New Roman" w:hAnsi="Times New Roman" w:cs="Times New Roman"/>
                <w:color w:val="000000"/>
                <w:szCs w:val="21"/>
              </w:rPr>
            </w:pPr>
            <w:r>
              <w:rPr>
                <w:rFonts w:ascii="Times New Roman" w:hAnsi="Times New Roman" w:cs="Times New Roman"/>
                <w:color w:val="000000"/>
                <w:szCs w:val="21"/>
              </w:rPr>
              <w:t>Ⅰ</w:t>
            </w:r>
          </w:p>
        </w:tc>
        <w:tc>
          <w:tcPr>
            <w:tcW w:w="946" w:type="pct"/>
            <w:shd w:val="clear" w:color="auto" w:fill="auto"/>
            <w:vAlign w:val="center"/>
          </w:tcPr>
          <w:p w14:paraId="58E5F601">
            <w:pPr>
              <w:jc w:val="center"/>
              <w:rPr>
                <w:rFonts w:ascii="Times New Roman" w:hAnsi="Times New Roman" w:cs="Times New Roman"/>
                <w:color w:val="000000"/>
                <w:szCs w:val="21"/>
              </w:rPr>
            </w:pPr>
            <w:r>
              <w:rPr>
                <w:rFonts w:ascii="Times New Roman" w:hAnsi="Times New Roman" w:cs="Times New Roman"/>
                <w:color w:val="000000"/>
                <w:szCs w:val="21"/>
              </w:rPr>
              <w:t>团结村</w:t>
            </w:r>
          </w:p>
        </w:tc>
        <w:tc>
          <w:tcPr>
            <w:tcW w:w="719" w:type="pct"/>
            <w:shd w:val="clear" w:color="auto" w:fill="auto"/>
            <w:vAlign w:val="center"/>
          </w:tcPr>
          <w:p w14:paraId="091B6373">
            <w:pPr>
              <w:jc w:val="center"/>
              <w:rPr>
                <w:rFonts w:ascii="Times New Roman" w:hAnsi="Times New Roman" w:cs="Times New Roman"/>
                <w:color w:val="000000"/>
                <w:szCs w:val="21"/>
              </w:rPr>
            </w:pPr>
            <w:r>
              <w:rPr>
                <w:rFonts w:ascii="Times New Roman" w:hAnsi="Times New Roman" w:cs="Times New Roman"/>
                <w:color w:val="000000"/>
                <w:szCs w:val="21"/>
              </w:rPr>
              <w:t>建新村</w:t>
            </w:r>
          </w:p>
        </w:tc>
        <w:tc>
          <w:tcPr>
            <w:tcW w:w="1046" w:type="pct"/>
            <w:shd w:val="clear" w:color="auto" w:fill="auto"/>
            <w:vAlign w:val="center"/>
          </w:tcPr>
          <w:p w14:paraId="7AC2F982">
            <w:pPr>
              <w:jc w:val="center"/>
              <w:rPr>
                <w:rFonts w:ascii="Times New Roman" w:hAnsi="Times New Roman" w:cs="Times New Roman"/>
                <w:color w:val="000000"/>
                <w:szCs w:val="21"/>
              </w:rPr>
            </w:pPr>
            <w:r>
              <w:rPr>
                <w:rFonts w:ascii="Times New Roman" w:hAnsi="Times New Roman" w:cs="Times New Roman"/>
                <w:color w:val="000000"/>
                <w:szCs w:val="21"/>
              </w:rPr>
              <w:t>大山村</w:t>
            </w:r>
          </w:p>
        </w:tc>
        <w:tc>
          <w:tcPr>
            <w:tcW w:w="850" w:type="pct"/>
            <w:shd w:val="clear" w:color="auto" w:fill="auto"/>
            <w:vAlign w:val="center"/>
          </w:tcPr>
          <w:p w14:paraId="24EADC0D">
            <w:pPr>
              <w:jc w:val="center"/>
              <w:rPr>
                <w:rFonts w:ascii="Times New Roman" w:hAnsi="Times New Roman" w:cs="Times New Roman"/>
                <w:color w:val="000000"/>
                <w:szCs w:val="21"/>
              </w:rPr>
            </w:pPr>
            <w:r>
              <w:rPr>
                <w:rFonts w:ascii="Times New Roman" w:hAnsi="Times New Roman" w:cs="Times New Roman"/>
                <w:color w:val="000000"/>
                <w:szCs w:val="21"/>
              </w:rPr>
              <w:t>杨方村</w:t>
            </w:r>
          </w:p>
        </w:tc>
      </w:tr>
      <w:tr w14:paraId="31424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continue"/>
            <w:vAlign w:val="center"/>
          </w:tcPr>
          <w:p w14:paraId="2310E6DA">
            <w:pPr>
              <w:rPr>
                <w:rFonts w:ascii="Times New Roman" w:hAnsi="Times New Roman" w:cs="Times New Roman"/>
                <w:color w:val="000000"/>
                <w:szCs w:val="21"/>
              </w:rPr>
            </w:pPr>
          </w:p>
        </w:tc>
        <w:tc>
          <w:tcPr>
            <w:tcW w:w="719" w:type="pct"/>
            <w:shd w:val="clear" w:color="auto" w:fill="auto"/>
            <w:vAlign w:val="center"/>
          </w:tcPr>
          <w:p w14:paraId="5A75107C">
            <w:pPr>
              <w:jc w:val="center"/>
              <w:rPr>
                <w:rFonts w:ascii="Times New Roman" w:hAnsi="Times New Roman" w:cs="Times New Roman"/>
                <w:color w:val="000000"/>
                <w:szCs w:val="21"/>
              </w:rPr>
            </w:pPr>
            <w:r>
              <w:rPr>
                <w:rFonts w:ascii="Times New Roman" w:hAnsi="Times New Roman" w:cs="Times New Roman"/>
                <w:color w:val="000000"/>
                <w:szCs w:val="21"/>
              </w:rPr>
              <w:t>Ⅱ</w:t>
            </w:r>
          </w:p>
        </w:tc>
        <w:tc>
          <w:tcPr>
            <w:tcW w:w="946" w:type="pct"/>
            <w:shd w:val="clear" w:color="auto" w:fill="auto"/>
            <w:vAlign w:val="center"/>
          </w:tcPr>
          <w:p w14:paraId="58065656">
            <w:pPr>
              <w:jc w:val="center"/>
              <w:rPr>
                <w:rFonts w:ascii="Times New Roman" w:hAnsi="Times New Roman" w:cs="Times New Roman"/>
                <w:color w:val="000000"/>
                <w:szCs w:val="21"/>
              </w:rPr>
            </w:pPr>
            <w:r>
              <w:rPr>
                <w:rFonts w:ascii="Times New Roman" w:hAnsi="Times New Roman" w:cs="Times New Roman"/>
                <w:color w:val="000000"/>
                <w:szCs w:val="21"/>
              </w:rPr>
              <w:t>成海村</w:t>
            </w:r>
          </w:p>
        </w:tc>
        <w:tc>
          <w:tcPr>
            <w:tcW w:w="719" w:type="pct"/>
            <w:shd w:val="clear" w:color="auto" w:fill="auto"/>
            <w:vAlign w:val="center"/>
          </w:tcPr>
          <w:p w14:paraId="062B13A9">
            <w:pPr>
              <w:jc w:val="center"/>
              <w:rPr>
                <w:rFonts w:ascii="Times New Roman" w:hAnsi="Times New Roman" w:cs="Times New Roman"/>
                <w:color w:val="000000"/>
                <w:szCs w:val="21"/>
              </w:rPr>
            </w:pPr>
            <w:r>
              <w:rPr>
                <w:rFonts w:ascii="Times New Roman" w:hAnsi="Times New Roman" w:cs="Times New Roman"/>
                <w:color w:val="000000"/>
                <w:szCs w:val="21"/>
              </w:rPr>
              <w:t>涂桥村</w:t>
            </w:r>
          </w:p>
        </w:tc>
        <w:tc>
          <w:tcPr>
            <w:tcW w:w="1046" w:type="pct"/>
            <w:shd w:val="clear" w:color="auto" w:fill="auto"/>
            <w:vAlign w:val="center"/>
          </w:tcPr>
          <w:p w14:paraId="3D9DFBE2">
            <w:pPr>
              <w:jc w:val="center"/>
              <w:rPr>
                <w:rFonts w:ascii="Times New Roman" w:hAnsi="Times New Roman" w:cs="Times New Roman"/>
                <w:color w:val="000000"/>
                <w:szCs w:val="21"/>
              </w:rPr>
            </w:pPr>
          </w:p>
        </w:tc>
        <w:tc>
          <w:tcPr>
            <w:tcW w:w="850" w:type="pct"/>
            <w:shd w:val="clear" w:color="auto" w:fill="auto"/>
            <w:vAlign w:val="center"/>
          </w:tcPr>
          <w:p w14:paraId="70D4DD7F">
            <w:pPr>
              <w:jc w:val="center"/>
              <w:rPr>
                <w:rFonts w:ascii="Times New Roman" w:hAnsi="Times New Roman" w:cs="Times New Roman"/>
                <w:color w:val="000000"/>
                <w:szCs w:val="21"/>
              </w:rPr>
            </w:pPr>
          </w:p>
        </w:tc>
      </w:tr>
      <w:tr w14:paraId="01DB3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continue"/>
            <w:vAlign w:val="center"/>
          </w:tcPr>
          <w:p w14:paraId="57A4AEDF">
            <w:pPr>
              <w:rPr>
                <w:rFonts w:ascii="Times New Roman" w:hAnsi="Times New Roman" w:cs="Times New Roman"/>
                <w:color w:val="000000"/>
                <w:szCs w:val="21"/>
              </w:rPr>
            </w:pPr>
          </w:p>
        </w:tc>
        <w:tc>
          <w:tcPr>
            <w:tcW w:w="719" w:type="pct"/>
            <w:shd w:val="clear" w:color="auto" w:fill="auto"/>
            <w:vAlign w:val="center"/>
          </w:tcPr>
          <w:p w14:paraId="63D58CC2">
            <w:pPr>
              <w:jc w:val="center"/>
              <w:rPr>
                <w:rFonts w:ascii="Times New Roman" w:hAnsi="Times New Roman" w:cs="Times New Roman"/>
                <w:color w:val="000000"/>
                <w:szCs w:val="21"/>
              </w:rPr>
            </w:pPr>
            <w:r>
              <w:rPr>
                <w:rFonts w:ascii="Times New Roman" w:hAnsi="Times New Roman" w:cs="Times New Roman"/>
                <w:color w:val="000000"/>
                <w:szCs w:val="21"/>
              </w:rPr>
              <w:t>Ⅲ</w:t>
            </w:r>
          </w:p>
        </w:tc>
        <w:tc>
          <w:tcPr>
            <w:tcW w:w="946" w:type="pct"/>
            <w:shd w:val="clear" w:color="auto" w:fill="auto"/>
            <w:vAlign w:val="center"/>
          </w:tcPr>
          <w:p w14:paraId="1285CFF6">
            <w:pPr>
              <w:jc w:val="center"/>
              <w:rPr>
                <w:rFonts w:ascii="Times New Roman" w:hAnsi="Times New Roman" w:cs="Times New Roman"/>
                <w:color w:val="000000"/>
                <w:szCs w:val="21"/>
              </w:rPr>
            </w:pPr>
            <w:r>
              <w:rPr>
                <w:rFonts w:ascii="Times New Roman" w:hAnsi="Times New Roman" w:cs="Times New Roman"/>
                <w:color w:val="000000"/>
                <w:szCs w:val="21"/>
              </w:rPr>
              <w:t>陈桥村</w:t>
            </w:r>
          </w:p>
        </w:tc>
        <w:tc>
          <w:tcPr>
            <w:tcW w:w="719" w:type="pct"/>
            <w:shd w:val="clear" w:color="auto" w:fill="auto"/>
            <w:vAlign w:val="center"/>
          </w:tcPr>
          <w:p w14:paraId="3287CFE8">
            <w:pPr>
              <w:jc w:val="center"/>
              <w:rPr>
                <w:rFonts w:ascii="Times New Roman" w:hAnsi="Times New Roman" w:cs="Times New Roman"/>
                <w:color w:val="000000"/>
                <w:szCs w:val="21"/>
              </w:rPr>
            </w:pPr>
            <w:r>
              <w:rPr>
                <w:rFonts w:ascii="Times New Roman" w:hAnsi="Times New Roman" w:cs="Times New Roman"/>
                <w:color w:val="000000"/>
                <w:szCs w:val="21"/>
              </w:rPr>
              <w:t>兴桥村</w:t>
            </w:r>
          </w:p>
        </w:tc>
        <w:tc>
          <w:tcPr>
            <w:tcW w:w="1046" w:type="pct"/>
            <w:shd w:val="clear" w:color="auto" w:fill="auto"/>
            <w:vAlign w:val="center"/>
          </w:tcPr>
          <w:p w14:paraId="1F3FD252">
            <w:pPr>
              <w:jc w:val="center"/>
              <w:rPr>
                <w:rFonts w:ascii="Times New Roman" w:hAnsi="Times New Roman" w:cs="Times New Roman"/>
                <w:color w:val="000000"/>
                <w:szCs w:val="21"/>
              </w:rPr>
            </w:pPr>
            <w:r>
              <w:rPr>
                <w:rFonts w:ascii="Times New Roman" w:hAnsi="Times New Roman" w:cs="Times New Roman"/>
                <w:color w:val="000000"/>
                <w:szCs w:val="21"/>
              </w:rPr>
              <w:t>泽林镇农场</w:t>
            </w:r>
          </w:p>
        </w:tc>
        <w:tc>
          <w:tcPr>
            <w:tcW w:w="850" w:type="pct"/>
            <w:shd w:val="clear" w:color="auto" w:fill="auto"/>
            <w:noWrap/>
            <w:vAlign w:val="center"/>
          </w:tcPr>
          <w:p w14:paraId="6E7461DD">
            <w:pPr>
              <w:rPr>
                <w:rFonts w:ascii="Times New Roman" w:hAnsi="Times New Roman" w:cs="Times New Roman"/>
                <w:color w:val="000000"/>
                <w:sz w:val="22"/>
                <w:szCs w:val="22"/>
              </w:rPr>
            </w:pPr>
          </w:p>
        </w:tc>
      </w:tr>
      <w:tr w14:paraId="3ABAA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restart"/>
            <w:shd w:val="clear" w:color="auto" w:fill="auto"/>
            <w:vAlign w:val="center"/>
          </w:tcPr>
          <w:p w14:paraId="531E8C86">
            <w:pPr>
              <w:jc w:val="center"/>
              <w:rPr>
                <w:rFonts w:ascii="Times New Roman" w:hAnsi="Times New Roman" w:cs="Times New Roman"/>
                <w:color w:val="000000"/>
                <w:szCs w:val="21"/>
              </w:rPr>
            </w:pPr>
            <w:r>
              <w:rPr>
                <w:rFonts w:ascii="Times New Roman" w:hAnsi="Times New Roman" w:cs="Times New Roman"/>
                <w:color w:val="000000"/>
                <w:szCs w:val="21"/>
              </w:rPr>
              <w:t>碧石渡镇</w:t>
            </w:r>
          </w:p>
        </w:tc>
        <w:tc>
          <w:tcPr>
            <w:tcW w:w="719" w:type="pct"/>
            <w:shd w:val="clear" w:color="auto" w:fill="auto"/>
            <w:vAlign w:val="center"/>
          </w:tcPr>
          <w:p w14:paraId="5601D7C8">
            <w:pPr>
              <w:jc w:val="center"/>
              <w:rPr>
                <w:rFonts w:ascii="Times New Roman" w:hAnsi="Times New Roman" w:cs="Times New Roman"/>
                <w:color w:val="000000"/>
                <w:szCs w:val="21"/>
              </w:rPr>
            </w:pPr>
            <w:r>
              <w:rPr>
                <w:rFonts w:ascii="Times New Roman" w:hAnsi="Times New Roman" w:cs="Times New Roman"/>
                <w:color w:val="000000"/>
                <w:szCs w:val="21"/>
              </w:rPr>
              <w:t>Ⅰ</w:t>
            </w:r>
          </w:p>
        </w:tc>
        <w:tc>
          <w:tcPr>
            <w:tcW w:w="946" w:type="pct"/>
            <w:shd w:val="clear" w:color="auto" w:fill="auto"/>
            <w:vAlign w:val="center"/>
          </w:tcPr>
          <w:p w14:paraId="1FC0021A">
            <w:pPr>
              <w:jc w:val="center"/>
              <w:rPr>
                <w:rFonts w:ascii="Times New Roman" w:hAnsi="Times New Roman" w:cs="Times New Roman"/>
                <w:color w:val="000000"/>
                <w:szCs w:val="21"/>
              </w:rPr>
            </w:pPr>
            <w:r>
              <w:rPr>
                <w:rFonts w:ascii="Times New Roman" w:hAnsi="Times New Roman" w:cs="Times New Roman"/>
                <w:color w:val="000000"/>
                <w:szCs w:val="21"/>
              </w:rPr>
              <w:t>李边村</w:t>
            </w:r>
          </w:p>
        </w:tc>
        <w:tc>
          <w:tcPr>
            <w:tcW w:w="719" w:type="pct"/>
            <w:shd w:val="clear" w:color="auto" w:fill="auto"/>
            <w:vAlign w:val="center"/>
          </w:tcPr>
          <w:p w14:paraId="241D6F3F">
            <w:pPr>
              <w:jc w:val="center"/>
              <w:rPr>
                <w:rFonts w:ascii="Times New Roman" w:hAnsi="Times New Roman" w:cs="Times New Roman"/>
                <w:color w:val="000000"/>
                <w:szCs w:val="21"/>
              </w:rPr>
            </w:pPr>
          </w:p>
        </w:tc>
        <w:tc>
          <w:tcPr>
            <w:tcW w:w="1046" w:type="pct"/>
            <w:shd w:val="clear" w:color="auto" w:fill="auto"/>
            <w:noWrap/>
            <w:vAlign w:val="center"/>
          </w:tcPr>
          <w:p w14:paraId="18418886">
            <w:pPr>
              <w:rPr>
                <w:rFonts w:ascii="Times New Roman" w:hAnsi="Times New Roman" w:cs="Times New Roman"/>
                <w:color w:val="000000"/>
                <w:sz w:val="22"/>
                <w:szCs w:val="22"/>
              </w:rPr>
            </w:pPr>
          </w:p>
        </w:tc>
        <w:tc>
          <w:tcPr>
            <w:tcW w:w="850" w:type="pct"/>
            <w:shd w:val="clear" w:color="auto" w:fill="auto"/>
            <w:noWrap/>
            <w:vAlign w:val="center"/>
          </w:tcPr>
          <w:p w14:paraId="251F3ED8">
            <w:pPr>
              <w:rPr>
                <w:rFonts w:ascii="Times New Roman" w:hAnsi="Times New Roman" w:cs="Times New Roman"/>
                <w:color w:val="000000"/>
                <w:sz w:val="22"/>
                <w:szCs w:val="22"/>
              </w:rPr>
            </w:pPr>
          </w:p>
        </w:tc>
      </w:tr>
      <w:tr w14:paraId="54549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719" w:type="pct"/>
            <w:vMerge w:val="continue"/>
            <w:vAlign w:val="center"/>
          </w:tcPr>
          <w:p w14:paraId="259FF6DA">
            <w:pPr>
              <w:rPr>
                <w:rFonts w:ascii="Times New Roman" w:hAnsi="Times New Roman" w:cs="Times New Roman"/>
                <w:color w:val="000000"/>
                <w:szCs w:val="21"/>
              </w:rPr>
            </w:pPr>
          </w:p>
        </w:tc>
        <w:tc>
          <w:tcPr>
            <w:tcW w:w="719" w:type="pct"/>
            <w:shd w:val="clear" w:color="auto" w:fill="auto"/>
            <w:vAlign w:val="center"/>
          </w:tcPr>
          <w:p w14:paraId="04CDD421">
            <w:pPr>
              <w:jc w:val="center"/>
              <w:rPr>
                <w:rFonts w:ascii="Times New Roman" w:hAnsi="Times New Roman" w:cs="Times New Roman"/>
                <w:color w:val="000000"/>
                <w:szCs w:val="21"/>
              </w:rPr>
            </w:pPr>
            <w:r>
              <w:rPr>
                <w:rFonts w:ascii="Times New Roman" w:hAnsi="Times New Roman" w:cs="Times New Roman"/>
                <w:color w:val="000000"/>
                <w:szCs w:val="21"/>
              </w:rPr>
              <w:t>Ⅱ</w:t>
            </w:r>
          </w:p>
        </w:tc>
        <w:tc>
          <w:tcPr>
            <w:tcW w:w="946" w:type="pct"/>
            <w:shd w:val="clear" w:color="auto" w:fill="auto"/>
            <w:vAlign w:val="center"/>
          </w:tcPr>
          <w:p w14:paraId="674F9BAD">
            <w:pPr>
              <w:jc w:val="center"/>
              <w:rPr>
                <w:rFonts w:ascii="Times New Roman" w:hAnsi="Times New Roman" w:cs="Times New Roman"/>
                <w:color w:val="000000"/>
                <w:szCs w:val="21"/>
              </w:rPr>
            </w:pPr>
            <w:r>
              <w:rPr>
                <w:rFonts w:ascii="Times New Roman" w:hAnsi="Times New Roman" w:cs="Times New Roman"/>
                <w:color w:val="000000"/>
                <w:szCs w:val="21"/>
              </w:rPr>
              <w:t>黄咀村</w:t>
            </w:r>
          </w:p>
        </w:tc>
        <w:tc>
          <w:tcPr>
            <w:tcW w:w="719" w:type="pct"/>
            <w:shd w:val="clear" w:color="auto" w:fill="auto"/>
            <w:vAlign w:val="center"/>
          </w:tcPr>
          <w:p w14:paraId="741423B2">
            <w:pPr>
              <w:jc w:val="center"/>
              <w:rPr>
                <w:rFonts w:ascii="Times New Roman" w:hAnsi="Times New Roman" w:cs="Times New Roman"/>
                <w:color w:val="000000"/>
                <w:szCs w:val="21"/>
              </w:rPr>
            </w:pPr>
            <w:r>
              <w:rPr>
                <w:rFonts w:ascii="Times New Roman" w:hAnsi="Times New Roman" w:cs="Times New Roman"/>
                <w:color w:val="000000"/>
                <w:szCs w:val="21"/>
              </w:rPr>
              <w:t>金盆村</w:t>
            </w:r>
          </w:p>
        </w:tc>
        <w:tc>
          <w:tcPr>
            <w:tcW w:w="1046" w:type="pct"/>
            <w:shd w:val="clear" w:color="auto" w:fill="auto"/>
            <w:vAlign w:val="center"/>
          </w:tcPr>
          <w:p w14:paraId="43AA5A6D">
            <w:pPr>
              <w:jc w:val="center"/>
              <w:rPr>
                <w:rFonts w:ascii="Times New Roman" w:hAnsi="Times New Roman" w:cs="Times New Roman"/>
                <w:color w:val="000000"/>
                <w:szCs w:val="21"/>
              </w:rPr>
            </w:pPr>
            <w:r>
              <w:rPr>
                <w:rFonts w:ascii="Times New Roman" w:hAnsi="Times New Roman" w:cs="Times New Roman"/>
                <w:color w:val="000000"/>
                <w:szCs w:val="21"/>
              </w:rPr>
              <w:t>虹桥村</w:t>
            </w:r>
          </w:p>
        </w:tc>
        <w:tc>
          <w:tcPr>
            <w:tcW w:w="850" w:type="pct"/>
            <w:shd w:val="clear" w:color="auto" w:fill="auto"/>
            <w:noWrap/>
            <w:vAlign w:val="center"/>
          </w:tcPr>
          <w:p w14:paraId="795BDDB0">
            <w:pPr>
              <w:jc w:val="center"/>
              <w:rPr>
                <w:rFonts w:ascii="Times New Roman" w:hAnsi="Times New Roman" w:cs="Times New Roman"/>
                <w:color w:val="000000"/>
                <w:sz w:val="22"/>
                <w:szCs w:val="22"/>
              </w:rPr>
            </w:pPr>
            <w:r>
              <w:rPr>
                <w:rFonts w:ascii="Times New Roman" w:hAnsi="Times New Roman" w:cs="Times New Roman"/>
                <w:color w:val="000000"/>
                <w:szCs w:val="21"/>
              </w:rPr>
              <w:t>树岭村</w:t>
            </w:r>
          </w:p>
        </w:tc>
      </w:tr>
      <w:tr w14:paraId="74D52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continue"/>
            <w:vAlign w:val="center"/>
          </w:tcPr>
          <w:p w14:paraId="4D378F47">
            <w:pPr>
              <w:rPr>
                <w:rFonts w:ascii="Times New Roman" w:hAnsi="Times New Roman" w:cs="Times New Roman"/>
                <w:color w:val="000000"/>
                <w:szCs w:val="21"/>
              </w:rPr>
            </w:pPr>
          </w:p>
        </w:tc>
        <w:tc>
          <w:tcPr>
            <w:tcW w:w="719" w:type="pct"/>
            <w:shd w:val="clear" w:color="auto" w:fill="auto"/>
            <w:vAlign w:val="center"/>
          </w:tcPr>
          <w:p w14:paraId="678078A6">
            <w:pPr>
              <w:jc w:val="center"/>
              <w:rPr>
                <w:rFonts w:ascii="Times New Roman" w:hAnsi="Times New Roman" w:cs="Times New Roman"/>
                <w:color w:val="000000"/>
                <w:szCs w:val="21"/>
              </w:rPr>
            </w:pPr>
            <w:r>
              <w:rPr>
                <w:rFonts w:ascii="Times New Roman" w:hAnsi="Times New Roman" w:cs="Times New Roman"/>
                <w:color w:val="000000"/>
                <w:szCs w:val="21"/>
              </w:rPr>
              <w:t>Ⅲ</w:t>
            </w:r>
          </w:p>
        </w:tc>
        <w:tc>
          <w:tcPr>
            <w:tcW w:w="946" w:type="pct"/>
            <w:shd w:val="clear" w:color="auto" w:fill="auto"/>
            <w:vAlign w:val="center"/>
          </w:tcPr>
          <w:p w14:paraId="46A15AAF">
            <w:pPr>
              <w:jc w:val="center"/>
              <w:rPr>
                <w:rFonts w:ascii="Times New Roman" w:hAnsi="Times New Roman" w:cs="Times New Roman"/>
                <w:color w:val="000000"/>
                <w:szCs w:val="21"/>
              </w:rPr>
            </w:pPr>
            <w:r>
              <w:rPr>
                <w:rFonts w:ascii="Times New Roman" w:hAnsi="Times New Roman" w:cs="Times New Roman"/>
                <w:color w:val="000000"/>
                <w:szCs w:val="21"/>
              </w:rPr>
              <w:t>卢家湾村</w:t>
            </w:r>
          </w:p>
        </w:tc>
        <w:tc>
          <w:tcPr>
            <w:tcW w:w="719" w:type="pct"/>
            <w:shd w:val="clear" w:color="auto" w:fill="auto"/>
            <w:vAlign w:val="center"/>
          </w:tcPr>
          <w:p w14:paraId="3720D85F">
            <w:pPr>
              <w:jc w:val="center"/>
              <w:rPr>
                <w:rFonts w:ascii="Times New Roman" w:hAnsi="Times New Roman" w:cs="Times New Roman"/>
                <w:color w:val="000000"/>
                <w:szCs w:val="21"/>
              </w:rPr>
            </w:pPr>
            <w:r>
              <w:rPr>
                <w:rFonts w:ascii="Times New Roman" w:hAnsi="Times New Roman" w:cs="Times New Roman"/>
                <w:color w:val="000000"/>
                <w:szCs w:val="21"/>
              </w:rPr>
              <w:t>碧石村</w:t>
            </w:r>
          </w:p>
        </w:tc>
        <w:tc>
          <w:tcPr>
            <w:tcW w:w="1046" w:type="pct"/>
            <w:shd w:val="clear" w:color="auto" w:fill="auto"/>
            <w:vAlign w:val="center"/>
          </w:tcPr>
          <w:p w14:paraId="02198477">
            <w:pPr>
              <w:jc w:val="center"/>
              <w:rPr>
                <w:rFonts w:ascii="Times New Roman" w:hAnsi="Times New Roman" w:cs="Times New Roman"/>
                <w:color w:val="000000"/>
                <w:szCs w:val="21"/>
              </w:rPr>
            </w:pPr>
            <w:r>
              <w:rPr>
                <w:rFonts w:ascii="Times New Roman" w:hAnsi="Times New Roman" w:cs="Times New Roman"/>
                <w:color w:val="000000"/>
                <w:szCs w:val="21"/>
              </w:rPr>
              <w:t>文武村</w:t>
            </w:r>
          </w:p>
        </w:tc>
        <w:tc>
          <w:tcPr>
            <w:tcW w:w="850" w:type="pct"/>
            <w:shd w:val="clear" w:color="auto" w:fill="auto"/>
            <w:vAlign w:val="center"/>
          </w:tcPr>
          <w:p w14:paraId="27FB7571">
            <w:pPr>
              <w:jc w:val="center"/>
              <w:rPr>
                <w:rFonts w:ascii="Times New Roman" w:hAnsi="Times New Roman" w:cs="Times New Roman"/>
                <w:color w:val="000000"/>
                <w:szCs w:val="21"/>
              </w:rPr>
            </w:pPr>
            <w:r>
              <w:rPr>
                <w:rFonts w:ascii="Times New Roman" w:hAnsi="Times New Roman" w:cs="Times New Roman"/>
                <w:color w:val="000000"/>
                <w:szCs w:val="21"/>
              </w:rPr>
              <w:t>龙会村</w:t>
            </w:r>
          </w:p>
        </w:tc>
      </w:tr>
      <w:tr w14:paraId="316F8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restart"/>
            <w:shd w:val="clear" w:color="auto" w:fill="auto"/>
            <w:vAlign w:val="center"/>
          </w:tcPr>
          <w:p w14:paraId="30B80F99">
            <w:pPr>
              <w:jc w:val="center"/>
              <w:rPr>
                <w:rFonts w:ascii="Times New Roman" w:hAnsi="Times New Roman" w:cs="Times New Roman"/>
                <w:color w:val="000000"/>
                <w:szCs w:val="21"/>
              </w:rPr>
            </w:pPr>
            <w:r>
              <w:rPr>
                <w:rFonts w:ascii="Times New Roman" w:hAnsi="Times New Roman" w:cs="Times New Roman"/>
                <w:color w:val="000000"/>
                <w:szCs w:val="21"/>
              </w:rPr>
              <w:t>汀祖镇</w:t>
            </w:r>
          </w:p>
        </w:tc>
        <w:tc>
          <w:tcPr>
            <w:tcW w:w="719" w:type="pct"/>
            <w:vMerge w:val="restart"/>
            <w:shd w:val="clear" w:color="auto" w:fill="auto"/>
            <w:vAlign w:val="center"/>
          </w:tcPr>
          <w:p w14:paraId="203B27D7">
            <w:pPr>
              <w:jc w:val="center"/>
              <w:rPr>
                <w:rFonts w:ascii="Times New Roman" w:hAnsi="Times New Roman" w:cs="Times New Roman"/>
                <w:color w:val="000000"/>
                <w:szCs w:val="21"/>
              </w:rPr>
            </w:pPr>
            <w:r>
              <w:rPr>
                <w:rFonts w:ascii="Times New Roman" w:hAnsi="Times New Roman" w:cs="Times New Roman"/>
                <w:color w:val="000000"/>
                <w:szCs w:val="21"/>
              </w:rPr>
              <w:t>I</w:t>
            </w:r>
          </w:p>
        </w:tc>
        <w:tc>
          <w:tcPr>
            <w:tcW w:w="946" w:type="pct"/>
            <w:shd w:val="clear" w:color="auto" w:fill="auto"/>
            <w:vAlign w:val="center"/>
          </w:tcPr>
          <w:p w14:paraId="187432FB">
            <w:pPr>
              <w:jc w:val="center"/>
              <w:rPr>
                <w:rFonts w:ascii="Times New Roman" w:hAnsi="Times New Roman" w:cs="Times New Roman"/>
                <w:color w:val="000000"/>
                <w:szCs w:val="21"/>
              </w:rPr>
            </w:pPr>
            <w:r>
              <w:rPr>
                <w:rFonts w:ascii="Times New Roman" w:hAnsi="Times New Roman" w:cs="Times New Roman"/>
                <w:color w:val="000000"/>
                <w:szCs w:val="21"/>
              </w:rPr>
              <w:t>王边村</w:t>
            </w:r>
          </w:p>
        </w:tc>
        <w:tc>
          <w:tcPr>
            <w:tcW w:w="719" w:type="pct"/>
            <w:shd w:val="clear" w:color="auto" w:fill="auto"/>
            <w:vAlign w:val="center"/>
          </w:tcPr>
          <w:p w14:paraId="3CD492C9">
            <w:pPr>
              <w:jc w:val="center"/>
              <w:rPr>
                <w:rFonts w:ascii="Times New Roman" w:hAnsi="Times New Roman" w:cs="Times New Roman"/>
                <w:color w:val="000000"/>
                <w:szCs w:val="21"/>
              </w:rPr>
            </w:pPr>
            <w:r>
              <w:rPr>
                <w:rFonts w:ascii="Times New Roman" w:hAnsi="Times New Roman" w:cs="Times New Roman"/>
                <w:color w:val="000000"/>
                <w:szCs w:val="21"/>
              </w:rPr>
              <w:t>吴垴村</w:t>
            </w:r>
          </w:p>
        </w:tc>
        <w:tc>
          <w:tcPr>
            <w:tcW w:w="1046" w:type="pct"/>
            <w:shd w:val="clear" w:color="auto" w:fill="auto"/>
            <w:vAlign w:val="center"/>
          </w:tcPr>
          <w:p w14:paraId="42100D6C">
            <w:pPr>
              <w:jc w:val="center"/>
              <w:rPr>
                <w:rFonts w:ascii="Times New Roman" w:hAnsi="Times New Roman" w:cs="Times New Roman"/>
                <w:color w:val="000000"/>
                <w:szCs w:val="21"/>
              </w:rPr>
            </w:pPr>
            <w:r>
              <w:rPr>
                <w:rFonts w:ascii="Times New Roman" w:hAnsi="Times New Roman" w:cs="Times New Roman"/>
                <w:color w:val="000000"/>
                <w:szCs w:val="21"/>
              </w:rPr>
              <w:t>丁祖村</w:t>
            </w:r>
          </w:p>
        </w:tc>
        <w:tc>
          <w:tcPr>
            <w:tcW w:w="850" w:type="pct"/>
            <w:shd w:val="clear" w:color="auto" w:fill="auto"/>
            <w:vAlign w:val="center"/>
          </w:tcPr>
          <w:p w14:paraId="7CDFD15B">
            <w:pPr>
              <w:jc w:val="center"/>
              <w:rPr>
                <w:rFonts w:ascii="Times New Roman" w:hAnsi="Times New Roman" w:cs="Times New Roman"/>
                <w:color w:val="000000"/>
                <w:szCs w:val="21"/>
              </w:rPr>
            </w:pPr>
            <w:r>
              <w:rPr>
                <w:rFonts w:ascii="Times New Roman" w:hAnsi="Times New Roman" w:cs="Times New Roman"/>
                <w:color w:val="000000"/>
                <w:szCs w:val="21"/>
              </w:rPr>
              <w:t>丁坳村</w:t>
            </w:r>
          </w:p>
        </w:tc>
      </w:tr>
      <w:tr w14:paraId="684F7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continue"/>
            <w:vAlign w:val="center"/>
          </w:tcPr>
          <w:p w14:paraId="1F1556A4">
            <w:pPr>
              <w:rPr>
                <w:rFonts w:ascii="Times New Roman" w:hAnsi="Times New Roman" w:cs="Times New Roman"/>
                <w:color w:val="000000"/>
                <w:szCs w:val="21"/>
              </w:rPr>
            </w:pPr>
          </w:p>
        </w:tc>
        <w:tc>
          <w:tcPr>
            <w:tcW w:w="719" w:type="pct"/>
            <w:vMerge w:val="continue"/>
            <w:vAlign w:val="center"/>
          </w:tcPr>
          <w:p w14:paraId="10A98715">
            <w:pPr>
              <w:rPr>
                <w:rFonts w:ascii="Times New Roman" w:hAnsi="Times New Roman" w:cs="Times New Roman"/>
                <w:color w:val="000000"/>
                <w:szCs w:val="21"/>
              </w:rPr>
            </w:pPr>
          </w:p>
        </w:tc>
        <w:tc>
          <w:tcPr>
            <w:tcW w:w="946" w:type="pct"/>
            <w:shd w:val="clear" w:color="auto" w:fill="auto"/>
            <w:vAlign w:val="center"/>
          </w:tcPr>
          <w:p w14:paraId="52AFD844">
            <w:pPr>
              <w:jc w:val="center"/>
              <w:rPr>
                <w:rFonts w:ascii="Times New Roman" w:hAnsi="Times New Roman" w:cs="Times New Roman"/>
                <w:color w:val="000000"/>
                <w:szCs w:val="21"/>
              </w:rPr>
            </w:pPr>
            <w:r>
              <w:rPr>
                <w:rFonts w:ascii="Times New Roman" w:hAnsi="Times New Roman" w:cs="Times New Roman"/>
                <w:color w:val="000000"/>
                <w:szCs w:val="21"/>
              </w:rPr>
              <w:t>桂花村</w:t>
            </w:r>
          </w:p>
        </w:tc>
        <w:tc>
          <w:tcPr>
            <w:tcW w:w="719" w:type="pct"/>
            <w:shd w:val="clear" w:color="auto" w:fill="auto"/>
            <w:noWrap/>
            <w:vAlign w:val="center"/>
          </w:tcPr>
          <w:p w14:paraId="3F0885EA">
            <w:pPr>
              <w:rPr>
                <w:rFonts w:ascii="Times New Roman" w:hAnsi="Times New Roman" w:cs="Times New Roman"/>
                <w:color w:val="000000"/>
                <w:sz w:val="22"/>
                <w:szCs w:val="22"/>
              </w:rPr>
            </w:pPr>
          </w:p>
        </w:tc>
        <w:tc>
          <w:tcPr>
            <w:tcW w:w="1046" w:type="pct"/>
            <w:shd w:val="clear" w:color="auto" w:fill="auto"/>
            <w:noWrap/>
            <w:vAlign w:val="center"/>
          </w:tcPr>
          <w:p w14:paraId="45063A59">
            <w:pPr>
              <w:rPr>
                <w:rFonts w:ascii="Times New Roman" w:hAnsi="Times New Roman" w:cs="Times New Roman"/>
                <w:color w:val="000000"/>
                <w:sz w:val="22"/>
                <w:szCs w:val="22"/>
              </w:rPr>
            </w:pPr>
          </w:p>
        </w:tc>
        <w:tc>
          <w:tcPr>
            <w:tcW w:w="850" w:type="pct"/>
            <w:shd w:val="clear" w:color="auto" w:fill="auto"/>
            <w:noWrap/>
            <w:vAlign w:val="center"/>
          </w:tcPr>
          <w:p w14:paraId="1AF94818">
            <w:pPr>
              <w:rPr>
                <w:rFonts w:ascii="Times New Roman" w:hAnsi="Times New Roman" w:cs="Times New Roman"/>
                <w:color w:val="000000"/>
                <w:sz w:val="22"/>
                <w:szCs w:val="22"/>
              </w:rPr>
            </w:pPr>
          </w:p>
        </w:tc>
      </w:tr>
      <w:tr w14:paraId="7CDFD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719" w:type="pct"/>
            <w:vMerge w:val="continue"/>
            <w:vAlign w:val="center"/>
          </w:tcPr>
          <w:p w14:paraId="4BF2AAC8">
            <w:pPr>
              <w:rPr>
                <w:rFonts w:ascii="Times New Roman" w:hAnsi="Times New Roman" w:cs="Times New Roman"/>
                <w:color w:val="000000"/>
                <w:szCs w:val="21"/>
              </w:rPr>
            </w:pPr>
          </w:p>
        </w:tc>
        <w:tc>
          <w:tcPr>
            <w:tcW w:w="719" w:type="pct"/>
            <w:vMerge w:val="restart"/>
            <w:shd w:val="clear" w:color="auto" w:fill="auto"/>
            <w:vAlign w:val="center"/>
          </w:tcPr>
          <w:p w14:paraId="378EA67B">
            <w:pPr>
              <w:jc w:val="center"/>
              <w:rPr>
                <w:rFonts w:ascii="Times New Roman" w:hAnsi="Times New Roman" w:cs="Times New Roman"/>
                <w:color w:val="000000"/>
                <w:szCs w:val="21"/>
              </w:rPr>
            </w:pPr>
            <w:r>
              <w:rPr>
                <w:rFonts w:ascii="Times New Roman" w:hAnsi="Times New Roman" w:cs="Times New Roman"/>
                <w:color w:val="000000"/>
                <w:szCs w:val="21"/>
              </w:rPr>
              <w:t>Ⅱ</w:t>
            </w:r>
          </w:p>
        </w:tc>
        <w:tc>
          <w:tcPr>
            <w:tcW w:w="946" w:type="pct"/>
            <w:shd w:val="clear" w:color="auto" w:fill="auto"/>
            <w:vAlign w:val="center"/>
          </w:tcPr>
          <w:p w14:paraId="76957EC4">
            <w:pPr>
              <w:jc w:val="center"/>
              <w:rPr>
                <w:rFonts w:ascii="Times New Roman" w:hAnsi="Times New Roman" w:cs="Times New Roman"/>
                <w:color w:val="000000"/>
                <w:szCs w:val="21"/>
              </w:rPr>
            </w:pPr>
            <w:r>
              <w:rPr>
                <w:rFonts w:ascii="Times New Roman" w:hAnsi="Times New Roman" w:cs="Times New Roman"/>
                <w:color w:val="000000"/>
                <w:szCs w:val="21"/>
              </w:rPr>
              <w:t>刘畈村</w:t>
            </w:r>
          </w:p>
        </w:tc>
        <w:tc>
          <w:tcPr>
            <w:tcW w:w="719" w:type="pct"/>
            <w:shd w:val="clear" w:color="auto" w:fill="auto"/>
            <w:vAlign w:val="center"/>
          </w:tcPr>
          <w:p w14:paraId="602D2D59">
            <w:pPr>
              <w:jc w:val="center"/>
              <w:rPr>
                <w:rFonts w:ascii="Times New Roman" w:hAnsi="Times New Roman" w:cs="Times New Roman"/>
                <w:color w:val="000000"/>
                <w:szCs w:val="21"/>
              </w:rPr>
            </w:pPr>
            <w:r>
              <w:rPr>
                <w:rFonts w:ascii="Times New Roman" w:hAnsi="Times New Roman" w:cs="Times New Roman"/>
                <w:color w:val="000000"/>
                <w:szCs w:val="21"/>
              </w:rPr>
              <w:t>洪山村</w:t>
            </w:r>
          </w:p>
        </w:tc>
        <w:tc>
          <w:tcPr>
            <w:tcW w:w="1046" w:type="pct"/>
            <w:shd w:val="clear" w:color="auto" w:fill="auto"/>
            <w:vAlign w:val="center"/>
          </w:tcPr>
          <w:p w14:paraId="40318AD2">
            <w:pPr>
              <w:jc w:val="center"/>
              <w:rPr>
                <w:rFonts w:ascii="Times New Roman" w:hAnsi="Times New Roman" w:cs="Times New Roman"/>
                <w:color w:val="000000"/>
                <w:szCs w:val="21"/>
              </w:rPr>
            </w:pPr>
            <w:r>
              <w:rPr>
                <w:rFonts w:ascii="Times New Roman" w:hAnsi="Times New Roman" w:cs="Times New Roman"/>
                <w:color w:val="000000"/>
                <w:szCs w:val="21"/>
              </w:rPr>
              <w:t>刘显村</w:t>
            </w:r>
          </w:p>
        </w:tc>
        <w:tc>
          <w:tcPr>
            <w:tcW w:w="850" w:type="pct"/>
            <w:shd w:val="clear" w:color="auto" w:fill="auto"/>
            <w:vAlign w:val="center"/>
          </w:tcPr>
          <w:p w14:paraId="47A76BD0">
            <w:pPr>
              <w:jc w:val="center"/>
              <w:rPr>
                <w:rFonts w:ascii="Times New Roman" w:hAnsi="Times New Roman" w:cs="Times New Roman"/>
                <w:color w:val="000000"/>
                <w:szCs w:val="21"/>
              </w:rPr>
            </w:pPr>
            <w:r>
              <w:rPr>
                <w:rFonts w:ascii="Times New Roman" w:hAnsi="Times New Roman" w:cs="Times New Roman"/>
                <w:color w:val="000000"/>
                <w:szCs w:val="21"/>
              </w:rPr>
              <w:t>凤凰村</w:t>
            </w:r>
          </w:p>
        </w:tc>
      </w:tr>
      <w:tr w14:paraId="27548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continue"/>
            <w:vAlign w:val="center"/>
          </w:tcPr>
          <w:p w14:paraId="32222DEC">
            <w:pPr>
              <w:rPr>
                <w:rFonts w:ascii="Times New Roman" w:hAnsi="Times New Roman" w:cs="Times New Roman"/>
                <w:color w:val="000000"/>
                <w:szCs w:val="21"/>
              </w:rPr>
            </w:pPr>
          </w:p>
        </w:tc>
        <w:tc>
          <w:tcPr>
            <w:tcW w:w="719" w:type="pct"/>
            <w:vMerge w:val="continue"/>
            <w:vAlign w:val="center"/>
          </w:tcPr>
          <w:p w14:paraId="644881E3">
            <w:pPr>
              <w:rPr>
                <w:rFonts w:ascii="Times New Roman" w:hAnsi="Times New Roman" w:cs="Times New Roman"/>
                <w:color w:val="000000"/>
                <w:szCs w:val="21"/>
              </w:rPr>
            </w:pPr>
          </w:p>
        </w:tc>
        <w:tc>
          <w:tcPr>
            <w:tcW w:w="946" w:type="pct"/>
            <w:shd w:val="clear" w:color="auto" w:fill="auto"/>
            <w:vAlign w:val="center"/>
          </w:tcPr>
          <w:p w14:paraId="4CABC26C">
            <w:pPr>
              <w:jc w:val="center"/>
              <w:rPr>
                <w:rFonts w:ascii="Times New Roman" w:hAnsi="Times New Roman" w:cs="Times New Roman"/>
                <w:color w:val="000000"/>
                <w:szCs w:val="21"/>
              </w:rPr>
            </w:pPr>
            <w:r>
              <w:rPr>
                <w:rFonts w:ascii="Times New Roman" w:hAnsi="Times New Roman" w:cs="Times New Roman"/>
                <w:color w:val="000000"/>
                <w:szCs w:val="21"/>
              </w:rPr>
              <w:t>王寿村</w:t>
            </w:r>
          </w:p>
        </w:tc>
        <w:tc>
          <w:tcPr>
            <w:tcW w:w="719" w:type="pct"/>
            <w:shd w:val="clear" w:color="auto" w:fill="auto"/>
            <w:vAlign w:val="center"/>
          </w:tcPr>
          <w:p w14:paraId="744E84B8">
            <w:pPr>
              <w:jc w:val="center"/>
              <w:rPr>
                <w:rFonts w:ascii="Times New Roman" w:hAnsi="Times New Roman" w:cs="Times New Roman"/>
                <w:color w:val="000000"/>
                <w:szCs w:val="21"/>
              </w:rPr>
            </w:pPr>
            <w:r>
              <w:rPr>
                <w:rFonts w:ascii="Times New Roman" w:hAnsi="Times New Roman" w:cs="Times New Roman"/>
                <w:color w:val="000000"/>
                <w:szCs w:val="21"/>
              </w:rPr>
              <w:t>刘云村</w:t>
            </w:r>
          </w:p>
        </w:tc>
        <w:tc>
          <w:tcPr>
            <w:tcW w:w="1046" w:type="pct"/>
            <w:shd w:val="clear" w:color="auto" w:fill="auto"/>
            <w:vAlign w:val="center"/>
          </w:tcPr>
          <w:p w14:paraId="03467EBC">
            <w:pPr>
              <w:jc w:val="center"/>
              <w:rPr>
                <w:rFonts w:ascii="Times New Roman" w:hAnsi="Times New Roman" w:cs="Times New Roman"/>
                <w:color w:val="000000"/>
                <w:szCs w:val="21"/>
              </w:rPr>
            </w:pPr>
            <w:r>
              <w:rPr>
                <w:rFonts w:ascii="Times New Roman" w:hAnsi="Times New Roman" w:cs="Times New Roman"/>
                <w:color w:val="000000"/>
                <w:szCs w:val="21"/>
              </w:rPr>
              <w:t>石桥村</w:t>
            </w:r>
          </w:p>
        </w:tc>
        <w:tc>
          <w:tcPr>
            <w:tcW w:w="850" w:type="pct"/>
            <w:shd w:val="clear" w:color="auto" w:fill="auto"/>
            <w:noWrap/>
            <w:vAlign w:val="center"/>
          </w:tcPr>
          <w:p w14:paraId="42789763">
            <w:pPr>
              <w:rPr>
                <w:rFonts w:ascii="Times New Roman" w:hAnsi="Times New Roman" w:cs="Times New Roman"/>
                <w:color w:val="000000"/>
                <w:sz w:val="22"/>
                <w:szCs w:val="22"/>
              </w:rPr>
            </w:pPr>
          </w:p>
        </w:tc>
      </w:tr>
      <w:tr w14:paraId="7E770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continue"/>
            <w:vAlign w:val="center"/>
          </w:tcPr>
          <w:p w14:paraId="70DC8F54">
            <w:pPr>
              <w:rPr>
                <w:rFonts w:ascii="Times New Roman" w:hAnsi="Times New Roman" w:cs="Times New Roman"/>
                <w:color w:val="000000"/>
                <w:szCs w:val="21"/>
              </w:rPr>
            </w:pPr>
          </w:p>
        </w:tc>
        <w:tc>
          <w:tcPr>
            <w:tcW w:w="719" w:type="pct"/>
            <w:vMerge w:val="restart"/>
            <w:shd w:val="clear" w:color="auto" w:fill="auto"/>
            <w:vAlign w:val="center"/>
          </w:tcPr>
          <w:p w14:paraId="587379D5">
            <w:pPr>
              <w:jc w:val="center"/>
              <w:rPr>
                <w:rFonts w:ascii="Times New Roman" w:hAnsi="Times New Roman" w:cs="Times New Roman"/>
                <w:color w:val="000000"/>
                <w:szCs w:val="21"/>
              </w:rPr>
            </w:pPr>
            <w:r>
              <w:rPr>
                <w:rFonts w:ascii="Times New Roman" w:hAnsi="Times New Roman" w:cs="Times New Roman"/>
                <w:color w:val="000000"/>
                <w:szCs w:val="21"/>
              </w:rPr>
              <w:t>Ⅲ</w:t>
            </w:r>
          </w:p>
        </w:tc>
        <w:tc>
          <w:tcPr>
            <w:tcW w:w="946" w:type="pct"/>
            <w:shd w:val="clear" w:color="auto" w:fill="auto"/>
            <w:vAlign w:val="center"/>
          </w:tcPr>
          <w:p w14:paraId="6115C502">
            <w:pPr>
              <w:jc w:val="center"/>
              <w:rPr>
                <w:rFonts w:ascii="Times New Roman" w:hAnsi="Times New Roman" w:cs="Times New Roman"/>
                <w:color w:val="000000"/>
                <w:szCs w:val="21"/>
              </w:rPr>
            </w:pPr>
            <w:r>
              <w:rPr>
                <w:rFonts w:ascii="Times New Roman" w:hAnsi="Times New Roman" w:cs="Times New Roman"/>
                <w:color w:val="000000"/>
                <w:szCs w:val="21"/>
              </w:rPr>
              <w:t>李坳村</w:t>
            </w:r>
          </w:p>
        </w:tc>
        <w:tc>
          <w:tcPr>
            <w:tcW w:w="719" w:type="pct"/>
            <w:shd w:val="clear" w:color="auto" w:fill="auto"/>
            <w:vAlign w:val="center"/>
          </w:tcPr>
          <w:p w14:paraId="1B33B565">
            <w:pPr>
              <w:jc w:val="center"/>
              <w:rPr>
                <w:rFonts w:ascii="Times New Roman" w:hAnsi="Times New Roman" w:cs="Times New Roman"/>
                <w:color w:val="000000"/>
                <w:szCs w:val="21"/>
              </w:rPr>
            </w:pPr>
            <w:r>
              <w:rPr>
                <w:rFonts w:ascii="Times New Roman" w:hAnsi="Times New Roman" w:cs="Times New Roman"/>
                <w:color w:val="000000"/>
                <w:szCs w:val="21"/>
              </w:rPr>
              <w:t>杨王村</w:t>
            </w:r>
          </w:p>
        </w:tc>
        <w:tc>
          <w:tcPr>
            <w:tcW w:w="1046" w:type="pct"/>
            <w:shd w:val="clear" w:color="auto" w:fill="auto"/>
            <w:vAlign w:val="center"/>
          </w:tcPr>
          <w:p w14:paraId="29C2AB1A">
            <w:pPr>
              <w:jc w:val="center"/>
              <w:rPr>
                <w:rFonts w:ascii="Times New Roman" w:hAnsi="Times New Roman" w:cs="Times New Roman"/>
                <w:color w:val="000000"/>
                <w:szCs w:val="21"/>
              </w:rPr>
            </w:pPr>
            <w:r>
              <w:rPr>
                <w:rFonts w:ascii="Times New Roman" w:hAnsi="Times New Roman" w:cs="Times New Roman"/>
                <w:color w:val="000000"/>
                <w:szCs w:val="21"/>
              </w:rPr>
              <w:t>董胜村</w:t>
            </w:r>
          </w:p>
        </w:tc>
        <w:tc>
          <w:tcPr>
            <w:tcW w:w="850" w:type="pct"/>
            <w:shd w:val="clear" w:color="auto" w:fill="auto"/>
            <w:vAlign w:val="center"/>
          </w:tcPr>
          <w:p w14:paraId="2C2ABBE5">
            <w:pPr>
              <w:jc w:val="center"/>
              <w:rPr>
                <w:rFonts w:ascii="Times New Roman" w:hAnsi="Times New Roman" w:cs="Times New Roman"/>
                <w:color w:val="000000"/>
                <w:szCs w:val="21"/>
              </w:rPr>
            </w:pPr>
            <w:r>
              <w:rPr>
                <w:rFonts w:ascii="Times New Roman" w:hAnsi="Times New Roman" w:cs="Times New Roman"/>
                <w:color w:val="000000"/>
                <w:szCs w:val="21"/>
              </w:rPr>
              <w:t>张祖村</w:t>
            </w:r>
          </w:p>
        </w:tc>
      </w:tr>
      <w:tr w14:paraId="612BA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continue"/>
            <w:vAlign w:val="center"/>
          </w:tcPr>
          <w:p w14:paraId="36D01D60">
            <w:pPr>
              <w:rPr>
                <w:rFonts w:ascii="Times New Roman" w:hAnsi="Times New Roman" w:cs="Times New Roman"/>
                <w:color w:val="000000"/>
                <w:szCs w:val="21"/>
              </w:rPr>
            </w:pPr>
          </w:p>
        </w:tc>
        <w:tc>
          <w:tcPr>
            <w:tcW w:w="719" w:type="pct"/>
            <w:vMerge w:val="continue"/>
            <w:vAlign w:val="center"/>
          </w:tcPr>
          <w:p w14:paraId="6903CE1B">
            <w:pPr>
              <w:rPr>
                <w:rFonts w:ascii="Times New Roman" w:hAnsi="Times New Roman" w:cs="Times New Roman"/>
                <w:color w:val="000000"/>
                <w:szCs w:val="21"/>
              </w:rPr>
            </w:pPr>
          </w:p>
        </w:tc>
        <w:tc>
          <w:tcPr>
            <w:tcW w:w="946" w:type="pct"/>
            <w:shd w:val="clear" w:color="auto" w:fill="auto"/>
            <w:vAlign w:val="center"/>
          </w:tcPr>
          <w:p w14:paraId="5206C0AB">
            <w:pPr>
              <w:jc w:val="center"/>
              <w:rPr>
                <w:rFonts w:ascii="Times New Roman" w:hAnsi="Times New Roman" w:cs="Times New Roman"/>
                <w:color w:val="000000"/>
                <w:szCs w:val="21"/>
              </w:rPr>
            </w:pPr>
            <w:r>
              <w:rPr>
                <w:rFonts w:ascii="Times New Roman" w:hAnsi="Times New Roman" w:cs="Times New Roman"/>
                <w:color w:val="000000"/>
                <w:szCs w:val="21"/>
              </w:rPr>
              <w:t>岳石</w:t>
            </w:r>
            <w:r>
              <w:rPr>
                <w:rFonts w:hint="eastAsia" w:ascii="Times New Roman" w:hAnsi="Times New Roman" w:cs="Times New Roman"/>
                <w:color w:val="000000"/>
                <w:szCs w:val="21"/>
              </w:rPr>
              <w:t>洪</w:t>
            </w:r>
            <w:r>
              <w:rPr>
                <w:rFonts w:ascii="Times New Roman" w:hAnsi="Times New Roman" w:cs="Times New Roman"/>
                <w:color w:val="000000"/>
                <w:szCs w:val="21"/>
              </w:rPr>
              <w:t>村</w:t>
            </w:r>
          </w:p>
        </w:tc>
        <w:tc>
          <w:tcPr>
            <w:tcW w:w="719" w:type="pct"/>
            <w:shd w:val="clear" w:color="auto" w:fill="auto"/>
            <w:vAlign w:val="center"/>
          </w:tcPr>
          <w:p w14:paraId="681A384F">
            <w:pPr>
              <w:jc w:val="center"/>
              <w:rPr>
                <w:rFonts w:ascii="Times New Roman" w:hAnsi="Times New Roman" w:cs="Times New Roman"/>
                <w:color w:val="000000"/>
                <w:szCs w:val="21"/>
              </w:rPr>
            </w:pPr>
            <w:r>
              <w:rPr>
                <w:rFonts w:ascii="Times New Roman" w:hAnsi="Times New Roman" w:cs="Times New Roman"/>
                <w:color w:val="000000"/>
                <w:szCs w:val="21"/>
              </w:rPr>
              <w:t>杨岗村</w:t>
            </w:r>
          </w:p>
        </w:tc>
        <w:tc>
          <w:tcPr>
            <w:tcW w:w="1046" w:type="pct"/>
            <w:shd w:val="clear" w:color="auto" w:fill="auto"/>
            <w:vAlign w:val="center"/>
          </w:tcPr>
          <w:p w14:paraId="50EF26E2">
            <w:pPr>
              <w:jc w:val="center"/>
              <w:rPr>
                <w:rFonts w:ascii="Times New Roman" w:hAnsi="Times New Roman" w:cs="Times New Roman"/>
                <w:color w:val="000000"/>
                <w:szCs w:val="21"/>
              </w:rPr>
            </w:pPr>
            <w:r>
              <w:rPr>
                <w:rFonts w:ascii="Times New Roman" w:hAnsi="Times New Roman" w:cs="Times New Roman"/>
                <w:color w:val="000000"/>
                <w:szCs w:val="21"/>
              </w:rPr>
              <w:t>华伍村</w:t>
            </w:r>
          </w:p>
        </w:tc>
        <w:tc>
          <w:tcPr>
            <w:tcW w:w="850" w:type="pct"/>
            <w:shd w:val="clear" w:color="auto" w:fill="auto"/>
            <w:noWrap/>
            <w:vAlign w:val="center"/>
          </w:tcPr>
          <w:p w14:paraId="01B3936F">
            <w:pPr>
              <w:rPr>
                <w:rFonts w:ascii="Times New Roman" w:hAnsi="Times New Roman" w:cs="Times New Roman"/>
                <w:color w:val="000000"/>
                <w:sz w:val="22"/>
                <w:szCs w:val="22"/>
              </w:rPr>
            </w:pPr>
          </w:p>
        </w:tc>
      </w:tr>
      <w:tr w14:paraId="2CB22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restart"/>
            <w:shd w:val="clear" w:color="auto" w:fill="auto"/>
            <w:vAlign w:val="center"/>
          </w:tcPr>
          <w:p w14:paraId="62FD186B">
            <w:pPr>
              <w:jc w:val="center"/>
              <w:rPr>
                <w:rFonts w:ascii="Times New Roman" w:hAnsi="Times New Roman" w:cs="Times New Roman"/>
                <w:color w:val="000000"/>
                <w:szCs w:val="21"/>
              </w:rPr>
            </w:pPr>
            <w:r>
              <w:rPr>
                <w:rFonts w:ascii="Times New Roman" w:hAnsi="Times New Roman" w:cs="Times New Roman"/>
                <w:color w:val="000000"/>
                <w:szCs w:val="21"/>
              </w:rPr>
              <w:t>燕矶镇</w:t>
            </w:r>
          </w:p>
        </w:tc>
        <w:tc>
          <w:tcPr>
            <w:tcW w:w="719" w:type="pct"/>
            <w:vMerge w:val="restart"/>
            <w:shd w:val="clear" w:color="auto" w:fill="auto"/>
            <w:vAlign w:val="center"/>
          </w:tcPr>
          <w:p w14:paraId="229E9CCF">
            <w:pPr>
              <w:jc w:val="center"/>
              <w:rPr>
                <w:rFonts w:ascii="Times New Roman" w:hAnsi="Times New Roman" w:cs="Times New Roman"/>
                <w:color w:val="000000"/>
                <w:szCs w:val="21"/>
              </w:rPr>
            </w:pPr>
            <w:r>
              <w:rPr>
                <w:rFonts w:ascii="Times New Roman" w:hAnsi="Times New Roman" w:cs="Times New Roman"/>
                <w:color w:val="000000"/>
                <w:szCs w:val="21"/>
              </w:rPr>
              <w:t>Ⅰ</w:t>
            </w:r>
          </w:p>
        </w:tc>
        <w:tc>
          <w:tcPr>
            <w:tcW w:w="946" w:type="pct"/>
            <w:shd w:val="clear" w:color="auto" w:fill="auto"/>
            <w:vAlign w:val="center"/>
          </w:tcPr>
          <w:p w14:paraId="39F2862B">
            <w:pPr>
              <w:jc w:val="center"/>
              <w:rPr>
                <w:rFonts w:ascii="Times New Roman" w:hAnsi="Times New Roman" w:cs="Times New Roman"/>
                <w:color w:val="000000"/>
                <w:szCs w:val="21"/>
              </w:rPr>
            </w:pPr>
            <w:r>
              <w:rPr>
                <w:rFonts w:ascii="Times New Roman" w:hAnsi="Times New Roman" w:cs="Times New Roman"/>
                <w:color w:val="000000"/>
                <w:szCs w:val="21"/>
              </w:rPr>
              <w:t>燕矶村</w:t>
            </w:r>
          </w:p>
        </w:tc>
        <w:tc>
          <w:tcPr>
            <w:tcW w:w="719" w:type="pct"/>
            <w:shd w:val="clear" w:color="auto" w:fill="auto"/>
            <w:vAlign w:val="center"/>
          </w:tcPr>
          <w:p w14:paraId="2811F8B6">
            <w:pPr>
              <w:jc w:val="center"/>
              <w:rPr>
                <w:rFonts w:ascii="Times New Roman" w:hAnsi="Times New Roman" w:cs="Times New Roman"/>
                <w:color w:val="000000"/>
                <w:szCs w:val="21"/>
              </w:rPr>
            </w:pPr>
            <w:r>
              <w:rPr>
                <w:rFonts w:ascii="Times New Roman" w:hAnsi="Times New Roman" w:cs="Times New Roman"/>
                <w:color w:val="000000"/>
                <w:szCs w:val="21"/>
              </w:rPr>
              <w:t>路牌村</w:t>
            </w:r>
          </w:p>
        </w:tc>
        <w:tc>
          <w:tcPr>
            <w:tcW w:w="1046" w:type="pct"/>
            <w:shd w:val="clear" w:color="auto" w:fill="auto"/>
            <w:vAlign w:val="center"/>
          </w:tcPr>
          <w:p w14:paraId="547F36D5">
            <w:pPr>
              <w:jc w:val="center"/>
              <w:rPr>
                <w:rFonts w:ascii="Times New Roman" w:hAnsi="Times New Roman" w:cs="Times New Roman"/>
                <w:color w:val="000000"/>
                <w:szCs w:val="21"/>
              </w:rPr>
            </w:pPr>
            <w:r>
              <w:rPr>
                <w:rFonts w:ascii="Times New Roman" w:hAnsi="Times New Roman" w:cs="Times New Roman"/>
                <w:color w:val="000000"/>
                <w:szCs w:val="21"/>
              </w:rPr>
              <w:t>车湖村</w:t>
            </w:r>
          </w:p>
        </w:tc>
        <w:tc>
          <w:tcPr>
            <w:tcW w:w="850" w:type="pct"/>
            <w:shd w:val="clear" w:color="auto" w:fill="auto"/>
            <w:vAlign w:val="center"/>
          </w:tcPr>
          <w:p w14:paraId="2F67659E">
            <w:pPr>
              <w:jc w:val="center"/>
              <w:rPr>
                <w:rFonts w:ascii="Times New Roman" w:hAnsi="Times New Roman" w:cs="Times New Roman"/>
                <w:color w:val="000000"/>
                <w:szCs w:val="21"/>
              </w:rPr>
            </w:pPr>
            <w:r>
              <w:rPr>
                <w:rFonts w:ascii="Times New Roman" w:hAnsi="Times New Roman" w:cs="Times New Roman"/>
                <w:color w:val="000000"/>
                <w:szCs w:val="21"/>
              </w:rPr>
              <w:t>杜湾村</w:t>
            </w:r>
          </w:p>
        </w:tc>
      </w:tr>
      <w:tr w14:paraId="4BDC2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continue"/>
            <w:vAlign w:val="center"/>
          </w:tcPr>
          <w:p w14:paraId="49D70858">
            <w:pPr>
              <w:rPr>
                <w:rFonts w:ascii="Times New Roman" w:hAnsi="Times New Roman" w:cs="Times New Roman"/>
                <w:color w:val="000000"/>
                <w:szCs w:val="21"/>
              </w:rPr>
            </w:pPr>
          </w:p>
        </w:tc>
        <w:tc>
          <w:tcPr>
            <w:tcW w:w="719" w:type="pct"/>
            <w:vMerge w:val="continue"/>
            <w:vAlign w:val="center"/>
          </w:tcPr>
          <w:p w14:paraId="5967F22E">
            <w:pPr>
              <w:rPr>
                <w:rFonts w:ascii="Times New Roman" w:hAnsi="Times New Roman" w:cs="Times New Roman"/>
                <w:color w:val="000000"/>
                <w:szCs w:val="21"/>
              </w:rPr>
            </w:pPr>
          </w:p>
        </w:tc>
        <w:tc>
          <w:tcPr>
            <w:tcW w:w="946" w:type="pct"/>
            <w:shd w:val="clear" w:color="auto" w:fill="auto"/>
            <w:vAlign w:val="center"/>
          </w:tcPr>
          <w:p w14:paraId="03C2C33A">
            <w:pPr>
              <w:jc w:val="center"/>
              <w:rPr>
                <w:rFonts w:ascii="Times New Roman" w:hAnsi="Times New Roman" w:cs="Times New Roman"/>
                <w:color w:val="000000"/>
                <w:szCs w:val="21"/>
              </w:rPr>
            </w:pPr>
            <w:r>
              <w:rPr>
                <w:rFonts w:ascii="Times New Roman" w:hAnsi="Times New Roman" w:cs="Times New Roman"/>
                <w:color w:val="000000"/>
                <w:szCs w:val="21"/>
              </w:rPr>
              <w:t>坝角村</w:t>
            </w:r>
          </w:p>
        </w:tc>
        <w:tc>
          <w:tcPr>
            <w:tcW w:w="719" w:type="pct"/>
            <w:shd w:val="clear" w:color="auto" w:fill="auto"/>
            <w:noWrap/>
            <w:vAlign w:val="center"/>
          </w:tcPr>
          <w:p w14:paraId="61C84CDA">
            <w:pPr>
              <w:jc w:val="center"/>
              <w:rPr>
                <w:rFonts w:ascii="Times New Roman" w:hAnsi="Times New Roman" w:cs="Times New Roman"/>
                <w:color w:val="000000"/>
                <w:sz w:val="22"/>
                <w:szCs w:val="22"/>
              </w:rPr>
            </w:pPr>
          </w:p>
        </w:tc>
        <w:tc>
          <w:tcPr>
            <w:tcW w:w="1046" w:type="pct"/>
            <w:shd w:val="clear" w:color="auto" w:fill="auto"/>
            <w:noWrap/>
            <w:vAlign w:val="center"/>
          </w:tcPr>
          <w:p w14:paraId="5C393DA8">
            <w:pPr>
              <w:jc w:val="center"/>
              <w:rPr>
                <w:rFonts w:ascii="Times New Roman" w:hAnsi="Times New Roman" w:cs="Times New Roman"/>
                <w:color w:val="000000"/>
                <w:sz w:val="22"/>
                <w:szCs w:val="22"/>
              </w:rPr>
            </w:pPr>
          </w:p>
        </w:tc>
        <w:tc>
          <w:tcPr>
            <w:tcW w:w="850" w:type="pct"/>
            <w:shd w:val="clear" w:color="auto" w:fill="auto"/>
            <w:noWrap/>
            <w:vAlign w:val="center"/>
          </w:tcPr>
          <w:p w14:paraId="1AFF368B">
            <w:pPr>
              <w:jc w:val="center"/>
              <w:rPr>
                <w:rFonts w:ascii="Times New Roman" w:hAnsi="Times New Roman" w:cs="Times New Roman"/>
                <w:color w:val="000000"/>
                <w:sz w:val="22"/>
                <w:szCs w:val="22"/>
              </w:rPr>
            </w:pPr>
          </w:p>
        </w:tc>
      </w:tr>
      <w:tr w14:paraId="45055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719" w:type="pct"/>
            <w:vMerge w:val="continue"/>
            <w:vAlign w:val="center"/>
          </w:tcPr>
          <w:p w14:paraId="5764963B">
            <w:pPr>
              <w:rPr>
                <w:rFonts w:ascii="Times New Roman" w:hAnsi="Times New Roman" w:cs="Times New Roman"/>
                <w:color w:val="000000"/>
                <w:szCs w:val="21"/>
              </w:rPr>
            </w:pPr>
          </w:p>
        </w:tc>
        <w:tc>
          <w:tcPr>
            <w:tcW w:w="719" w:type="pct"/>
            <w:shd w:val="clear" w:color="auto" w:fill="auto"/>
            <w:vAlign w:val="center"/>
          </w:tcPr>
          <w:p w14:paraId="48E44500">
            <w:pPr>
              <w:jc w:val="center"/>
              <w:rPr>
                <w:rFonts w:ascii="Times New Roman" w:hAnsi="Times New Roman" w:cs="Times New Roman"/>
                <w:color w:val="000000"/>
                <w:szCs w:val="21"/>
              </w:rPr>
            </w:pPr>
            <w:r>
              <w:rPr>
                <w:rFonts w:ascii="Times New Roman" w:hAnsi="Times New Roman" w:cs="Times New Roman"/>
                <w:color w:val="000000"/>
                <w:szCs w:val="21"/>
              </w:rPr>
              <w:t>Ⅱ</w:t>
            </w:r>
          </w:p>
        </w:tc>
        <w:tc>
          <w:tcPr>
            <w:tcW w:w="946" w:type="pct"/>
            <w:shd w:val="clear" w:color="auto" w:fill="auto"/>
            <w:vAlign w:val="center"/>
          </w:tcPr>
          <w:p w14:paraId="7837FC98">
            <w:pPr>
              <w:jc w:val="center"/>
              <w:rPr>
                <w:rFonts w:ascii="Times New Roman" w:hAnsi="Times New Roman" w:cs="Times New Roman"/>
                <w:color w:val="000000"/>
                <w:szCs w:val="21"/>
              </w:rPr>
            </w:pPr>
            <w:r>
              <w:rPr>
                <w:rFonts w:ascii="Times New Roman" w:hAnsi="Times New Roman" w:cs="Times New Roman"/>
                <w:color w:val="000000"/>
                <w:szCs w:val="21"/>
              </w:rPr>
              <w:t>青山村</w:t>
            </w:r>
          </w:p>
        </w:tc>
        <w:tc>
          <w:tcPr>
            <w:tcW w:w="719" w:type="pct"/>
            <w:shd w:val="clear" w:color="auto" w:fill="auto"/>
            <w:noWrap/>
            <w:vAlign w:val="center"/>
          </w:tcPr>
          <w:p w14:paraId="16E24D21">
            <w:pPr>
              <w:jc w:val="center"/>
              <w:rPr>
                <w:rFonts w:ascii="Times New Roman" w:hAnsi="Times New Roman" w:cs="Times New Roman"/>
                <w:color w:val="000000"/>
                <w:sz w:val="22"/>
                <w:szCs w:val="22"/>
              </w:rPr>
            </w:pPr>
          </w:p>
        </w:tc>
        <w:tc>
          <w:tcPr>
            <w:tcW w:w="1046" w:type="pct"/>
            <w:shd w:val="clear" w:color="auto" w:fill="auto"/>
            <w:noWrap/>
            <w:vAlign w:val="center"/>
          </w:tcPr>
          <w:p w14:paraId="02B5B2D9">
            <w:pPr>
              <w:jc w:val="center"/>
              <w:rPr>
                <w:rFonts w:ascii="Times New Roman" w:hAnsi="Times New Roman" w:cs="Times New Roman"/>
                <w:color w:val="000000"/>
                <w:sz w:val="22"/>
                <w:szCs w:val="22"/>
              </w:rPr>
            </w:pPr>
          </w:p>
        </w:tc>
        <w:tc>
          <w:tcPr>
            <w:tcW w:w="850" w:type="pct"/>
            <w:shd w:val="clear" w:color="auto" w:fill="auto"/>
            <w:noWrap/>
            <w:vAlign w:val="center"/>
          </w:tcPr>
          <w:p w14:paraId="0F9AE9BB">
            <w:pPr>
              <w:jc w:val="center"/>
              <w:rPr>
                <w:rFonts w:ascii="Times New Roman" w:hAnsi="Times New Roman" w:cs="Times New Roman"/>
                <w:color w:val="000000"/>
                <w:sz w:val="22"/>
                <w:szCs w:val="22"/>
              </w:rPr>
            </w:pPr>
          </w:p>
        </w:tc>
      </w:tr>
      <w:tr w14:paraId="3EEDB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719" w:type="pct"/>
            <w:vMerge w:val="restart"/>
            <w:shd w:val="clear" w:color="auto" w:fill="auto"/>
            <w:vAlign w:val="center"/>
          </w:tcPr>
          <w:p w14:paraId="78B09A14">
            <w:pPr>
              <w:jc w:val="center"/>
              <w:rPr>
                <w:rFonts w:ascii="Times New Roman" w:hAnsi="Times New Roman" w:cs="Times New Roman"/>
                <w:color w:val="000000"/>
                <w:szCs w:val="21"/>
              </w:rPr>
            </w:pPr>
            <w:r>
              <w:rPr>
                <w:rFonts w:ascii="Times New Roman" w:hAnsi="Times New Roman" w:cs="Times New Roman"/>
                <w:color w:val="000000"/>
                <w:szCs w:val="21"/>
              </w:rPr>
              <w:t>杜山镇</w:t>
            </w:r>
          </w:p>
        </w:tc>
        <w:tc>
          <w:tcPr>
            <w:tcW w:w="719" w:type="pct"/>
            <w:shd w:val="clear" w:color="auto" w:fill="auto"/>
            <w:vAlign w:val="center"/>
          </w:tcPr>
          <w:p w14:paraId="2A13DB84">
            <w:pPr>
              <w:jc w:val="center"/>
              <w:rPr>
                <w:rFonts w:ascii="Times New Roman" w:hAnsi="Times New Roman" w:cs="Times New Roman"/>
                <w:color w:val="000000"/>
                <w:szCs w:val="21"/>
              </w:rPr>
            </w:pPr>
            <w:r>
              <w:rPr>
                <w:rFonts w:ascii="Times New Roman" w:hAnsi="Times New Roman" w:cs="Times New Roman"/>
                <w:color w:val="000000"/>
                <w:szCs w:val="21"/>
              </w:rPr>
              <w:t>Ⅰ</w:t>
            </w:r>
          </w:p>
        </w:tc>
        <w:tc>
          <w:tcPr>
            <w:tcW w:w="946" w:type="pct"/>
            <w:shd w:val="clear" w:color="auto" w:fill="auto"/>
            <w:vAlign w:val="center"/>
          </w:tcPr>
          <w:p w14:paraId="56D9204F">
            <w:pPr>
              <w:jc w:val="center"/>
              <w:rPr>
                <w:rFonts w:ascii="Times New Roman" w:hAnsi="Times New Roman" w:cs="Times New Roman"/>
                <w:color w:val="000000"/>
                <w:szCs w:val="21"/>
              </w:rPr>
            </w:pPr>
            <w:r>
              <w:rPr>
                <w:rFonts w:ascii="Times New Roman" w:hAnsi="Times New Roman" w:cs="Times New Roman"/>
                <w:color w:val="000000"/>
                <w:szCs w:val="21"/>
              </w:rPr>
              <w:t>东港村</w:t>
            </w:r>
          </w:p>
        </w:tc>
        <w:tc>
          <w:tcPr>
            <w:tcW w:w="719" w:type="pct"/>
            <w:shd w:val="clear" w:color="auto" w:fill="auto"/>
            <w:vAlign w:val="center"/>
          </w:tcPr>
          <w:p w14:paraId="62B949DE">
            <w:pPr>
              <w:jc w:val="center"/>
              <w:rPr>
                <w:rFonts w:ascii="Times New Roman" w:hAnsi="Times New Roman" w:cs="Times New Roman"/>
                <w:color w:val="000000"/>
                <w:szCs w:val="21"/>
              </w:rPr>
            </w:pPr>
            <w:r>
              <w:rPr>
                <w:rFonts w:ascii="Times New Roman" w:hAnsi="Times New Roman" w:cs="Times New Roman"/>
                <w:color w:val="000000"/>
                <w:szCs w:val="21"/>
              </w:rPr>
              <w:t>柯营村</w:t>
            </w:r>
          </w:p>
        </w:tc>
        <w:tc>
          <w:tcPr>
            <w:tcW w:w="1046" w:type="pct"/>
            <w:shd w:val="clear" w:color="auto" w:fill="auto"/>
            <w:vAlign w:val="center"/>
          </w:tcPr>
          <w:p w14:paraId="7953BB50">
            <w:pPr>
              <w:jc w:val="center"/>
              <w:rPr>
                <w:rFonts w:ascii="Times New Roman" w:hAnsi="Times New Roman" w:cs="Times New Roman"/>
                <w:color w:val="000000"/>
                <w:szCs w:val="21"/>
              </w:rPr>
            </w:pPr>
            <w:r>
              <w:rPr>
                <w:rFonts w:ascii="Times New Roman" w:hAnsi="Times New Roman" w:cs="Times New Roman"/>
                <w:color w:val="000000"/>
                <w:szCs w:val="21"/>
              </w:rPr>
              <w:t>路口村</w:t>
            </w:r>
          </w:p>
        </w:tc>
        <w:tc>
          <w:tcPr>
            <w:tcW w:w="850" w:type="pct"/>
            <w:shd w:val="clear" w:color="auto" w:fill="auto"/>
            <w:vAlign w:val="center"/>
          </w:tcPr>
          <w:p w14:paraId="1C45DAF5">
            <w:pPr>
              <w:jc w:val="center"/>
              <w:rPr>
                <w:rFonts w:ascii="Times New Roman" w:hAnsi="Times New Roman" w:cs="Times New Roman"/>
                <w:color w:val="000000"/>
                <w:szCs w:val="21"/>
              </w:rPr>
            </w:pPr>
            <w:r>
              <w:rPr>
                <w:rFonts w:ascii="Times New Roman" w:hAnsi="Times New Roman" w:cs="Times New Roman"/>
                <w:color w:val="000000"/>
                <w:szCs w:val="21"/>
              </w:rPr>
              <w:t>下王村</w:t>
            </w:r>
          </w:p>
        </w:tc>
      </w:tr>
      <w:tr w14:paraId="192E5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continue"/>
            <w:vAlign w:val="center"/>
          </w:tcPr>
          <w:p w14:paraId="415BB586">
            <w:pPr>
              <w:rPr>
                <w:rFonts w:ascii="Times New Roman" w:hAnsi="Times New Roman" w:cs="Times New Roman"/>
                <w:color w:val="000000"/>
                <w:szCs w:val="21"/>
              </w:rPr>
            </w:pPr>
          </w:p>
        </w:tc>
        <w:tc>
          <w:tcPr>
            <w:tcW w:w="719" w:type="pct"/>
            <w:shd w:val="clear" w:color="auto" w:fill="auto"/>
            <w:vAlign w:val="center"/>
          </w:tcPr>
          <w:p w14:paraId="764F9A16">
            <w:pPr>
              <w:jc w:val="center"/>
              <w:rPr>
                <w:rFonts w:ascii="Times New Roman" w:hAnsi="Times New Roman" w:cs="Times New Roman"/>
                <w:color w:val="000000"/>
                <w:szCs w:val="21"/>
              </w:rPr>
            </w:pPr>
            <w:r>
              <w:rPr>
                <w:rFonts w:ascii="Times New Roman" w:hAnsi="Times New Roman" w:cs="Times New Roman"/>
                <w:color w:val="000000"/>
                <w:szCs w:val="21"/>
              </w:rPr>
              <w:t>Ⅱ</w:t>
            </w:r>
          </w:p>
        </w:tc>
        <w:tc>
          <w:tcPr>
            <w:tcW w:w="946" w:type="pct"/>
            <w:shd w:val="clear" w:color="auto" w:fill="auto"/>
            <w:vAlign w:val="center"/>
          </w:tcPr>
          <w:p w14:paraId="66D737F9">
            <w:pPr>
              <w:jc w:val="center"/>
              <w:rPr>
                <w:rFonts w:ascii="Times New Roman" w:hAnsi="Times New Roman" w:cs="Times New Roman"/>
                <w:color w:val="000000"/>
                <w:szCs w:val="21"/>
              </w:rPr>
            </w:pPr>
            <w:r>
              <w:rPr>
                <w:rFonts w:ascii="Times New Roman" w:hAnsi="Times New Roman" w:cs="Times New Roman"/>
                <w:color w:val="000000"/>
                <w:szCs w:val="21"/>
              </w:rPr>
              <w:t>三山村</w:t>
            </w:r>
          </w:p>
        </w:tc>
        <w:tc>
          <w:tcPr>
            <w:tcW w:w="719" w:type="pct"/>
            <w:shd w:val="clear" w:color="auto" w:fill="auto"/>
            <w:vAlign w:val="center"/>
          </w:tcPr>
          <w:p w14:paraId="698B4091">
            <w:pPr>
              <w:jc w:val="center"/>
              <w:rPr>
                <w:rFonts w:ascii="Times New Roman" w:hAnsi="Times New Roman" w:cs="Times New Roman"/>
                <w:color w:val="000000"/>
                <w:szCs w:val="21"/>
              </w:rPr>
            </w:pPr>
            <w:r>
              <w:rPr>
                <w:rFonts w:ascii="Times New Roman" w:hAnsi="Times New Roman" w:cs="Times New Roman"/>
                <w:color w:val="000000"/>
                <w:szCs w:val="21"/>
              </w:rPr>
              <w:t>三山农场</w:t>
            </w:r>
          </w:p>
        </w:tc>
        <w:tc>
          <w:tcPr>
            <w:tcW w:w="1046" w:type="pct"/>
            <w:shd w:val="clear" w:color="auto" w:fill="auto"/>
            <w:vAlign w:val="center"/>
          </w:tcPr>
          <w:p w14:paraId="1E38F736">
            <w:pPr>
              <w:jc w:val="center"/>
              <w:rPr>
                <w:rFonts w:ascii="Times New Roman" w:hAnsi="Times New Roman" w:cs="Times New Roman"/>
                <w:color w:val="000000"/>
                <w:szCs w:val="21"/>
              </w:rPr>
            </w:pPr>
            <w:r>
              <w:rPr>
                <w:rFonts w:ascii="Times New Roman" w:hAnsi="Times New Roman" w:cs="Times New Roman"/>
                <w:color w:val="000000"/>
                <w:szCs w:val="21"/>
              </w:rPr>
              <w:t>省物探地质队</w:t>
            </w:r>
          </w:p>
        </w:tc>
        <w:tc>
          <w:tcPr>
            <w:tcW w:w="850" w:type="pct"/>
            <w:shd w:val="clear" w:color="auto" w:fill="auto"/>
            <w:noWrap/>
            <w:vAlign w:val="center"/>
          </w:tcPr>
          <w:p w14:paraId="0A7081C0">
            <w:pPr>
              <w:jc w:val="center"/>
              <w:rPr>
                <w:rFonts w:ascii="Times New Roman" w:hAnsi="Times New Roman" w:cs="Times New Roman"/>
                <w:color w:val="000000"/>
                <w:sz w:val="22"/>
                <w:szCs w:val="22"/>
              </w:rPr>
            </w:pPr>
          </w:p>
        </w:tc>
      </w:tr>
      <w:tr w14:paraId="71422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shd w:val="clear" w:color="auto" w:fill="auto"/>
            <w:vAlign w:val="center"/>
          </w:tcPr>
          <w:p w14:paraId="23219010">
            <w:pPr>
              <w:jc w:val="center"/>
              <w:rPr>
                <w:rFonts w:ascii="Times New Roman" w:hAnsi="Times New Roman" w:cs="Times New Roman"/>
                <w:color w:val="000000"/>
                <w:szCs w:val="21"/>
              </w:rPr>
            </w:pPr>
            <w:r>
              <w:rPr>
                <w:rFonts w:ascii="Times New Roman" w:hAnsi="Times New Roman" w:cs="Times New Roman"/>
                <w:color w:val="000000"/>
                <w:szCs w:val="21"/>
              </w:rPr>
              <w:t>新庙镇</w:t>
            </w:r>
          </w:p>
        </w:tc>
        <w:tc>
          <w:tcPr>
            <w:tcW w:w="719" w:type="pct"/>
            <w:shd w:val="clear" w:color="auto" w:fill="auto"/>
            <w:vAlign w:val="center"/>
          </w:tcPr>
          <w:p w14:paraId="59A06E4F">
            <w:pPr>
              <w:jc w:val="center"/>
              <w:rPr>
                <w:rFonts w:ascii="Times New Roman" w:hAnsi="Times New Roman" w:cs="Times New Roman"/>
                <w:color w:val="000000"/>
                <w:szCs w:val="21"/>
              </w:rPr>
            </w:pPr>
            <w:r>
              <w:rPr>
                <w:rFonts w:ascii="Times New Roman" w:hAnsi="Times New Roman" w:cs="Times New Roman"/>
                <w:color w:val="000000"/>
                <w:szCs w:val="21"/>
              </w:rPr>
              <w:t>Ⅰ</w:t>
            </w:r>
          </w:p>
        </w:tc>
        <w:tc>
          <w:tcPr>
            <w:tcW w:w="946" w:type="pct"/>
            <w:shd w:val="clear" w:color="auto" w:fill="auto"/>
            <w:vAlign w:val="center"/>
          </w:tcPr>
          <w:p w14:paraId="7AB4A4E3">
            <w:pPr>
              <w:jc w:val="center"/>
              <w:rPr>
                <w:rFonts w:ascii="Times New Roman" w:hAnsi="Times New Roman" w:cs="Times New Roman"/>
                <w:color w:val="000000"/>
                <w:szCs w:val="21"/>
              </w:rPr>
            </w:pPr>
            <w:r>
              <w:rPr>
                <w:rFonts w:ascii="Times New Roman" w:hAnsi="Times New Roman" w:cs="Times New Roman"/>
                <w:color w:val="000000"/>
                <w:szCs w:val="21"/>
              </w:rPr>
              <w:t>水月村</w:t>
            </w:r>
          </w:p>
        </w:tc>
        <w:tc>
          <w:tcPr>
            <w:tcW w:w="719" w:type="pct"/>
            <w:shd w:val="clear" w:color="auto" w:fill="auto"/>
            <w:noWrap/>
            <w:vAlign w:val="center"/>
          </w:tcPr>
          <w:p w14:paraId="7F2690A5">
            <w:pPr>
              <w:jc w:val="center"/>
              <w:rPr>
                <w:rFonts w:ascii="Times New Roman" w:hAnsi="Times New Roman" w:cs="Times New Roman"/>
                <w:color w:val="000000"/>
                <w:sz w:val="22"/>
                <w:szCs w:val="22"/>
              </w:rPr>
            </w:pPr>
          </w:p>
        </w:tc>
        <w:tc>
          <w:tcPr>
            <w:tcW w:w="1046" w:type="pct"/>
            <w:shd w:val="clear" w:color="auto" w:fill="auto"/>
            <w:noWrap/>
            <w:vAlign w:val="center"/>
          </w:tcPr>
          <w:p w14:paraId="058817A2">
            <w:pPr>
              <w:jc w:val="center"/>
              <w:rPr>
                <w:rFonts w:ascii="Times New Roman" w:hAnsi="Times New Roman" w:cs="Times New Roman"/>
                <w:color w:val="000000"/>
                <w:sz w:val="22"/>
                <w:szCs w:val="22"/>
              </w:rPr>
            </w:pPr>
          </w:p>
        </w:tc>
        <w:tc>
          <w:tcPr>
            <w:tcW w:w="850" w:type="pct"/>
            <w:shd w:val="clear" w:color="auto" w:fill="auto"/>
            <w:noWrap/>
            <w:vAlign w:val="center"/>
          </w:tcPr>
          <w:p w14:paraId="50FF67E9">
            <w:pPr>
              <w:jc w:val="center"/>
              <w:rPr>
                <w:rFonts w:ascii="Times New Roman" w:hAnsi="Times New Roman" w:cs="Times New Roman"/>
                <w:color w:val="000000"/>
                <w:sz w:val="22"/>
                <w:szCs w:val="22"/>
              </w:rPr>
            </w:pPr>
          </w:p>
        </w:tc>
      </w:tr>
    </w:tbl>
    <w:p w14:paraId="123024B7">
      <w:pPr>
        <w:widowControl/>
        <w:jc w:val="center"/>
        <w:rPr>
          <w:rFonts w:ascii="Times New Roman" w:hAnsi="Times New Roman" w:eastAsia="宋体" w:cs="Times New Roman"/>
          <w:b/>
          <w:szCs w:val="20"/>
        </w:rPr>
      </w:pPr>
    </w:p>
    <w:p w14:paraId="5BFD389A">
      <w:pPr>
        <w:widowControl/>
        <w:jc w:val="center"/>
        <w:rPr>
          <w:rFonts w:ascii="Times New Roman" w:hAnsi="Times New Roman" w:eastAsia="宋体" w:cs="Times New Roman"/>
          <w:b/>
          <w:szCs w:val="20"/>
        </w:rPr>
      </w:pPr>
    </w:p>
    <w:p w14:paraId="1C7147A9">
      <w:pPr>
        <w:widowControl/>
        <w:jc w:val="center"/>
        <w:rPr>
          <w:rFonts w:ascii="Times New Roman" w:hAnsi="Times New Roman" w:eastAsia="宋体" w:cs="Times New Roman"/>
          <w:b/>
          <w:szCs w:val="20"/>
        </w:rPr>
      </w:pPr>
      <w:r>
        <w:rPr>
          <w:rFonts w:hint="eastAsia" w:ascii="Times New Roman" w:hAnsi="Times New Roman" w:eastAsia="宋体" w:cs="Times New Roman"/>
          <w:b/>
          <w:szCs w:val="20"/>
        </w:rPr>
        <w:t>续</w:t>
      </w:r>
      <w:r>
        <w:rPr>
          <w:rFonts w:ascii="Times New Roman" w:hAnsi="Times New Roman" w:eastAsia="宋体" w:cs="Times New Roman"/>
          <w:b/>
          <w:szCs w:val="20"/>
        </w:rPr>
        <w:t xml:space="preserve">表2-10 </w:t>
      </w:r>
      <w:r>
        <w:rPr>
          <w:rFonts w:hint="eastAsia" w:ascii="Times New Roman" w:hAnsi="Times New Roman" w:eastAsia="宋体" w:cs="Times New Roman"/>
          <w:b/>
          <w:szCs w:val="20"/>
        </w:rPr>
        <w:t>集体建设用地</w:t>
      </w:r>
      <w:r>
        <w:rPr>
          <w:rFonts w:ascii="Times New Roman" w:hAnsi="Times New Roman" w:eastAsia="宋体" w:cs="Times New Roman"/>
          <w:b/>
          <w:szCs w:val="20"/>
        </w:rPr>
        <w:t>定级结果</w:t>
      </w:r>
      <w:r>
        <w:rPr>
          <w:rFonts w:hint="eastAsia" w:ascii="Times New Roman" w:hAnsi="Times New Roman" w:eastAsia="宋体" w:cs="Times New Roman"/>
          <w:b/>
          <w:szCs w:val="20"/>
        </w:rPr>
        <w:t>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5"/>
        <w:gridCol w:w="1226"/>
        <w:gridCol w:w="1613"/>
        <w:gridCol w:w="1226"/>
        <w:gridCol w:w="1783"/>
        <w:gridCol w:w="1449"/>
      </w:tblGrid>
      <w:tr w14:paraId="07372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shd w:val="clear" w:color="auto" w:fill="auto"/>
            <w:vAlign w:val="center"/>
          </w:tcPr>
          <w:p w14:paraId="40D6DE75">
            <w:pPr>
              <w:jc w:val="center"/>
              <w:rPr>
                <w:rFonts w:ascii="Times New Roman" w:hAnsi="Times New Roman" w:cs="Times New Roman"/>
                <w:b/>
                <w:bCs/>
                <w:color w:val="000000"/>
                <w:szCs w:val="21"/>
              </w:rPr>
            </w:pPr>
            <w:r>
              <w:rPr>
                <w:rFonts w:ascii="Times New Roman" w:hAnsi="Times New Roman" w:cs="Times New Roman"/>
                <w:b/>
                <w:bCs/>
                <w:color w:val="000000"/>
                <w:szCs w:val="21"/>
              </w:rPr>
              <w:t>乡镇名称</w:t>
            </w:r>
          </w:p>
        </w:tc>
        <w:tc>
          <w:tcPr>
            <w:tcW w:w="719" w:type="pct"/>
            <w:shd w:val="clear" w:color="auto" w:fill="auto"/>
            <w:vAlign w:val="center"/>
          </w:tcPr>
          <w:p w14:paraId="0E2113F6">
            <w:pPr>
              <w:jc w:val="center"/>
              <w:rPr>
                <w:rFonts w:ascii="Times New Roman" w:hAnsi="Times New Roman" w:cs="Times New Roman"/>
                <w:b/>
                <w:bCs/>
                <w:color w:val="000000"/>
                <w:szCs w:val="21"/>
              </w:rPr>
            </w:pPr>
            <w:r>
              <w:rPr>
                <w:rFonts w:ascii="Times New Roman" w:hAnsi="Times New Roman" w:cs="Times New Roman"/>
                <w:b/>
                <w:bCs/>
                <w:color w:val="000000"/>
                <w:szCs w:val="21"/>
              </w:rPr>
              <w:t>级别</w:t>
            </w:r>
          </w:p>
        </w:tc>
        <w:tc>
          <w:tcPr>
            <w:tcW w:w="3561" w:type="pct"/>
            <w:gridSpan w:val="4"/>
            <w:shd w:val="clear" w:color="auto" w:fill="auto"/>
            <w:vAlign w:val="center"/>
          </w:tcPr>
          <w:p w14:paraId="26077599">
            <w:pPr>
              <w:jc w:val="center"/>
              <w:rPr>
                <w:rFonts w:ascii="Times New Roman" w:hAnsi="Times New Roman" w:cs="Times New Roman"/>
                <w:b/>
                <w:bCs/>
                <w:color w:val="000000"/>
                <w:szCs w:val="21"/>
              </w:rPr>
            </w:pPr>
            <w:r>
              <w:rPr>
                <w:rFonts w:ascii="Times New Roman" w:hAnsi="Times New Roman" w:cs="Times New Roman"/>
                <w:b/>
                <w:bCs/>
                <w:color w:val="000000"/>
                <w:szCs w:val="21"/>
              </w:rPr>
              <w:t>村名</w:t>
            </w:r>
          </w:p>
        </w:tc>
      </w:tr>
      <w:tr w14:paraId="2D9E7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shd w:val="clear" w:color="auto" w:fill="auto"/>
            <w:vAlign w:val="center"/>
          </w:tcPr>
          <w:p w14:paraId="6B13B4BF">
            <w:pPr>
              <w:jc w:val="center"/>
              <w:rPr>
                <w:rFonts w:ascii="Times New Roman" w:hAnsi="Times New Roman" w:cs="Times New Roman"/>
                <w:color w:val="000000"/>
                <w:szCs w:val="21"/>
              </w:rPr>
            </w:pPr>
            <w:r>
              <w:rPr>
                <w:rFonts w:ascii="Times New Roman" w:hAnsi="Times New Roman" w:cs="Times New Roman"/>
                <w:color w:val="000000"/>
                <w:szCs w:val="21"/>
              </w:rPr>
              <w:t>花湖镇</w:t>
            </w:r>
          </w:p>
        </w:tc>
        <w:tc>
          <w:tcPr>
            <w:tcW w:w="719" w:type="pct"/>
            <w:shd w:val="clear" w:color="auto" w:fill="auto"/>
            <w:vAlign w:val="center"/>
          </w:tcPr>
          <w:p w14:paraId="6E09ECBC">
            <w:pPr>
              <w:jc w:val="center"/>
              <w:rPr>
                <w:rFonts w:ascii="Times New Roman" w:hAnsi="Times New Roman" w:cs="Times New Roman"/>
                <w:color w:val="000000"/>
                <w:szCs w:val="21"/>
              </w:rPr>
            </w:pPr>
            <w:r>
              <w:rPr>
                <w:rFonts w:ascii="Times New Roman" w:hAnsi="Times New Roman" w:cs="Times New Roman"/>
                <w:color w:val="000000"/>
                <w:szCs w:val="21"/>
              </w:rPr>
              <w:t>Ⅰ</w:t>
            </w:r>
          </w:p>
        </w:tc>
        <w:tc>
          <w:tcPr>
            <w:tcW w:w="946" w:type="pct"/>
            <w:shd w:val="clear" w:color="auto" w:fill="auto"/>
            <w:vAlign w:val="center"/>
          </w:tcPr>
          <w:p w14:paraId="0DCBD120">
            <w:pPr>
              <w:jc w:val="center"/>
              <w:rPr>
                <w:rFonts w:ascii="Times New Roman" w:hAnsi="Times New Roman" w:cs="Times New Roman"/>
                <w:color w:val="000000"/>
                <w:szCs w:val="21"/>
              </w:rPr>
            </w:pPr>
            <w:r>
              <w:rPr>
                <w:rFonts w:ascii="Times New Roman" w:hAnsi="Times New Roman" w:cs="Times New Roman"/>
                <w:color w:val="000000"/>
                <w:szCs w:val="21"/>
              </w:rPr>
              <w:t>八庙村</w:t>
            </w:r>
          </w:p>
        </w:tc>
        <w:tc>
          <w:tcPr>
            <w:tcW w:w="719" w:type="pct"/>
            <w:shd w:val="clear" w:color="auto" w:fill="auto"/>
            <w:vAlign w:val="center"/>
          </w:tcPr>
          <w:p w14:paraId="5F227098">
            <w:pPr>
              <w:jc w:val="center"/>
              <w:rPr>
                <w:rFonts w:ascii="Times New Roman" w:hAnsi="Times New Roman" w:cs="Times New Roman"/>
                <w:color w:val="000000"/>
                <w:szCs w:val="21"/>
              </w:rPr>
            </w:pPr>
            <w:r>
              <w:rPr>
                <w:rFonts w:ascii="Times New Roman" w:hAnsi="Times New Roman" w:cs="Times New Roman"/>
                <w:color w:val="000000"/>
                <w:szCs w:val="21"/>
              </w:rPr>
              <w:t>白龙村</w:t>
            </w:r>
          </w:p>
        </w:tc>
        <w:tc>
          <w:tcPr>
            <w:tcW w:w="1046" w:type="pct"/>
            <w:shd w:val="clear" w:color="auto" w:fill="auto"/>
            <w:vAlign w:val="center"/>
          </w:tcPr>
          <w:p w14:paraId="47466B5C">
            <w:pPr>
              <w:jc w:val="center"/>
              <w:rPr>
                <w:rFonts w:ascii="Times New Roman" w:hAnsi="Times New Roman" w:cs="Times New Roman"/>
                <w:color w:val="000000"/>
                <w:szCs w:val="21"/>
              </w:rPr>
            </w:pPr>
            <w:r>
              <w:rPr>
                <w:rFonts w:ascii="Times New Roman" w:hAnsi="Times New Roman" w:cs="Times New Roman"/>
                <w:color w:val="000000"/>
                <w:szCs w:val="21"/>
              </w:rPr>
              <w:t>阮湾村</w:t>
            </w:r>
          </w:p>
        </w:tc>
        <w:tc>
          <w:tcPr>
            <w:tcW w:w="850" w:type="pct"/>
            <w:shd w:val="clear" w:color="auto" w:fill="auto"/>
            <w:vAlign w:val="center"/>
          </w:tcPr>
          <w:p w14:paraId="739170BA">
            <w:pPr>
              <w:jc w:val="center"/>
              <w:rPr>
                <w:rFonts w:ascii="Times New Roman" w:hAnsi="Times New Roman" w:cs="Times New Roman"/>
                <w:color w:val="000000"/>
                <w:szCs w:val="21"/>
              </w:rPr>
            </w:pPr>
            <w:r>
              <w:rPr>
                <w:rFonts w:ascii="Times New Roman" w:hAnsi="Times New Roman" w:cs="Times New Roman"/>
                <w:color w:val="000000"/>
                <w:szCs w:val="21"/>
              </w:rPr>
              <w:t>东庙村</w:t>
            </w:r>
          </w:p>
        </w:tc>
      </w:tr>
      <w:tr w14:paraId="03D72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restart"/>
            <w:shd w:val="clear" w:color="auto" w:fill="auto"/>
            <w:vAlign w:val="center"/>
          </w:tcPr>
          <w:p w14:paraId="32DF8011">
            <w:pPr>
              <w:jc w:val="center"/>
              <w:rPr>
                <w:rFonts w:ascii="Times New Roman" w:hAnsi="Times New Roman" w:cs="Times New Roman"/>
                <w:color w:val="000000"/>
                <w:szCs w:val="21"/>
              </w:rPr>
            </w:pPr>
            <w:r>
              <w:rPr>
                <w:rFonts w:ascii="Times New Roman" w:hAnsi="Times New Roman" w:cs="Times New Roman"/>
                <w:color w:val="000000"/>
                <w:szCs w:val="21"/>
              </w:rPr>
              <w:t>长港镇</w:t>
            </w:r>
          </w:p>
        </w:tc>
        <w:tc>
          <w:tcPr>
            <w:tcW w:w="719" w:type="pct"/>
            <w:shd w:val="clear" w:color="auto" w:fill="auto"/>
            <w:vAlign w:val="center"/>
          </w:tcPr>
          <w:p w14:paraId="4340CF76">
            <w:pPr>
              <w:jc w:val="center"/>
              <w:rPr>
                <w:rFonts w:ascii="Times New Roman" w:hAnsi="Times New Roman" w:cs="Times New Roman"/>
                <w:color w:val="000000"/>
                <w:szCs w:val="21"/>
              </w:rPr>
            </w:pPr>
            <w:r>
              <w:rPr>
                <w:rFonts w:ascii="Times New Roman" w:hAnsi="Times New Roman" w:cs="Times New Roman"/>
                <w:color w:val="000000"/>
                <w:szCs w:val="21"/>
              </w:rPr>
              <w:t>I</w:t>
            </w:r>
          </w:p>
        </w:tc>
        <w:tc>
          <w:tcPr>
            <w:tcW w:w="946" w:type="pct"/>
            <w:shd w:val="clear" w:color="auto" w:fill="auto"/>
            <w:vAlign w:val="center"/>
          </w:tcPr>
          <w:p w14:paraId="2863C00E">
            <w:pPr>
              <w:jc w:val="center"/>
              <w:rPr>
                <w:rFonts w:ascii="Times New Roman" w:hAnsi="Times New Roman" w:cs="Times New Roman"/>
                <w:color w:val="000000"/>
                <w:szCs w:val="21"/>
              </w:rPr>
            </w:pPr>
            <w:r>
              <w:rPr>
                <w:rFonts w:ascii="Times New Roman" w:hAnsi="Times New Roman" w:cs="Times New Roman"/>
                <w:color w:val="000000"/>
                <w:szCs w:val="21"/>
              </w:rPr>
              <w:t>峒山村</w:t>
            </w:r>
          </w:p>
        </w:tc>
        <w:tc>
          <w:tcPr>
            <w:tcW w:w="719" w:type="pct"/>
            <w:shd w:val="clear" w:color="auto" w:fill="auto"/>
            <w:noWrap/>
            <w:vAlign w:val="center"/>
          </w:tcPr>
          <w:p w14:paraId="15CB98EE">
            <w:pPr>
              <w:jc w:val="center"/>
              <w:rPr>
                <w:rFonts w:ascii="Times New Roman" w:hAnsi="Times New Roman" w:cs="Times New Roman"/>
                <w:color w:val="000000"/>
                <w:sz w:val="22"/>
                <w:szCs w:val="22"/>
              </w:rPr>
            </w:pPr>
          </w:p>
        </w:tc>
        <w:tc>
          <w:tcPr>
            <w:tcW w:w="1046" w:type="pct"/>
            <w:shd w:val="clear" w:color="auto" w:fill="auto"/>
            <w:noWrap/>
            <w:vAlign w:val="center"/>
          </w:tcPr>
          <w:p w14:paraId="3EB68CA5">
            <w:pPr>
              <w:jc w:val="center"/>
              <w:rPr>
                <w:rFonts w:ascii="Times New Roman" w:hAnsi="Times New Roman" w:cs="Times New Roman"/>
                <w:color w:val="000000"/>
                <w:sz w:val="22"/>
                <w:szCs w:val="22"/>
              </w:rPr>
            </w:pPr>
          </w:p>
        </w:tc>
        <w:tc>
          <w:tcPr>
            <w:tcW w:w="850" w:type="pct"/>
            <w:shd w:val="clear" w:color="auto" w:fill="auto"/>
            <w:noWrap/>
            <w:vAlign w:val="center"/>
          </w:tcPr>
          <w:p w14:paraId="7C3E79E4">
            <w:pPr>
              <w:jc w:val="center"/>
              <w:rPr>
                <w:rFonts w:ascii="Times New Roman" w:hAnsi="Times New Roman" w:cs="Times New Roman"/>
                <w:color w:val="000000"/>
                <w:sz w:val="22"/>
                <w:szCs w:val="22"/>
              </w:rPr>
            </w:pPr>
          </w:p>
        </w:tc>
      </w:tr>
      <w:tr w14:paraId="2839C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continue"/>
            <w:vAlign w:val="center"/>
          </w:tcPr>
          <w:p w14:paraId="70BAD038">
            <w:pPr>
              <w:rPr>
                <w:rFonts w:ascii="Times New Roman" w:hAnsi="Times New Roman" w:cs="Times New Roman"/>
                <w:color w:val="000000"/>
                <w:szCs w:val="21"/>
              </w:rPr>
            </w:pPr>
          </w:p>
        </w:tc>
        <w:tc>
          <w:tcPr>
            <w:tcW w:w="719" w:type="pct"/>
            <w:shd w:val="clear" w:color="auto" w:fill="auto"/>
            <w:vAlign w:val="center"/>
          </w:tcPr>
          <w:p w14:paraId="49D2D5C0">
            <w:pPr>
              <w:jc w:val="center"/>
              <w:rPr>
                <w:rFonts w:ascii="Times New Roman" w:hAnsi="Times New Roman" w:cs="Times New Roman"/>
                <w:color w:val="000000"/>
                <w:szCs w:val="21"/>
              </w:rPr>
            </w:pPr>
            <w:r>
              <w:rPr>
                <w:rFonts w:ascii="Times New Roman" w:hAnsi="Times New Roman" w:cs="Times New Roman"/>
                <w:color w:val="000000"/>
                <w:szCs w:val="21"/>
              </w:rPr>
              <w:t>Ⅱ</w:t>
            </w:r>
          </w:p>
        </w:tc>
        <w:tc>
          <w:tcPr>
            <w:tcW w:w="946" w:type="pct"/>
            <w:shd w:val="clear" w:color="auto" w:fill="auto"/>
            <w:vAlign w:val="center"/>
          </w:tcPr>
          <w:p w14:paraId="385F05AF">
            <w:pPr>
              <w:jc w:val="center"/>
              <w:rPr>
                <w:rFonts w:ascii="Times New Roman" w:hAnsi="Times New Roman" w:cs="Times New Roman"/>
                <w:color w:val="000000"/>
                <w:szCs w:val="21"/>
              </w:rPr>
            </w:pPr>
            <w:r>
              <w:rPr>
                <w:rFonts w:ascii="Times New Roman" w:hAnsi="Times New Roman" w:cs="Times New Roman"/>
                <w:color w:val="000000"/>
                <w:szCs w:val="21"/>
              </w:rPr>
              <w:t>夏沟村</w:t>
            </w:r>
          </w:p>
        </w:tc>
        <w:tc>
          <w:tcPr>
            <w:tcW w:w="719" w:type="pct"/>
            <w:shd w:val="clear" w:color="auto" w:fill="auto"/>
            <w:vAlign w:val="center"/>
          </w:tcPr>
          <w:p w14:paraId="3069E9BC">
            <w:pPr>
              <w:jc w:val="center"/>
              <w:rPr>
                <w:rFonts w:ascii="Times New Roman" w:hAnsi="Times New Roman" w:cs="Times New Roman"/>
                <w:color w:val="000000"/>
                <w:szCs w:val="21"/>
              </w:rPr>
            </w:pPr>
            <w:r>
              <w:rPr>
                <w:rFonts w:ascii="Times New Roman" w:hAnsi="Times New Roman" w:cs="Times New Roman"/>
                <w:color w:val="000000"/>
                <w:szCs w:val="21"/>
              </w:rPr>
              <w:t>高沟村</w:t>
            </w:r>
          </w:p>
        </w:tc>
        <w:tc>
          <w:tcPr>
            <w:tcW w:w="1046" w:type="pct"/>
            <w:shd w:val="clear" w:color="auto" w:fill="auto"/>
            <w:noWrap/>
            <w:vAlign w:val="center"/>
          </w:tcPr>
          <w:p w14:paraId="6A389EFF">
            <w:pPr>
              <w:jc w:val="center"/>
              <w:rPr>
                <w:rFonts w:ascii="Times New Roman" w:hAnsi="Times New Roman" w:cs="Times New Roman"/>
                <w:color w:val="000000"/>
                <w:sz w:val="22"/>
                <w:szCs w:val="22"/>
              </w:rPr>
            </w:pPr>
          </w:p>
        </w:tc>
        <w:tc>
          <w:tcPr>
            <w:tcW w:w="850" w:type="pct"/>
            <w:shd w:val="clear" w:color="auto" w:fill="auto"/>
            <w:noWrap/>
            <w:vAlign w:val="center"/>
          </w:tcPr>
          <w:p w14:paraId="19388457">
            <w:pPr>
              <w:jc w:val="center"/>
              <w:rPr>
                <w:rFonts w:ascii="Times New Roman" w:hAnsi="Times New Roman" w:cs="Times New Roman"/>
                <w:color w:val="000000"/>
                <w:sz w:val="22"/>
                <w:szCs w:val="22"/>
              </w:rPr>
            </w:pPr>
          </w:p>
        </w:tc>
      </w:tr>
      <w:tr w14:paraId="00105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continue"/>
            <w:vAlign w:val="center"/>
          </w:tcPr>
          <w:p w14:paraId="4A8A2A6F">
            <w:pPr>
              <w:rPr>
                <w:rFonts w:ascii="Times New Roman" w:hAnsi="Times New Roman" w:cs="Times New Roman"/>
                <w:color w:val="000000"/>
                <w:szCs w:val="21"/>
              </w:rPr>
            </w:pPr>
          </w:p>
        </w:tc>
        <w:tc>
          <w:tcPr>
            <w:tcW w:w="719" w:type="pct"/>
            <w:shd w:val="clear" w:color="auto" w:fill="auto"/>
            <w:vAlign w:val="center"/>
          </w:tcPr>
          <w:p w14:paraId="318AD17F">
            <w:pPr>
              <w:jc w:val="center"/>
              <w:rPr>
                <w:rFonts w:ascii="Times New Roman" w:hAnsi="Times New Roman" w:cs="Times New Roman"/>
                <w:color w:val="000000"/>
                <w:szCs w:val="21"/>
              </w:rPr>
            </w:pPr>
            <w:r>
              <w:rPr>
                <w:rFonts w:ascii="Times New Roman" w:hAnsi="Times New Roman" w:cs="Times New Roman"/>
                <w:color w:val="000000"/>
                <w:szCs w:val="21"/>
              </w:rPr>
              <w:t>Ⅲ</w:t>
            </w:r>
          </w:p>
        </w:tc>
        <w:tc>
          <w:tcPr>
            <w:tcW w:w="946" w:type="pct"/>
            <w:shd w:val="clear" w:color="auto" w:fill="auto"/>
            <w:vAlign w:val="center"/>
          </w:tcPr>
          <w:p w14:paraId="3593C191">
            <w:pPr>
              <w:jc w:val="center"/>
              <w:rPr>
                <w:rFonts w:ascii="Times New Roman" w:hAnsi="Times New Roman" w:cs="Times New Roman"/>
                <w:color w:val="000000"/>
                <w:szCs w:val="21"/>
              </w:rPr>
            </w:pPr>
            <w:r>
              <w:rPr>
                <w:rFonts w:ascii="Times New Roman" w:hAnsi="Times New Roman" w:cs="Times New Roman"/>
                <w:color w:val="000000"/>
                <w:szCs w:val="21"/>
              </w:rPr>
              <w:t>东沟村</w:t>
            </w:r>
          </w:p>
        </w:tc>
        <w:tc>
          <w:tcPr>
            <w:tcW w:w="719" w:type="pct"/>
            <w:shd w:val="clear" w:color="auto" w:fill="auto"/>
            <w:noWrap/>
            <w:vAlign w:val="center"/>
          </w:tcPr>
          <w:p w14:paraId="007595A5">
            <w:pPr>
              <w:jc w:val="center"/>
              <w:rPr>
                <w:rFonts w:ascii="Times New Roman" w:hAnsi="Times New Roman" w:cs="Times New Roman"/>
                <w:color w:val="000000"/>
                <w:sz w:val="22"/>
                <w:szCs w:val="22"/>
              </w:rPr>
            </w:pPr>
          </w:p>
        </w:tc>
        <w:tc>
          <w:tcPr>
            <w:tcW w:w="1046" w:type="pct"/>
            <w:shd w:val="clear" w:color="auto" w:fill="auto"/>
            <w:noWrap/>
            <w:vAlign w:val="center"/>
          </w:tcPr>
          <w:p w14:paraId="39FA96BC">
            <w:pPr>
              <w:jc w:val="center"/>
              <w:rPr>
                <w:rFonts w:ascii="Times New Roman" w:hAnsi="Times New Roman" w:cs="Times New Roman"/>
                <w:color w:val="000000"/>
                <w:sz w:val="22"/>
                <w:szCs w:val="22"/>
              </w:rPr>
            </w:pPr>
          </w:p>
        </w:tc>
        <w:tc>
          <w:tcPr>
            <w:tcW w:w="850" w:type="pct"/>
            <w:shd w:val="clear" w:color="auto" w:fill="auto"/>
            <w:noWrap/>
            <w:vAlign w:val="center"/>
          </w:tcPr>
          <w:p w14:paraId="5D758230">
            <w:pPr>
              <w:jc w:val="center"/>
              <w:rPr>
                <w:rFonts w:ascii="Times New Roman" w:hAnsi="Times New Roman" w:cs="Times New Roman"/>
                <w:color w:val="000000"/>
                <w:sz w:val="22"/>
                <w:szCs w:val="22"/>
              </w:rPr>
            </w:pPr>
          </w:p>
        </w:tc>
      </w:tr>
      <w:tr w14:paraId="48FA2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719" w:type="pct"/>
            <w:vMerge w:val="restart"/>
            <w:shd w:val="clear" w:color="auto" w:fill="auto"/>
            <w:vAlign w:val="center"/>
          </w:tcPr>
          <w:p w14:paraId="0D552E6A">
            <w:pPr>
              <w:jc w:val="center"/>
              <w:rPr>
                <w:rFonts w:ascii="Times New Roman" w:hAnsi="Times New Roman" w:cs="Times New Roman"/>
                <w:color w:val="000000"/>
                <w:szCs w:val="21"/>
              </w:rPr>
            </w:pPr>
            <w:r>
              <w:rPr>
                <w:rFonts w:ascii="Times New Roman" w:hAnsi="Times New Roman" w:cs="Times New Roman"/>
                <w:color w:val="000000"/>
                <w:szCs w:val="21"/>
              </w:rPr>
              <w:t>沙窝乡</w:t>
            </w:r>
          </w:p>
        </w:tc>
        <w:tc>
          <w:tcPr>
            <w:tcW w:w="719" w:type="pct"/>
            <w:shd w:val="clear" w:color="auto" w:fill="auto"/>
            <w:vAlign w:val="center"/>
          </w:tcPr>
          <w:p w14:paraId="17E24C4A">
            <w:pPr>
              <w:jc w:val="center"/>
              <w:rPr>
                <w:rFonts w:ascii="Times New Roman" w:hAnsi="Times New Roman" w:cs="Times New Roman"/>
                <w:color w:val="000000"/>
                <w:szCs w:val="21"/>
              </w:rPr>
            </w:pPr>
            <w:r>
              <w:rPr>
                <w:rFonts w:ascii="Times New Roman" w:hAnsi="Times New Roman" w:cs="Times New Roman"/>
                <w:color w:val="000000"/>
                <w:szCs w:val="21"/>
              </w:rPr>
              <w:t>Ⅰ</w:t>
            </w:r>
          </w:p>
        </w:tc>
        <w:tc>
          <w:tcPr>
            <w:tcW w:w="946" w:type="pct"/>
            <w:shd w:val="clear" w:color="auto" w:fill="auto"/>
            <w:vAlign w:val="center"/>
          </w:tcPr>
          <w:p w14:paraId="5F95615B">
            <w:pPr>
              <w:jc w:val="center"/>
              <w:rPr>
                <w:rFonts w:ascii="Times New Roman" w:hAnsi="Times New Roman" w:cs="Times New Roman"/>
                <w:color w:val="000000"/>
                <w:szCs w:val="21"/>
              </w:rPr>
            </w:pPr>
            <w:r>
              <w:rPr>
                <w:rFonts w:ascii="Times New Roman" w:hAnsi="Times New Roman" w:cs="Times New Roman"/>
                <w:color w:val="000000"/>
                <w:szCs w:val="21"/>
              </w:rPr>
              <w:t>沙窝村</w:t>
            </w:r>
          </w:p>
        </w:tc>
        <w:tc>
          <w:tcPr>
            <w:tcW w:w="719" w:type="pct"/>
            <w:shd w:val="clear" w:color="auto" w:fill="auto"/>
            <w:noWrap/>
            <w:vAlign w:val="center"/>
          </w:tcPr>
          <w:p w14:paraId="00C4C9BB">
            <w:pPr>
              <w:jc w:val="center"/>
              <w:rPr>
                <w:rFonts w:ascii="Times New Roman" w:hAnsi="Times New Roman" w:cs="Times New Roman"/>
                <w:color w:val="000000"/>
                <w:sz w:val="22"/>
                <w:szCs w:val="22"/>
              </w:rPr>
            </w:pPr>
          </w:p>
        </w:tc>
        <w:tc>
          <w:tcPr>
            <w:tcW w:w="1046" w:type="pct"/>
            <w:shd w:val="clear" w:color="auto" w:fill="auto"/>
            <w:noWrap/>
            <w:vAlign w:val="center"/>
          </w:tcPr>
          <w:p w14:paraId="187BBAE4">
            <w:pPr>
              <w:jc w:val="center"/>
              <w:rPr>
                <w:rFonts w:ascii="Times New Roman" w:hAnsi="Times New Roman" w:cs="Times New Roman"/>
                <w:color w:val="000000"/>
                <w:sz w:val="22"/>
                <w:szCs w:val="22"/>
              </w:rPr>
            </w:pPr>
          </w:p>
        </w:tc>
        <w:tc>
          <w:tcPr>
            <w:tcW w:w="850" w:type="pct"/>
            <w:shd w:val="clear" w:color="auto" w:fill="auto"/>
            <w:noWrap/>
            <w:vAlign w:val="center"/>
          </w:tcPr>
          <w:p w14:paraId="5DBD79E5">
            <w:pPr>
              <w:jc w:val="center"/>
              <w:rPr>
                <w:rFonts w:ascii="Times New Roman" w:hAnsi="Times New Roman" w:cs="Times New Roman"/>
                <w:color w:val="000000"/>
                <w:sz w:val="22"/>
                <w:szCs w:val="22"/>
              </w:rPr>
            </w:pPr>
          </w:p>
        </w:tc>
      </w:tr>
      <w:tr w14:paraId="68DCE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continue"/>
            <w:vAlign w:val="center"/>
          </w:tcPr>
          <w:p w14:paraId="409B7E3B">
            <w:pPr>
              <w:rPr>
                <w:rFonts w:ascii="Times New Roman" w:hAnsi="Times New Roman" w:cs="Times New Roman"/>
                <w:color w:val="000000"/>
                <w:szCs w:val="21"/>
              </w:rPr>
            </w:pPr>
          </w:p>
        </w:tc>
        <w:tc>
          <w:tcPr>
            <w:tcW w:w="719" w:type="pct"/>
            <w:shd w:val="clear" w:color="auto" w:fill="auto"/>
            <w:vAlign w:val="center"/>
          </w:tcPr>
          <w:p w14:paraId="2846855C">
            <w:pPr>
              <w:jc w:val="center"/>
              <w:rPr>
                <w:rFonts w:ascii="Times New Roman" w:hAnsi="Times New Roman" w:cs="Times New Roman"/>
                <w:color w:val="000000"/>
                <w:szCs w:val="21"/>
              </w:rPr>
            </w:pPr>
            <w:r>
              <w:rPr>
                <w:rFonts w:ascii="Times New Roman" w:hAnsi="Times New Roman" w:cs="Times New Roman"/>
                <w:color w:val="000000"/>
                <w:szCs w:val="21"/>
              </w:rPr>
              <w:t>Ⅱ</w:t>
            </w:r>
          </w:p>
        </w:tc>
        <w:tc>
          <w:tcPr>
            <w:tcW w:w="946" w:type="pct"/>
            <w:shd w:val="clear" w:color="auto" w:fill="auto"/>
            <w:vAlign w:val="center"/>
          </w:tcPr>
          <w:p w14:paraId="3476F1CA">
            <w:pPr>
              <w:jc w:val="center"/>
              <w:rPr>
                <w:rFonts w:ascii="Times New Roman" w:hAnsi="Times New Roman" w:cs="Times New Roman"/>
                <w:color w:val="000000"/>
                <w:szCs w:val="21"/>
              </w:rPr>
            </w:pPr>
            <w:r>
              <w:rPr>
                <w:rFonts w:ascii="Times New Roman" w:hAnsi="Times New Roman" w:cs="Times New Roman"/>
                <w:color w:val="000000"/>
                <w:szCs w:val="21"/>
              </w:rPr>
              <w:t>宝团村</w:t>
            </w:r>
          </w:p>
        </w:tc>
        <w:tc>
          <w:tcPr>
            <w:tcW w:w="719" w:type="pct"/>
            <w:shd w:val="clear" w:color="auto" w:fill="auto"/>
            <w:vAlign w:val="center"/>
          </w:tcPr>
          <w:p w14:paraId="5226A447">
            <w:pPr>
              <w:jc w:val="center"/>
              <w:rPr>
                <w:rFonts w:ascii="Times New Roman" w:hAnsi="Times New Roman" w:cs="Times New Roman"/>
                <w:color w:val="000000"/>
                <w:szCs w:val="21"/>
              </w:rPr>
            </w:pPr>
            <w:r>
              <w:rPr>
                <w:rFonts w:ascii="Times New Roman" w:hAnsi="Times New Roman" w:cs="Times New Roman"/>
                <w:color w:val="000000"/>
                <w:szCs w:val="21"/>
              </w:rPr>
              <w:t>赵寨村</w:t>
            </w:r>
          </w:p>
        </w:tc>
        <w:tc>
          <w:tcPr>
            <w:tcW w:w="1046" w:type="pct"/>
            <w:shd w:val="clear" w:color="auto" w:fill="auto"/>
            <w:vAlign w:val="center"/>
          </w:tcPr>
          <w:p w14:paraId="2F792617">
            <w:pPr>
              <w:jc w:val="center"/>
              <w:rPr>
                <w:rFonts w:ascii="Times New Roman" w:hAnsi="Times New Roman" w:cs="Times New Roman"/>
                <w:color w:val="000000"/>
                <w:szCs w:val="21"/>
              </w:rPr>
            </w:pPr>
            <w:r>
              <w:rPr>
                <w:rFonts w:ascii="Times New Roman" w:hAnsi="Times New Roman" w:cs="Times New Roman"/>
                <w:color w:val="000000"/>
                <w:szCs w:val="21"/>
              </w:rPr>
              <w:t>胡桥村</w:t>
            </w:r>
          </w:p>
        </w:tc>
        <w:tc>
          <w:tcPr>
            <w:tcW w:w="850" w:type="pct"/>
            <w:shd w:val="clear" w:color="auto" w:fill="auto"/>
            <w:noWrap/>
            <w:vAlign w:val="center"/>
          </w:tcPr>
          <w:p w14:paraId="55B70237">
            <w:pPr>
              <w:jc w:val="center"/>
              <w:rPr>
                <w:rFonts w:ascii="Times New Roman" w:hAnsi="Times New Roman" w:cs="Times New Roman"/>
                <w:color w:val="000000"/>
                <w:sz w:val="22"/>
                <w:szCs w:val="22"/>
              </w:rPr>
            </w:pPr>
          </w:p>
        </w:tc>
      </w:tr>
      <w:tr w14:paraId="098F2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restart"/>
            <w:shd w:val="clear" w:color="auto" w:fill="auto"/>
            <w:vAlign w:val="center"/>
          </w:tcPr>
          <w:p w14:paraId="7E38AB1E">
            <w:pPr>
              <w:jc w:val="center"/>
              <w:rPr>
                <w:rFonts w:ascii="Times New Roman" w:hAnsi="Times New Roman" w:cs="Times New Roman"/>
                <w:color w:val="000000"/>
                <w:szCs w:val="21"/>
              </w:rPr>
            </w:pPr>
            <w:r>
              <w:rPr>
                <w:rFonts w:ascii="Times New Roman" w:hAnsi="Times New Roman" w:cs="Times New Roman"/>
                <w:color w:val="000000"/>
                <w:szCs w:val="21"/>
              </w:rPr>
              <w:t>蒲团乡</w:t>
            </w:r>
          </w:p>
        </w:tc>
        <w:tc>
          <w:tcPr>
            <w:tcW w:w="719" w:type="pct"/>
            <w:shd w:val="clear" w:color="auto" w:fill="auto"/>
            <w:vAlign w:val="center"/>
          </w:tcPr>
          <w:p w14:paraId="5F098DB1">
            <w:pPr>
              <w:jc w:val="center"/>
              <w:rPr>
                <w:rFonts w:ascii="Times New Roman" w:hAnsi="Times New Roman" w:cs="Times New Roman"/>
                <w:color w:val="000000"/>
                <w:sz w:val="22"/>
                <w:szCs w:val="22"/>
              </w:rPr>
            </w:pPr>
            <w:r>
              <w:rPr>
                <w:rFonts w:ascii="Times New Roman" w:hAnsi="Times New Roman" w:cs="Times New Roman"/>
                <w:color w:val="000000"/>
                <w:sz w:val="22"/>
                <w:szCs w:val="22"/>
              </w:rPr>
              <w:t>Ⅰ</w:t>
            </w:r>
          </w:p>
        </w:tc>
        <w:tc>
          <w:tcPr>
            <w:tcW w:w="946" w:type="pct"/>
            <w:shd w:val="clear" w:color="auto" w:fill="auto"/>
            <w:vAlign w:val="center"/>
          </w:tcPr>
          <w:p w14:paraId="0C8D9971">
            <w:pPr>
              <w:jc w:val="center"/>
              <w:rPr>
                <w:rFonts w:ascii="Times New Roman" w:hAnsi="Times New Roman" w:cs="Times New Roman"/>
                <w:color w:val="000000"/>
                <w:szCs w:val="21"/>
              </w:rPr>
            </w:pPr>
            <w:r>
              <w:rPr>
                <w:rFonts w:ascii="Times New Roman" w:hAnsi="Times New Roman" w:cs="Times New Roman"/>
                <w:color w:val="000000"/>
                <w:szCs w:val="21"/>
              </w:rPr>
              <w:t>郭垱村</w:t>
            </w:r>
          </w:p>
        </w:tc>
        <w:tc>
          <w:tcPr>
            <w:tcW w:w="719" w:type="pct"/>
            <w:shd w:val="clear" w:color="auto" w:fill="auto"/>
            <w:vAlign w:val="center"/>
          </w:tcPr>
          <w:p w14:paraId="2F444B3C">
            <w:pPr>
              <w:jc w:val="center"/>
              <w:rPr>
                <w:rFonts w:ascii="Times New Roman" w:hAnsi="Times New Roman" w:cs="Times New Roman"/>
                <w:color w:val="000000"/>
                <w:szCs w:val="21"/>
              </w:rPr>
            </w:pPr>
            <w:r>
              <w:rPr>
                <w:rFonts w:ascii="Times New Roman" w:hAnsi="Times New Roman" w:cs="Times New Roman"/>
                <w:color w:val="000000"/>
                <w:szCs w:val="21"/>
              </w:rPr>
              <w:t>大庙村</w:t>
            </w:r>
          </w:p>
        </w:tc>
        <w:tc>
          <w:tcPr>
            <w:tcW w:w="1046" w:type="pct"/>
            <w:shd w:val="clear" w:color="auto" w:fill="auto"/>
            <w:vAlign w:val="center"/>
          </w:tcPr>
          <w:p w14:paraId="6A0705B3">
            <w:pPr>
              <w:jc w:val="center"/>
              <w:rPr>
                <w:rFonts w:ascii="Times New Roman" w:hAnsi="Times New Roman" w:cs="Times New Roman"/>
                <w:color w:val="000000"/>
                <w:szCs w:val="21"/>
              </w:rPr>
            </w:pPr>
            <w:r>
              <w:rPr>
                <w:rFonts w:ascii="Times New Roman" w:hAnsi="Times New Roman" w:cs="Times New Roman"/>
                <w:color w:val="000000"/>
                <w:szCs w:val="21"/>
              </w:rPr>
              <w:t>何桥村</w:t>
            </w:r>
          </w:p>
        </w:tc>
        <w:tc>
          <w:tcPr>
            <w:tcW w:w="850" w:type="pct"/>
            <w:shd w:val="clear" w:color="auto" w:fill="auto"/>
            <w:noWrap/>
            <w:vAlign w:val="center"/>
          </w:tcPr>
          <w:p w14:paraId="2A729A1E">
            <w:pPr>
              <w:jc w:val="center"/>
              <w:rPr>
                <w:rFonts w:ascii="Times New Roman" w:hAnsi="Times New Roman" w:cs="Times New Roman"/>
                <w:color w:val="000000"/>
                <w:sz w:val="22"/>
                <w:szCs w:val="22"/>
              </w:rPr>
            </w:pPr>
          </w:p>
        </w:tc>
      </w:tr>
      <w:tr w14:paraId="3F3BA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continue"/>
            <w:vAlign w:val="center"/>
          </w:tcPr>
          <w:p w14:paraId="54FA36F5">
            <w:pPr>
              <w:rPr>
                <w:rFonts w:ascii="Times New Roman" w:hAnsi="Times New Roman" w:cs="Times New Roman"/>
                <w:color w:val="000000"/>
                <w:szCs w:val="21"/>
              </w:rPr>
            </w:pPr>
          </w:p>
        </w:tc>
        <w:tc>
          <w:tcPr>
            <w:tcW w:w="719" w:type="pct"/>
            <w:vMerge w:val="restart"/>
            <w:shd w:val="clear" w:color="auto" w:fill="auto"/>
            <w:vAlign w:val="center"/>
          </w:tcPr>
          <w:p w14:paraId="1E1B3D62">
            <w:pPr>
              <w:jc w:val="center"/>
              <w:rPr>
                <w:rFonts w:ascii="Times New Roman" w:hAnsi="Times New Roman" w:cs="Times New Roman"/>
                <w:color w:val="000000"/>
                <w:sz w:val="22"/>
                <w:szCs w:val="22"/>
              </w:rPr>
            </w:pPr>
            <w:r>
              <w:rPr>
                <w:rFonts w:ascii="Times New Roman" w:hAnsi="Times New Roman" w:cs="Times New Roman"/>
                <w:color w:val="000000"/>
                <w:sz w:val="22"/>
                <w:szCs w:val="22"/>
              </w:rPr>
              <w:t>Ⅱ</w:t>
            </w:r>
          </w:p>
        </w:tc>
        <w:tc>
          <w:tcPr>
            <w:tcW w:w="946" w:type="pct"/>
            <w:shd w:val="clear" w:color="auto" w:fill="auto"/>
            <w:vAlign w:val="center"/>
          </w:tcPr>
          <w:p w14:paraId="160E8D0E">
            <w:pPr>
              <w:jc w:val="center"/>
              <w:rPr>
                <w:rFonts w:ascii="Times New Roman" w:hAnsi="Times New Roman" w:cs="Times New Roman"/>
                <w:color w:val="000000"/>
                <w:szCs w:val="21"/>
              </w:rPr>
            </w:pPr>
            <w:r>
              <w:rPr>
                <w:rFonts w:ascii="Times New Roman" w:hAnsi="Times New Roman" w:cs="Times New Roman"/>
                <w:color w:val="000000"/>
                <w:szCs w:val="21"/>
              </w:rPr>
              <w:t>小港村</w:t>
            </w:r>
          </w:p>
        </w:tc>
        <w:tc>
          <w:tcPr>
            <w:tcW w:w="719" w:type="pct"/>
            <w:shd w:val="clear" w:color="auto" w:fill="auto"/>
            <w:vAlign w:val="center"/>
          </w:tcPr>
          <w:p w14:paraId="47460B42">
            <w:pPr>
              <w:jc w:val="center"/>
              <w:rPr>
                <w:rFonts w:ascii="Times New Roman" w:hAnsi="Times New Roman" w:cs="Times New Roman"/>
                <w:color w:val="000000"/>
                <w:szCs w:val="21"/>
              </w:rPr>
            </w:pPr>
            <w:r>
              <w:rPr>
                <w:rFonts w:ascii="Times New Roman" w:hAnsi="Times New Roman" w:cs="Times New Roman"/>
                <w:color w:val="000000"/>
                <w:szCs w:val="21"/>
              </w:rPr>
              <w:t>上倪村</w:t>
            </w:r>
          </w:p>
        </w:tc>
        <w:tc>
          <w:tcPr>
            <w:tcW w:w="1046" w:type="pct"/>
            <w:shd w:val="clear" w:color="auto" w:fill="auto"/>
            <w:vAlign w:val="center"/>
          </w:tcPr>
          <w:p w14:paraId="652AAD27">
            <w:pPr>
              <w:jc w:val="center"/>
              <w:rPr>
                <w:rFonts w:ascii="Times New Roman" w:hAnsi="Times New Roman" w:cs="Times New Roman"/>
                <w:color w:val="000000"/>
                <w:szCs w:val="21"/>
              </w:rPr>
            </w:pPr>
            <w:r>
              <w:rPr>
                <w:rFonts w:ascii="Times New Roman" w:hAnsi="Times New Roman" w:cs="Times New Roman"/>
                <w:color w:val="000000"/>
                <w:szCs w:val="21"/>
              </w:rPr>
              <w:t>石竹村</w:t>
            </w:r>
          </w:p>
        </w:tc>
        <w:tc>
          <w:tcPr>
            <w:tcW w:w="850" w:type="pct"/>
            <w:shd w:val="clear" w:color="auto" w:fill="auto"/>
            <w:vAlign w:val="center"/>
          </w:tcPr>
          <w:p w14:paraId="3141AAA1">
            <w:pPr>
              <w:jc w:val="center"/>
              <w:rPr>
                <w:rFonts w:ascii="Times New Roman" w:hAnsi="Times New Roman" w:cs="Times New Roman"/>
                <w:color w:val="000000"/>
                <w:szCs w:val="21"/>
              </w:rPr>
            </w:pPr>
            <w:r>
              <w:rPr>
                <w:rFonts w:ascii="Times New Roman" w:hAnsi="Times New Roman" w:cs="Times New Roman"/>
                <w:color w:val="000000"/>
                <w:szCs w:val="21"/>
              </w:rPr>
              <w:t>横山村</w:t>
            </w:r>
          </w:p>
        </w:tc>
      </w:tr>
      <w:tr w14:paraId="7DA63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continue"/>
            <w:vAlign w:val="center"/>
          </w:tcPr>
          <w:p w14:paraId="6E7BB94D">
            <w:pPr>
              <w:rPr>
                <w:rFonts w:ascii="Times New Roman" w:hAnsi="Times New Roman" w:cs="Times New Roman"/>
                <w:color w:val="000000"/>
                <w:szCs w:val="21"/>
              </w:rPr>
            </w:pPr>
          </w:p>
        </w:tc>
        <w:tc>
          <w:tcPr>
            <w:tcW w:w="719" w:type="pct"/>
            <w:vMerge w:val="continue"/>
            <w:vAlign w:val="center"/>
          </w:tcPr>
          <w:p w14:paraId="1B80B836">
            <w:pPr>
              <w:rPr>
                <w:rFonts w:ascii="Times New Roman" w:hAnsi="Times New Roman" w:cs="Times New Roman"/>
                <w:color w:val="000000"/>
                <w:sz w:val="22"/>
                <w:szCs w:val="22"/>
              </w:rPr>
            </w:pPr>
          </w:p>
        </w:tc>
        <w:tc>
          <w:tcPr>
            <w:tcW w:w="946" w:type="pct"/>
            <w:shd w:val="clear" w:color="auto" w:fill="auto"/>
            <w:vAlign w:val="center"/>
          </w:tcPr>
          <w:p w14:paraId="34279F33">
            <w:pPr>
              <w:jc w:val="center"/>
              <w:rPr>
                <w:rFonts w:ascii="Times New Roman" w:hAnsi="Times New Roman" w:cs="Times New Roman"/>
                <w:color w:val="000000"/>
                <w:szCs w:val="21"/>
              </w:rPr>
            </w:pPr>
            <w:r>
              <w:rPr>
                <w:rFonts w:ascii="Times New Roman" w:hAnsi="Times New Roman" w:cs="Times New Roman"/>
                <w:color w:val="000000"/>
                <w:szCs w:val="21"/>
              </w:rPr>
              <w:t>瓜圻村</w:t>
            </w:r>
          </w:p>
        </w:tc>
        <w:tc>
          <w:tcPr>
            <w:tcW w:w="719" w:type="pct"/>
            <w:shd w:val="clear" w:color="auto" w:fill="auto"/>
            <w:noWrap/>
            <w:vAlign w:val="center"/>
          </w:tcPr>
          <w:p w14:paraId="6F13281D">
            <w:pPr>
              <w:jc w:val="center"/>
              <w:rPr>
                <w:rFonts w:ascii="Times New Roman" w:hAnsi="Times New Roman" w:cs="Times New Roman"/>
                <w:color w:val="000000"/>
                <w:sz w:val="22"/>
                <w:szCs w:val="22"/>
              </w:rPr>
            </w:pPr>
          </w:p>
        </w:tc>
        <w:tc>
          <w:tcPr>
            <w:tcW w:w="1046" w:type="pct"/>
            <w:shd w:val="clear" w:color="auto" w:fill="auto"/>
            <w:noWrap/>
            <w:vAlign w:val="center"/>
          </w:tcPr>
          <w:p w14:paraId="4CF6D067">
            <w:pPr>
              <w:jc w:val="center"/>
              <w:rPr>
                <w:rFonts w:ascii="Times New Roman" w:hAnsi="Times New Roman" w:cs="Times New Roman"/>
                <w:color w:val="000000"/>
                <w:sz w:val="22"/>
                <w:szCs w:val="22"/>
              </w:rPr>
            </w:pPr>
          </w:p>
        </w:tc>
        <w:tc>
          <w:tcPr>
            <w:tcW w:w="850" w:type="pct"/>
            <w:shd w:val="clear" w:color="auto" w:fill="auto"/>
            <w:noWrap/>
            <w:vAlign w:val="center"/>
          </w:tcPr>
          <w:p w14:paraId="33A5E09A">
            <w:pPr>
              <w:jc w:val="center"/>
              <w:rPr>
                <w:rFonts w:ascii="Times New Roman" w:hAnsi="Times New Roman" w:cs="Times New Roman"/>
                <w:color w:val="000000"/>
                <w:sz w:val="22"/>
                <w:szCs w:val="22"/>
              </w:rPr>
            </w:pPr>
          </w:p>
        </w:tc>
      </w:tr>
      <w:tr w14:paraId="01312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shd w:val="clear" w:color="auto" w:fill="auto"/>
            <w:vAlign w:val="center"/>
          </w:tcPr>
          <w:p w14:paraId="6DA464FA">
            <w:pPr>
              <w:jc w:val="center"/>
              <w:rPr>
                <w:rFonts w:ascii="Times New Roman" w:hAnsi="Times New Roman" w:cs="Times New Roman"/>
                <w:color w:val="000000"/>
                <w:szCs w:val="21"/>
              </w:rPr>
            </w:pPr>
            <w:r>
              <w:rPr>
                <w:rFonts w:ascii="Times New Roman" w:hAnsi="Times New Roman" w:cs="Times New Roman"/>
                <w:color w:val="000000"/>
                <w:szCs w:val="21"/>
              </w:rPr>
              <w:t>临江乡</w:t>
            </w:r>
          </w:p>
        </w:tc>
        <w:tc>
          <w:tcPr>
            <w:tcW w:w="719" w:type="pct"/>
            <w:shd w:val="clear" w:color="auto" w:fill="auto"/>
            <w:vAlign w:val="center"/>
          </w:tcPr>
          <w:p w14:paraId="56C2BDD6">
            <w:pPr>
              <w:jc w:val="center"/>
              <w:rPr>
                <w:rFonts w:ascii="Times New Roman" w:hAnsi="Times New Roman" w:cs="Times New Roman"/>
                <w:color w:val="000000"/>
                <w:sz w:val="22"/>
                <w:szCs w:val="22"/>
              </w:rPr>
            </w:pPr>
            <w:r>
              <w:rPr>
                <w:rFonts w:ascii="Times New Roman" w:hAnsi="Times New Roman" w:cs="Times New Roman"/>
                <w:color w:val="000000"/>
                <w:sz w:val="22"/>
                <w:szCs w:val="22"/>
              </w:rPr>
              <w:t>Ⅰ</w:t>
            </w:r>
          </w:p>
        </w:tc>
        <w:tc>
          <w:tcPr>
            <w:tcW w:w="946" w:type="pct"/>
            <w:shd w:val="clear" w:color="auto" w:fill="auto"/>
            <w:vAlign w:val="center"/>
          </w:tcPr>
          <w:p w14:paraId="07F98DB1">
            <w:pPr>
              <w:jc w:val="center"/>
              <w:rPr>
                <w:rFonts w:ascii="Times New Roman" w:hAnsi="Times New Roman" w:cs="Times New Roman"/>
                <w:color w:val="000000"/>
                <w:szCs w:val="21"/>
              </w:rPr>
            </w:pPr>
            <w:r>
              <w:rPr>
                <w:rFonts w:ascii="Times New Roman" w:hAnsi="Times New Roman" w:cs="Times New Roman"/>
                <w:color w:val="000000"/>
                <w:szCs w:val="21"/>
              </w:rPr>
              <w:t>王埠村</w:t>
            </w:r>
          </w:p>
        </w:tc>
        <w:tc>
          <w:tcPr>
            <w:tcW w:w="719" w:type="pct"/>
            <w:shd w:val="clear" w:color="auto" w:fill="auto"/>
            <w:noWrap/>
            <w:vAlign w:val="center"/>
          </w:tcPr>
          <w:p w14:paraId="0BBD75B4">
            <w:pPr>
              <w:jc w:val="center"/>
              <w:rPr>
                <w:rFonts w:ascii="Times New Roman" w:hAnsi="Times New Roman" w:cs="Times New Roman"/>
                <w:color w:val="000000"/>
                <w:sz w:val="22"/>
                <w:szCs w:val="22"/>
              </w:rPr>
            </w:pPr>
          </w:p>
        </w:tc>
        <w:tc>
          <w:tcPr>
            <w:tcW w:w="1046" w:type="pct"/>
            <w:shd w:val="clear" w:color="auto" w:fill="auto"/>
            <w:noWrap/>
            <w:vAlign w:val="center"/>
          </w:tcPr>
          <w:p w14:paraId="7E5928EB">
            <w:pPr>
              <w:jc w:val="center"/>
              <w:rPr>
                <w:rFonts w:ascii="Times New Roman" w:hAnsi="Times New Roman" w:cs="Times New Roman"/>
                <w:color w:val="000000"/>
                <w:sz w:val="22"/>
                <w:szCs w:val="22"/>
              </w:rPr>
            </w:pPr>
          </w:p>
        </w:tc>
        <w:tc>
          <w:tcPr>
            <w:tcW w:w="850" w:type="pct"/>
            <w:shd w:val="clear" w:color="auto" w:fill="auto"/>
            <w:noWrap/>
            <w:vAlign w:val="center"/>
          </w:tcPr>
          <w:p w14:paraId="3D83B7DB">
            <w:pPr>
              <w:jc w:val="center"/>
              <w:rPr>
                <w:rFonts w:ascii="Times New Roman" w:hAnsi="Times New Roman" w:cs="Times New Roman"/>
                <w:color w:val="000000"/>
                <w:sz w:val="22"/>
                <w:szCs w:val="22"/>
              </w:rPr>
            </w:pPr>
          </w:p>
        </w:tc>
      </w:tr>
      <w:tr w14:paraId="5AB1D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719" w:type="pct"/>
            <w:shd w:val="clear" w:color="auto" w:fill="auto"/>
            <w:vAlign w:val="center"/>
          </w:tcPr>
          <w:p w14:paraId="560DE38D">
            <w:pPr>
              <w:jc w:val="center"/>
              <w:rPr>
                <w:rFonts w:ascii="Times New Roman" w:hAnsi="Times New Roman" w:cs="Times New Roman"/>
                <w:color w:val="000000"/>
                <w:szCs w:val="21"/>
              </w:rPr>
            </w:pPr>
            <w:r>
              <w:rPr>
                <w:rFonts w:ascii="Times New Roman" w:hAnsi="Times New Roman" w:cs="Times New Roman"/>
                <w:color w:val="000000"/>
                <w:szCs w:val="21"/>
              </w:rPr>
              <w:t>庙岭镇</w:t>
            </w:r>
          </w:p>
        </w:tc>
        <w:tc>
          <w:tcPr>
            <w:tcW w:w="719" w:type="pct"/>
            <w:shd w:val="clear" w:color="auto" w:fill="auto"/>
            <w:vAlign w:val="center"/>
          </w:tcPr>
          <w:p w14:paraId="6DDF8C96">
            <w:pPr>
              <w:jc w:val="center"/>
              <w:rPr>
                <w:rFonts w:ascii="Times New Roman" w:hAnsi="Times New Roman" w:cs="Times New Roman"/>
                <w:color w:val="000000"/>
                <w:sz w:val="22"/>
                <w:szCs w:val="22"/>
              </w:rPr>
            </w:pPr>
            <w:r>
              <w:rPr>
                <w:rFonts w:ascii="Times New Roman" w:hAnsi="Times New Roman" w:cs="Times New Roman"/>
                <w:color w:val="000000"/>
                <w:sz w:val="22"/>
                <w:szCs w:val="22"/>
              </w:rPr>
              <w:t>Ⅰ</w:t>
            </w:r>
          </w:p>
        </w:tc>
        <w:tc>
          <w:tcPr>
            <w:tcW w:w="946" w:type="pct"/>
            <w:shd w:val="clear" w:color="auto" w:fill="auto"/>
            <w:vAlign w:val="center"/>
          </w:tcPr>
          <w:p w14:paraId="34213F2B">
            <w:pPr>
              <w:jc w:val="center"/>
              <w:rPr>
                <w:rFonts w:ascii="Times New Roman" w:hAnsi="Times New Roman" w:cs="Times New Roman"/>
                <w:color w:val="000000"/>
                <w:szCs w:val="21"/>
              </w:rPr>
            </w:pPr>
            <w:r>
              <w:rPr>
                <w:rFonts w:ascii="Times New Roman" w:hAnsi="Times New Roman" w:cs="Times New Roman"/>
                <w:color w:val="000000"/>
                <w:szCs w:val="21"/>
              </w:rPr>
              <w:t>栈咀村</w:t>
            </w:r>
          </w:p>
        </w:tc>
        <w:tc>
          <w:tcPr>
            <w:tcW w:w="719" w:type="pct"/>
            <w:shd w:val="clear" w:color="auto" w:fill="auto"/>
            <w:noWrap/>
            <w:vAlign w:val="center"/>
          </w:tcPr>
          <w:p w14:paraId="7A812504">
            <w:pPr>
              <w:jc w:val="center"/>
              <w:rPr>
                <w:rFonts w:ascii="Times New Roman" w:hAnsi="Times New Roman" w:cs="Times New Roman"/>
                <w:color w:val="000000"/>
                <w:sz w:val="22"/>
                <w:szCs w:val="22"/>
              </w:rPr>
            </w:pPr>
          </w:p>
        </w:tc>
        <w:tc>
          <w:tcPr>
            <w:tcW w:w="1046" w:type="pct"/>
            <w:shd w:val="clear" w:color="auto" w:fill="auto"/>
            <w:noWrap/>
            <w:vAlign w:val="center"/>
          </w:tcPr>
          <w:p w14:paraId="477606D5">
            <w:pPr>
              <w:jc w:val="center"/>
              <w:rPr>
                <w:rFonts w:ascii="Times New Roman" w:hAnsi="Times New Roman" w:cs="Times New Roman"/>
                <w:color w:val="000000"/>
                <w:sz w:val="22"/>
                <w:szCs w:val="22"/>
              </w:rPr>
            </w:pPr>
          </w:p>
        </w:tc>
        <w:tc>
          <w:tcPr>
            <w:tcW w:w="850" w:type="pct"/>
            <w:shd w:val="clear" w:color="auto" w:fill="auto"/>
            <w:noWrap/>
            <w:vAlign w:val="center"/>
          </w:tcPr>
          <w:p w14:paraId="15F1074D">
            <w:pPr>
              <w:jc w:val="center"/>
              <w:rPr>
                <w:rFonts w:ascii="Times New Roman" w:hAnsi="Times New Roman" w:cs="Times New Roman"/>
                <w:color w:val="000000"/>
                <w:sz w:val="22"/>
                <w:szCs w:val="22"/>
              </w:rPr>
            </w:pPr>
          </w:p>
        </w:tc>
      </w:tr>
      <w:tr w14:paraId="5F866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restart"/>
            <w:shd w:val="clear" w:color="auto" w:fill="auto"/>
            <w:vAlign w:val="center"/>
          </w:tcPr>
          <w:p w14:paraId="7412B68A">
            <w:pPr>
              <w:jc w:val="center"/>
              <w:rPr>
                <w:rFonts w:ascii="Times New Roman" w:hAnsi="Times New Roman" w:cs="Times New Roman"/>
                <w:color w:val="000000"/>
                <w:szCs w:val="21"/>
              </w:rPr>
            </w:pPr>
            <w:r>
              <w:rPr>
                <w:rFonts w:ascii="Times New Roman" w:hAnsi="Times New Roman" w:cs="Times New Roman"/>
                <w:color w:val="000000"/>
                <w:szCs w:val="21"/>
              </w:rPr>
              <w:t>华容镇</w:t>
            </w:r>
          </w:p>
        </w:tc>
        <w:tc>
          <w:tcPr>
            <w:tcW w:w="719" w:type="pct"/>
            <w:vMerge w:val="restart"/>
            <w:shd w:val="clear" w:color="auto" w:fill="auto"/>
            <w:vAlign w:val="center"/>
          </w:tcPr>
          <w:p w14:paraId="0CF1B20A">
            <w:pPr>
              <w:jc w:val="center"/>
              <w:rPr>
                <w:rFonts w:ascii="Times New Roman" w:hAnsi="Times New Roman" w:cs="Times New Roman"/>
                <w:color w:val="000000"/>
                <w:sz w:val="22"/>
                <w:szCs w:val="22"/>
              </w:rPr>
            </w:pPr>
            <w:r>
              <w:rPr>
                <w:rFonts w:ascii="Times New Roman" w:hAnsi="Times New Roman" w:cs="Times New Roman"/>
                <w:color w:val="000000"/>
                <w:sz w:val="22"/>
                <w:szCs w:val="22"/>
              </w:rPr>
              <w:t>Ⅰ</w:t>
            </w:r>
          </w:p>
        </w:tc>
        <w:tc>
          <w:tcPr>
            <w:tcW w:w="946" w:type="pct"/>
            <w:shd w:val="clear" w:color="auto" w:fill="auto"/>
            <w:vAlign w:val="center"/>
          </w:tcPr>
          <w:p w14:paraId="2F47DE4F">
            <w:pPr>
              <w:jc w:val="center"/>
              <w:rPr>
                <w:rFonts w:ascii="Times New Roman" w:hAnsi="Times New Roman" w:cs="Times New Roman"/>
                <w:color w:val="000000"/>
                <w:szCs w:val="21"/>
              </w:rPr>
            </w:pPr>
            <w:r>
              <w:rPr>
                <w:rFonts w:ascii="Times New Roman" w:hAnsi="Times New Roman" w:cs="Times New Roman"/>
                <w:color w:val="000000"/>
                <w:szCs w:val="21"/>
              </w:rPr>
              <w:t>杨巷村</w:t>
            </w:r>
          </w:p>
        </w:tc>
        <w:tc>
          <w:tcPr>
            <w:tcW w:w="719" w:type="pct"/>
            <w:shd w:val="clear" w:color="auto" w:fill="auto"/>
            <w:vAlign w:val="center"/>
          </w:tcPr>
          <w:p w14:paraId="73284AC6">
            <w:pPr>
              <w:jc w:val="center"/>
              <w:rPr>
                <w:rFonts w:ascii="Times New Roman" w:hAnsi="Times New Roman" w:cs="Times New Roman"/>
                <w:color w:val="000000"/>
                <w:szCs w:val="21"/>
              </w:rPr>
            </w:pPr>
            <w:r>
              <w:rPr>
                <w:rFonts w:ascii="Times New Roman" w:hAnsi="Times New Roman" w:cs="Times New Roman"/>
                <w:color w:val="000000"/>
                <w:szCs w:val="21"/>
              </w:rPr>
              <w:t>凉亭村</w:t>
            </w:r>
          </w:p>
        </w:tc>
        <w:tc>
          <w:tcPr>
            <w:tcW w:w="1046" w:type="pct"/>
            <w:shd w:val="clear" w:color="auto" w:fill="auto"/>
            <w:vAlign w:val="center"/>
          </w:tcPr>
          <w:p w14:paraId="6BC9721B">
            <w:pPr>
              <w:jc w:val="center"/>
              <w:rPr>
                <w:rFonts w:ascii="Times New Roman" w:hAnsi="Times New Roman" w:cs="Times New Roman"/>
                <w:color w:val="000000"/>
                <w:szCs w:val="21"/>
              </w:rPr>
            </w:pPr>
            <w:r>
              <w:rPr>
                <w:rFonts w:ascii="Times New Roman" w:hAnsi="Times New Roman" w:cs="Times New Roman"/>
                <w:color w:val="000000"/>
                <w:szCs w:val="21"/>
              </w:rPr>
              <w:t>廖铭村</w:t>
            </w:r>
          </w:p>
        </w:tc>
        <w:tc>
          <w:tcPr>
            <w:tcW w:w="850" w:type="pct"/>
            <w:shd w:val="clear" w:color="auto" w:fill="auto"/>
            <w:vAlign w:val="center"/>
          </w:tcPr>
          <w:p w14:paraId="2A2B7078">
            <w:pPr>
              <w:jc w:val="center"/>
              <w:rPr>
                <w:rFonts w:ascii="Times New Roman" w:hAnsi="Times New Roman" w:cs="Times New Roman"/>
                <w:color w:val="000000"/>
                <w:szCs w:val="21"/>
              </w:rPr>
            </w:pPr>
            <w:r>
              <w:rPr>
                <w:rFonts w:ascii="Times New Roman" w:hAnsi="Times New Roman" w:cs="Times New Roman"/>
                <w:color w:val="000000"/>
                <w:szCs w:val="21"/>
              </w:rPr>
              <w:t>韩畈村</w:t>
            </w:r>
          </w:p>
        </w:tc>
      </w:tr>
      <w:tr w14:paraId="49CB6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continue"/>
            <w:vAlign w:val="center"/>
          </w:tcPr>
          <w:p w14:paraId="42F9B031">
            <w:pPr>
              <w:rPr>
                <w:rFonts w:ascii="Times New Roman" w:hAnsi="Times New Roman" w:cs="Times New Roman"/>
                <w:color w:val="000000"/>
                <w:szCs w:val="21"/>
              </w:rPr>
            </w:pPr>
          </w:p>
        </w:tc>
        <w:tc>
          <w:tcPr>
            <w:tcW w:w="719" w:type="pct"/>
            <w:vMerge w:val="continue"/>
            <w:vAlign w:val="center"/>
          </w:tcPr>
          <w:p w14:paraId="7FE91C8B">
            <w:pPr>
              <w:rPr>
                <w:rFonts w:ascii="Times New Roman" w:hAnsi="Times New Roman" w:cs="Times New Roman"/>
                <w:color w:val="000000"/>
                <w:sz w:val="22"/>
                <w:szCs w:val="22"/>
              </w:rPr>
            </w:pPr>
          </w:p>
        </w:tc>
        <w:tc>
          <w:tcPr>
            <w:tcW w:w="946" w:type="pct"/>
            <w:shd w:val="clear" w:color="auto" w:fill="auto"/>
            <w:vAlign w:val="center"/>
          </w:tcPr>
          <w:p w14:paraId="2CF8EB0C">
            <w:pPr>
              <w:jc w:val="center"/>
              <w:rPr>
                <w:rFonts w:ascii="Times New Roman" w:hAnsi="Times New Roman" w:cs="Times New Roman"/>
                <w:color w:val="000000"/>
                <w:szCs w:val="21"/>
              </w:rPr>
            </w:pPr>
            <w:r>
              <w:rPr>
                <w:rFonts w:ascii="Times New Roman" w:hAnsi="Times New Roman" w:cs="Times New Roman"/>
                <w:color w:val="000000"/>
                <w:szCs w:val="21"/>
              </w:rPr>
              <w:t>熊咀村</w:t>
            </w:r>
          </w:p>
        </w:tc>
        <w:tc>
          <w:tcPr>
            <w:tcW w:w="719" w:type="pct"/>
            <w:shd w:val="clear" w:color="auto" w:fill="auto"/>
            <w:noWrap/>
            <w:vAlign w:val="center"/>
          </w:tcPr>
          <w:p w14:paraId="645DEA39">
            <w:pPr>
              <w:jc w:val="center"/>
              <w:rPr>
                <w:rFonts w:ascii="Times New Roman" w:hAnsi="Times New Roman" w:cs="Times New Roman"/>
                <w:color w:val="000000"/>
                <w:sz w:val="22"/>
                <w:szCs w:val="22"/>
              </w:rPr>
            </w:pPr>
          </w:p>
        </w:tc>
        <w:tc>
          <w:tcPr>
            <w:tcW w:w="1046" w:type="pct"/>
            <w:shd w:val="clear" w:color="auto" w:fill="auto"/>
            <w:noWrap/>
            <w:vAlign w:val="center"/>
          </w:tcPr>
          <w:p w14:paraId="01EF75C3">
            <w:pPr>
              <w:jc w:val="center"/>
              <w:rPr>
                <w:rFonts w:ascii="Times New Roman" w:hAnsi="Times New Roman" w:cs="Times New Roman"/>
                <w:color w:val="000000"/>
                <w:sz w:val="22"/>
                <w:szCs w:val="22"/>
              </w:rPr>
            </w:pPr>
          </w:p>
        </w:tc>
        <w:tc>
          <w:tcPr>
            <w:tcW w:w="850" w:type="pct"/>
            <w:shd w:val="clear" w:color="auto" w:fill="auto"/>
            <w:noWrap/>
            <w:vAlign w:val="center"/>
          </w:tcPr>
          <w:p w14:paraId="5A856047">
            <w:pPr>
              <w:jc w:val="center"/>
              <w:rPr>
                <w:rFonts w:ascii="Times New Roman" w:hAnsi="Times New Roman" w:cs="Times New Roman"/>
                <w:color w:val="000000"/>
                <w:sz w:val="22"/>
                <w:szCs w:val="22"/>
              </w:rPr>
            </w:pPr>
          </w:p>
        </w:tc>
      </w:tr>
      <w:tr w14:paraId="4B181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continue"/>
            <w:vAlign w:val="center"/>
          </w:tcPr>
          <w:p w14:paraId="1ADF4C80">
            <w:pPr>
              <w:rPr>
                <w:rFonts w:ascii="Times New Roman" w:hAnsi="Times New Roman" w:cs="Times New Roman"/>
                <w:color w:val="000000"/>
                <w:szCs w:val="21"/>
              </w:rPr>
            </w:pPr>
          </w:p>
        </w:tc>
        <w:tc>
          <w:tcPr>
            <w:tcW w:w="719" w:type="pct"/>
            <w:shd w:val="clear" w:color="auto" w:fill="auto"/>
            <w:vAlign w:val="center"/>
          </w:tcPr>
          <w:p w14:paraId="03869B34">
            <w:pPr>
              <w:jc w:val="center"/>
              <w:rPr>
                <w:rFonts w:ascii="Times New Roman" w:hAnsi="Times New Roman" w:cs="Times New Roman"/>
                <w:color w:val="000000"/>
                <w:sz w:val="22"/>
                <w:szCs w:val="22"/>
              </w:rPr>
            </w:pPr>
            <w:r>
              <w:rPr>
                <w:rFonts w:ascii="Times New Roman" w:hAnsi="Times New Roman" w:cs="Times New Roman"/>
                <w:color w:val="000000"/>
                <w:sz w:val="22"/>
                <w:szCs w:val="22"/>
              </w:rPr>
              <w:t>Ⅱ</w:t>
            </w:r>
          </w:p>
        </w:tc>
        <w:tc>
          <w:tcPr>
            <w:tcW w:w="946" w:type="pct"/>
            <w:shd w:val="clear" w:color="auto" w:fill="auto"/>
            <w:vAlign w:val="center"/>
          </w:tcPr>
          <w:p w14:paraId="5DFCBF0E">
            <w:pPr>
              <w:jc w:val="center"/>
              <w:rPr>
                <w:rFonts w:ascii="Times New Roman" w:hAnsi="Times New Roman" w:cs="Times New Roman"/>
                <w:color w:val="000000"/>
                <w:szCs w:val="21"/>
              </w:rPr>
            </w:pPr>
            <w:r>
              <w:rPr>
                <w:rFonts w:ascii="Times New Roman" w:hAnsi="Times New Roman" w:cs="Times New Roman"/>
                <w:color w:val="000000"/>
                <w:szCs w:val="21"/>
              </w:rPr>
              <w:t>芦花村</w:t>
            </w:r>
          </w:p>
        </w:tc>
        <w:tc>
          <w:tcPr>
            <w:tcW w:w="719" w:type="pct"/>
            <w:shd w:val="clear" w:color="auto" w:fill="auto"/>
            <w:vAlign w:val="center"/>
          </w:tcPr>
          <w:p w14:paraId="443A5986">
            <w:pPr>
              <w:jc w:val="center"/>
              <w:rPr>
                <w:rFonts w:ascii="Times New Roman" w:hAnsi="Times New Roman" w:cs="Times New Roman"/>
                <w:color w:val="000000"/>
                <w:szCs w:val="21"/>
              </w:rPr>
            </w:pPr>
            <w:r>
              <w:rPr>
                <w:rFonts w:ascii="Times New Roman" w:hAnsi="Times New Roman" w:cs="Times New Roman"/>
                <w:color w:val="000000"/>
                <w:szCs w:val="21"/>
              </w:rPr>
              <w:t>牌坊村</w:t>
            </w:r>
          </w:p>
        </w:tc>
        <w:tc>
          <w:tcPr>
            <w:tcW w:w="1046" w:type="pct"/>
            <w:shd w:val="clear" w:color="auto" w:fill="auto"/>
            <w:vAlign w:val="center"/>
          </w:tcPr>
          <w:p w14:paraId="0D893091">
            <w:pPr>
              <w:jc w:val="center"/>
              <w:rPr>
                <w:rFonts w:ascii="Times New Roman" w:hAnsi="Times New Roman" w:cs="Times New Roman"/>
                <w:color w:val="000000"/>
                <w:szCs w:val="21"/>
              </w:rPr>
            </w:pPr>
            <w:r>
              <w:rPr>
                <w:rFonts w:ascii="Times New Roman" w:hAnsi="Times New Roman" w:cs="Times New Roman"/>
                <w:color w:val="000000"/>
                <w:szCs w:val="21"/>
              </w:rPr>
              <w:t>杨田村</w:t>
            </w:r>
          </w:p>
        </w:tc>
        <w:tc>
          <w:tcPr>
            <w:tcW w:w="850" w:type="pct"/>
            <w:shd w:val="clear" w:color="auto" w:fill="auto"/>
            <w:vAlign w:val="center"/>
          </w:tcPr>
          <w:p w14:paraId="6318D7B5">
            <w:pPr>
              <w:jc w:val="center"/>
              <w:rPr>
                <w:rFonts w:ascii="Times New Roman" w:hAnsi="Times New Roman" w:cs="Times New Roman"/>
                <w:color w:val="000000"/>
                <w:szCs w:val="21"/>
              </w:rPr>
            </w:pPr>
            <w:r>
              <w:rPr>
                <w:rFonts w:ascii="Times New Roman" w:hAnsi="Times New Roman" w:cs="Times New Roman"/>
                <w:color w:val="000000"/>
                <w:szCs w:val="21"/>
              </w:rPr>
              <w:t>包王村</w:t>
            </w:r>
          </w:p>
        </w:tc>
      </w:tr>
      <w:tr w14:paraId="0EBDB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restart"/>
            <w:shd w:val="clear" w:color="auto" w:fill="auto"/>
            <w:vAlign w:val="center"/>
          </w:tcPr>
          <w:p w14:paraId="76CF31E5">
            <w:pPr>
              <w:jc w:val="center"/>
              <w:rPr>
                <w:rFonts w:ascii="Times New Roman" w:hAnsi="Times New Roman" w:cs="Times New Roman"/>
                <w:color w:val="000000"/>
                <w:szCs w:val="21"/>
              </w:rPr>
            </w:pPr>
            <w:r>
              <w:rPr>
                <w:rFonts w:ascii="Times New Roman" w:hAnsi="Times New Roman" w:cs="Times New Roman"/>
                <w:color w:val="000000"/>
                <w:szCs w:val="21"/>
              </w:rPr>
              <w:t>段店镇</w:t>
            </w:r>
          </w:p>
        </w:tc>
        <w:tc>
          <w:tcPr>
            <w:tcW w:w="719" w:type="pct"/>
            <w:vMerge w:val="restart"/>
            <w:shd w:val="clear" w:color="auto" w:fill="auto"/>
            <w:vAlign w:val="center"/>
          </w:tcPr>
          <w:p w14:paraId="05BA18EE">
            <w:pPr>
              <w:jc w:val="center"/>
              <w:rPr>
                <w:rFonts w:ascii="Times New Roman" w:hAnsi="Times New Roman" w:cs="Times New Roman"/>
                <w:color w:val="000000"/>
                <w:szCs w:val="21"/>
              </w:rPr>
            </w:pPr>
            <w:r>
              <w:rPr>
                <w:rFonts w:ascii="Times New Roman" w:hAnsi="Times New Roman" w:cs="Times New Roman"/>
                <w:color w:val="000000"/>
                <w:szCs w:val="21"/>
              </w:rPr>
              <w:t>Ⅰ</w:t>
            </w:r>
          </w:p>
        </w:tc>
        <w:tc>
          <w:tcPr>
            <w:tcW w:w="946" w:type="pct"/>
            <w:shd w:val="clear" w:color="auto" w:fill="auto"/>
            <w:vAlign w:val="center"/>
          </w:tcPr>
          <w:p w14:paraId="4F5B03F4">
            <w:pPr>
              <w:jc w:val="center"/>
              <w:rPr>
                <w:rFonts w:ascii="Times New Roman" w:hAnsi="Times New Roman" w:cs="Times New Roman"/>
                <w:color w:val="000000"/>
                <w:szCs w:val="21"/>
              </w:rPr>
            </w:pPr>
            <w:r>
              <w:rPr>
                <w:rFonts w:ascii="Times New Roman" w:hAnsi="Times New Roman" w:cs="Times New Roman"/>
                <w:color w:val="000000"/>
                <w:szCs w:val="21"/>
              </w:rPr>
              <w:t>孔关村</w:t>
            </w:r>
          </w:p>
        </w:tc>
        <w:tc>
          <w:tcPr>
            <w:tcW w:w="719" w:type="pct"/>
            <w:shd w:val="clear" w:color="auto" w:fill="auto"/>
            <w:vAlign w:val="center"/>
          </w:tcPr>
          <w:p w14:paraId="71B388E5">
            <w:pPr>
              <w:jc w:val="center"/>
              <w:rPr>
                <w:rFonts w:ascii="Times New Roman" w:hAnsi="Times New Roman" w:cs="Times New Roman"/>
                <w:color w:val="000000"/>
                <w:szCs w:val="21"/>
              </w:rPr>
            </w:pPr>
            <w:r>
              <w:rPr>
                <w:rFonts w:ascii="Times New Roman" w:hAnsi="Times New Roman" w:cs="Times New Roman"/>
                <w:color w:val="000000"/>
                <w:szCs w:val="21"/>
              </w:rPr>
              <w:t>孙彭村</w:t>
            </w:r>
          </w:p>
        </w:tc>
        <w:tc>
          <w:tcPr>
            <w:tcW w:w="1046" w:type="pct"/>
            <w:shd w:val="clear" w:color="auto" w:fill="auto"/>
            <w:vAlign w:val="center"/>
          </w:tcPr>
          <w:p w14:paraId="0F97B08E">
            <w:pPr>
              <w:jc w:val="center"/>
              <w:rPr>
                <w:rFonts w:ascii="Times New Roman" w:hAnsi="Times New Roman" w:cs="Times New Roman"/>
                <w:color w:val="000000"/>
                <w:szCs w:val="21"/>
              </w:rPr>
            </w:pPr>
            <w:r>
              <w:rPr>
                <w:rFonts w:ascii="Times New Roman" w:hAnsi="Times New Roman" w:cs="Times New Roman"/>
                <w:color w:val="000000"/>
                <w:szCs w:val="21"/>
              </w:rPr>
              <w:t>灯塘村</w:t>
            </w:r>
          </w:p>
        </w:tc>
        <w:tc>
          <w:tcPr>
            <w:tcW w:w="850" w:type="pct"/>
            <w:shd w:val="clear" w:color="auto" w:fill="auto"/>
            <w:vAlign w:val="center"/>
          </w:tcPr>
          <w:p w14:paraId="495CF8B3">
            <w:pPr>
              <w:jc w:val="center"/>
              <w:rPr>
                <w:rFonts w:ascii="Times New Roman" w:hAnsi="Times New Roman" w:cs="Times New Roman"/>
                <w:color w:val="000000"/>
                <w:szCs w:val="21"/>
              </w:rPr>
            </w:pPr>
            <w:r>
              <w:rPr>
                <w:rFonts w:ascii="Times New Roman" w:hAnsi="Times New Roman" w:cs="Times New Roman"/>
                <w:color w:val="000000"/>
                <w:szCs w:val="21"/>
              </w:rPr>
              <w:t>百席村</w:t>
            </w:r>
          </w:p>
        </w:tc>
      </w:tr>
      <w:tr w14:paraId="726B7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continue"/>
            <w:vAlign w:val="center"/>
          </w:tcPr>
          <w:p w14:paraId="2053348A">
            <w:pPr>
              <w:rPr>
                <w:rFonts w:ascii="Times New Roman" w:hAnsi="Times New Roman" w:cs="Times New Roman"/>
                <w:color w:val="000000"/>
                <w:szCs w:val="21"/>
              </w:rPr>
            </w:pPr>
          </w:p>
        </w:tc>
        <w:tc>
          <w:tcPr>
            <w:tcW w:w="719" w:type="pct"/>
            <w:vMerge w:val="continue"/>
            <w:vAlign w:val="center"/>
          </w:tcPr>
          <w:p w14:paraId="331357D1">
            <w:pPr>
              <w:rPr>
                <w:rFonts w:ascii="Times New Roman" w:hAnsi="Times New Roman" w:cs="Times New Roman"/>
                <w:color w:val="000000"/>
                <w:szCs w:val="21"/>
              </w:rPr>
            </w:pPr>
          </w:p>
        </w:tc>
        <w:tc>
          <w:tcPr>
            <w:tcW w:w="946" w:type="pct"/>
            <w:shd w:val="clear" w:color="auto" w:fill="auto"/>
            <w:vAlign w:val="center"/>
          </w:tcPr>
          <w:p w14:paraId="081CC3EC">
            <w:pPr>
              <w:jc w:val="center"/>
              <w:rPr>
                <w:rFonts w:ascii="Times New Roman" w:hAnsi="Times New Roman" w:cs="Times New Roman"/>
                <w:color w:val="000000"/>
                <w:szCs w:val="21"/>
              </w:rPr>
            </w:pPr>
            <w:r>
              <w:rPr>
                <w:rFonts w:ascii="Times New Roman" w:hAnsi="Times New Roman" w:cs="Times New Roman"/>
                <w:color w:val="000000"/>
                <w:szCs w:val="21"/>
              </w:rPr>
              <w:t>武圣村</w:t>
            </w:r>
          </w:p>
        </w:tc>
        <w:tc>
          <w:tcPr>
            <w:tcW w:w="719" w:type="pct"/>
            <w:shd w:val="clear" w:color="auto" w:fill="auto"/>
            <w:vAlign w:val="center"/>
          </w:tcPr>
          <w:p w14:paraId="5294E3CA">
            <w:pPr>
              <w:jc w:val="center"/>
              <w:rPr>
                <w:rFonts w:ascii="Times New Roman" w:hAnsi="Times New Roman" w:cs="Times New Roman"/>
                <w:color w:val="000000"/>
                <w:szCs w:val="21"/>
              </w:rPr>
            </w:pPr>
            <w:r>
              <w:rPr>
                <w:rFonts w:ascii="Times New Roman" w:hAnsi="Times New Roman" w:cs="Times New Roman"/>
                <w:color w:val="000000"/>
                <w:szCs w:val="21"/>
              </w:rPr>
              <w:t>刘弄村</w:t>
            </w:r>
          </w:p>
        </w:tc>
        <w:tc>
          <w:tcPr>
            <w:tcW w:w="1046" w:type="pct"/>
            <w:shd w:val="clear" w:color="auto" w:fill="auto"/>
            <w:vAlign w:val="center"/>
          </w:tcPr>
          <w:p w14:paraId="34F398EC">
            <w:pPr>
              <w:jc w:val="center"/>
              <w:rPr>
                <w:rFonts w:ascii="Times New Roman" w:hAnsi="Times New Roman" w:cs="Times New Roman"/>
                <w:color w:val="000000"/>
                <w:szCs w:val="21"/>
              </w:rPr>
            </w:pPr>
            <w:r>
              <w:rPr>
                <w:rFonts w:ascii="Times New Roman" w:hAnsi="Times New Roman" w:cs="Times New Roman"/>
                <w:color w:val="000000"/>
                <w:szCs w:val="21"/>
              </w:rPr>
              <w:t>中咀村</w:t>
            </w:r>
          </w:p>
        </w:tc>
        <w:tc>
          <w:tcPr>
            <w:tcW w:w="850" w:type="pct"/>
            <w:shd w:val="clear" w:color="auto" w:fill="auto"/>
            <w:vAlign w:val="center"/>
          </w:tcPr>
          <w:p w14:paraId="003E55BA">
            <w:pPr>
              <w:jc w:val="center"/>
              <w:rPr>
                <w:rFonts w:ascii="Times New Roman" w:hAnsi="Times New Roman" w:cs="Times New Roman"/>
                <w:color w:val="000000"/>
                <w:szCs w:val="21"/>
              </w:rPr>
            </w:pPr>
          </w:p>
        </w:tc>
      </w:tr>
      <w:tr w14:paraId="520E7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continue"/>
            <w:vAlign w:val="center"/>
          </w:tcPr>
          <w:p w14:paraId="2001FA04">
            <w:pPr>
              <w:rPr>
                <w:rFonts w:ascii="Times New Roman" w:hAnsi="Times New Roman" w:cs="Times New Roman"/>
                <w:color w:val="000000"/>
                <w:szCs w:val="21"/>
              </w:rPr>
            </w:pPr>
          </w:p>
        </w:tc>
        <w:tc>
          <w:tcPr>
            <w:tcW w:w="719" w:type="pct"/>
            <w:vMerge w:val="restart"/>
            <w:shd w:val="clear" w:color="auto" w:fill="auto"/>
            <w:vAlign w:val="center"/>
          </w:tcPr>
          <w:p w14:paraId="06E139E8">
            <w:pPr>
              <w:jc w:val="center"/>
              <w:rPr>
                <w:rFonts w:ascii="Times New Roman" w:hAnsi="Times New Roman" w:cs="Times New Roman"/>
                <w:color w:val="000000"/>
                <w:szCs w:val="21"/>
              </w:rPr>
            </w:pPr>
            <w:r>
              <w:rPr>
                <w:rFonts w:ascii="Times New Roman" w:hAnsi="Times New Roman" w:cs="Times New Roman"/>
                <w:color w:val="000000"/>
                <w:szCs w:val="21"/>
              </w:rPr>
              <w:t>Ⅱ</w:t>
            </w:r>
          </w:p>
        </w:tc>
        <w:tc>
          <w:tcPr>
            <w:tcW w:w="946" w:type="pct"/>
            <w:shd w:val="clear" w:color="auto" w:fill="auto"/>
            <w:vAlign w:val="center"/>
          </w:tcPr>
          <w:p w14:paraId="09773394">
            <w:pPr>
              <w:jc w:val="center"/>
              <w:rPr>
                <w:rFonts w:ascii="Times New Roman" w:hAnsi="Times New Roman" w:cs="Times New Roman"/>
                <w:color w:val="000000"/>
                <w:szCs w:val="21"/>
              </w:rPr>
            </w:pPr>
            <w:r>
              <w:rPr>
                <w:rFonts w:ascii="Times New Roman" w:hAnsi="Times New Roman" w:cs="Times New Roman"/>
                <w:color w:val="000000"/>
                <w:szCs w:val="21"/>
              </w:rPr>
              <w:t>中湾村</w:t>
            </w:r>
          </w:p>
        </w:tc>
        <w:tc>
          <w:tcPr>
            <w:tcW w:w="719" w:type="pct"/>
            <w:shd w:val="clear" w:color="auto" w:fill="auto"/>
            <w:vAlign w:val="center"/>
          </w:tcPr>
          <w:p w14:paraId="3D027461">
            <w:pPr>
              <w:jc w:val="center"/>
              <w:rPr>
                <w:rFonts w:ascii="Times New Roman" w:hAnsi="Times New Roman" w:cs="Times New Roman"/>
                <w:color w:val="000000"/>
                <w:szCs w:val="21"/>
              </w:rPr>
            </w:pPr>
            <w:r>
              <w:rPr>
                <w:rFonts w:ascii="Times New Roman" w:hAnsi="Times New Roman" w:cs="Times New Roman"/>
                <w:color w:val="000000"/>
                <w:szCs w:val="21"/>
              </w:rPr>
              <w:t>上湖村</w:t>
            </w:r>
          </w:p>
        </w:tc>
        <w:tc>
          <w:tcPr>
            <w:tcW w:w="1046" w:type="pct"/>
            <w:shd w:val="clear" w:color="auto" w:fill="auto"/>
            <w:vAlign w:val="center"/>
          </w:tcPr>
          <w:p w14:paraId="22378F3F">
            <w:pPr>
              <w:jc w:val="center"/>
              <w:rPr>
                <w:rFonts w:ascii="Times New Roman" w:hAnsi="Times New Roman" w:cs="Times New Roman"/>
                <w:color w:val="000000"/>
                <w:szCs w:val="21"/>
              </w:rPr>
            </w:pPr>
            <w:r>
              <w:rPr>
                <w:rFonts w:ascii="Times New Roman" w:hAnsi="Times New Roman" w:cs="Times New Roman"/>
                <w:color w:val="000000"/>
                <w:szCs w:val="21"/>
              </w:rPr>
              <w:t>三江村</w:t>
            </w:r>
          </w:p>
        </w:tc>
        <w:tc>
          <w:tcPr>
            <w:tcW w:w="850" w:type="pct"/>
            <w:shd w:val="clear" w:color="auto" w:fill="auto"/>
            <w:vAlign w:val="center"/>
          </w:tcPr>
          <w:p w14:paraId="487F2DD7">
            <w:pPr>
              <w:jc w:val="center"/>
              <w:rPr>
                <w:rFonts w:ascii="Times New Roman" w:hAnsi="Times New Roman" w:cs="Times New Roman"/>
                <w:color w:val="000000"/>
                <w:szCs w:val="21"/>
              </w:rPr>
            </w:pPr>
            <w:r>
              <w:rPr>
                <w:rFonts w:ascii="Times New Roman" w:hAnsi="Times New Roman" w:cs="Times New Roman"/>
                <w:color w:val="000000"/>
                <w:szCs w:val="21"/>
              </w:rPr>
              <w:t>罗湖村</w:t>
            </w:r>
          </w:p>
        </w:tc>
      </w:tr>
      <w:tr w14:paraId="30E13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continue"/>
            <w:vAlign w:val="center"/>
          </w:tcPr>
          <w:p w14:paraId="0FC4A518">
            <w:pPr>
              <w:rPr>
                <w:rFonts w:ascii="Times New Roman" w:hAnsi="Times New Roman" w:cs="Times New Roman"/>
                <w:color w:val="000000"/>
                <w:szCs w:val="21"/>
              </w:rPr>
            </w:pPr>
          </w:p>
        </w:tc>
        <w:tc>
          <w:tcPr>
            <w:tcW w:w="719" w:type="pct"/>
            <w:vMerge w:val="continue"/>
            <w:vAlign w:val="center"/>
          </w:tcPr>
          <w:p w14:paraId="05FE5540">
            <w:pPr>
              <w:rPr>
                <w:rFonts w:ascii="Times New Roman" w:hAnsi="Times New Roman" w:cs="Times New Roman"/>
                <w:color w:val="000000"/>
                <w:szCs w:val="21"/>
              </w:rPr>
            </w:pPr>
          </w:p>
        </w:tc>
        <w:tc>
          <w:tcPr>
            <w:tcW w:w="946" w:type="pct"/>
            <w:shd w:val="clear" w:color="auto" w:fill="auto"/>
            <w:vAlign w:val="center"/>
          </w:tcPr>
          <w:p w14:paraId="09192F53">
            <w:pPr>
              <w:jc w:val="center"/>
              <w:rPr>
                <w:rFonts w:ascii="Times New Roman" w:hAnsi="Times New Roman" w:cs="Times New Roman"/>
                <w:color w:val="000000"/>
                <w:szCs w:val="21"/>
              </w:rPr>
            </w:pPr>
            <w:r>
              <w:rPr>
                <w:rFonts w:ascii="Times New Roman" w:hAnsi="Times New Roman" w:cs="Times New Roman"/>
                <w:color w:val="000000"/>
                <w:szCs w:val="21"/>
              </w:rPr>
              <w:t>庄屋村</w:t>
            </w:r>
          </w:p>
        </w:tc>
        <w:tc>
          <w:tcPr>
            <w:tcW w:w="719" w:type="pct"/>
            <w:shd w:val="clear" w:color="auto" w:fill="auto"/>
            <w:vAlign w:val="center"/>
          </w:tcPr>
          <w:p w14:paraId="26394A09">
            <w:pPr>
              <w:jc w:val="center"/>
              <w:rPr>
                <w:rFonts w:ascii="Times New Roman" w:hAnsi="Times New Roman" w:cs="Times New Roman"/>
                <w:color w:val="000000"/>
                <w:szCs w:val="21"/>
              </w:rPr>
            </w:pPr>
            <w:r>
              <w:rPr>
                <w:rFonts w:ascii="Times New Roman" w:hAnsi="Times New Roman" w:cs="Times New Roman"/>
                <w:color w:val="000000"/>
                <w:szCs w:val="21"/>
              </w:rPr>
              <w:t>泥矶村</w:t>
            </w:r>
          </w:p>
        </w:tc>
        <w:tc>
          <w:tcPr>
            <w:tcW w:w="1046" w:type="pct"/>
            <w:shd w:val="clear" w:color="auto" w:fill="auto"/>
            <w:vAlign w:val="center"/>
          </w:tcPr>
          <w:p w14:paraId="7EDA0EA9">
            <w:pPr>
              <w:jc w:val="center"/>
              <w:rPr>
                <w:rFonts w:ascii="Times New Roman" w:hAnsi="Times New Roman" w:cs="Times New Roman"/>
                <w:color w:val="000000"/>
                <w:szCs w:val="21"/>
              </w:rPr>
            </w:pPr>
            <w:r>
              <w:rPr>
                <w:rFonts w:ascii="Times New Roman" w:hAnsi="Times New Roman" w:cs="Times New Roman"/>
                <w:color w:val="000000"/>
                <w:szCs w:val="21"/>
              </w:rPr>
              <w:t>张湾村</w:t>
            </w:r>
          </w:p>
        </w:tc>
        <w:tc>
          <w:tcPr>
            <w:tcW w:w="850" w:type="pct"/>
            <w:shd w:val="clear" w:color="auto" w:fill="auto"/>
            <w:vAlign w:val="center"/>
          </w:tcPr>
          <w:p w14:paraId="0E716FF8">
            <w:pPr>
              <w:jc w:val="center"/>
              <w:rPr>
                <w:rFonts w:ascii="Times New Roman" w:hAnsi="Times New Roman" w:cs="Times New Roman"/>
                <w:color w:val="000000"/>
                <w:szCs w:val="21"/>
              </w:rPr>
            </w:pPr>
            <w:r>
              <w:rPr>
                <w:rFonts w:ascii="Times New Roman" w:hAnsi="Times New Roman" w:cs="Times New Roman"/>
                <w:color w:val="000000"/>
                <w:szCs w:val="21"/>
              </w:rPr>
              <w:t>陶胡村</w:t>
            </w:r>
          </w:p>
        </w:tc>
      </w:tr>
      <w:tr w14:paraId="08809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continue"/>
            <w:vAlign w:val="center"/>
          </w:tcPr>
          <w:p w14:paraId="4B5E93B5">
            <w:pPr>
              <w:rPr>
                <w:rFonts w:ascii="Times New Roman" w:hAnsi="Times New Roman" w:cs="Times New Roman"/>
                <w:color w:val="000000"/>
                <w:szCs w:val="21"/>
              </w:rPr>
            </w:pPr>
          </w:p>
        </w:tc>
        <w:tc>
          <w:tcPr>
            <w:tcW w:w="719" w:type="pct"/>
            <w:vMerge w:val="continue"/>
            <w:vAlign w:val="center"/>
          </w:tcPr>
          <w:p w14:paraId="065574D4">
            <w:pPr>
              <w:rPr>
                <w:rFonts w:ascii="Times New Roman" w:hAnsi="Times New Roman" w:cs="Times New Roman"/>
                <w:color w:val="000000"/>
                <w:szCs w:val="21"/>
              </w:rPr>
            </w:pPr>
          </w:p>
        </w:tc>
        <w:tc>
          <w:tcPr>
            <w:tcW w:w="946" w:type="pct"/>
            <w:shd w:val="clear" w:color="auto" w:fill="auto"/>
            <w:vAlign w:val="center"/>
          </w:tcPr>
          <w:p w14:paraId="176F95FA">
            <w:pPr>
              <w:jc w:val="center"/>
              <w:rPr>
                <w:rFonts w:ascii="Times New Roman" w:hAnsi="Times New Roman" w:cs="Times New Roman"/>
                <w:color w:val="000000"/>
                <w:szCs w:val="21"/>
              </w:rPr>
            </w:pPr>
            <w:r>
              <w:rPr>
                <w:rFonts w:ascii="Times New Roman" w:hAnsi="Times New Roman" w:cs="Times New Roman"/>
                <w:color w:val="000000"/>
                <w:szCs w:val="21"/>
              </w:rPr>
              <w:t>四份村</w:t>
            </w:r>
          </w:p>
        </w:tc>
        <w:tc>
          <w:tcPr>
            <w:tcW w:w="719" w:type="pct"/>
            <w:shd w:val="clear" w:color="auto" w:fill="auto"/>
            <w:vAlign w:val="center"/>
          </w:tcPr>
          <w:p w14:paraId="2ED94AB3">
            <w:pPr>
              <w:jc w:val="center"/>
              <w:rPr>
                <w:rFonts w:ascii="Times New Roman" w:hAnsi="Times New Roman" w:cs="Times New Roman"/>
                <w:color w:val="000000"/>
                <w:szCs w:val="21"/>
              </w:rPr>
            </w:pPr>
          </w:p>
        </w:tc>
        <w:tc>
          <w:tcPr>
            <w:tcW w:w="1046" w:type="pct"/>
            <w:shd w:val="clear" w:color="auto" w:fill="auto"/>
            <w:vAlign w:val="center"/>
          </w:tcPr>
          <w:p w14:paraId="61137550">
            <w:pPr>
              <w:jc w:val="center"/>
              <w:rPr>
                <w:rFonts w:ascii="Times New Roman" w:hAnsi="Times New Roman" w:cs="Times New Roman"/>
                <w:color w:val="000000"/>
                <w:szCs w:val="21"/>
              </w:rPr>
            </w:pPr>
          </w:p>
        </w:tc>
        <w:tc>
          <w:tcPr>
            <w:tcW w:w="850" w:type="pct"/>
            <w:shd w:val="clear" w:color="auto" w:fill="auto"/>
            <w:vAlign w:val="center"/>
          </w:tcPr>
          <w:p w14:paraId="4288786C">
            <w:pPr>
              <w:jc w:val="center"/>
              <w:rPr>
                <w:rFonts w:ascii="Times New Roman" w:hAnsi="Times New Roman" w:cs="Times New Roman"/>
                <w:color w:val="000000"/>
                <w:szCs w:val="21"/>
              </w:rPr>
            </w:pPr>
          </w:p>
        </w:tc>
      </w:tr>
      <w:tr w14:paraId="25C18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restart"/>
            <w:shd w:val="clear" w:color="auto" w:fill="auto"/>
            <w:vAlign w:val="center"/>
          </w:tcPr>
          <w:p w14:paraId="477FA0CB">
            <w:pPr>
              <w:jc w:val="center"/>
              <w:rPr>
                <w:rFonts w:ascii="Times New Roman" w:hAnsi="Times New Roman" w:cs="Times New Roman"/>
                <w:color w:val="000000"/>
                <w:szCs w:val="21"/>
              </w:rPr>
            </w:pPr>
            <w:r>
              <w:rPr>
                <w:rFonts w:ascii="Times New Roman" w:hAnsi="Times New Roman" w:cs="Times New Roman"/>
                <w:color w:val="000000"/>
                <w:szCs w:val="21"/>
              </w:rPr>
              <w:t>梁子镇</w:t>
            </w:r>
          </w:p>
        </w:tc>
        <w:tc>
          <w:tcPr>
            <w:tcW w:w="719" w:type="pct"/>
            <w:vMerge w:val="restart"/>
            <w:shd w:val="clear" w:color="auto" w:fill="auto"/>
            <w:vAlign w:val="center"/>
          </w:tcPr>
          <w:p w14:paraId="0648631E">
            <w:pPr>
              <w:jc w:val="center"/>
              <w:rPr>
                <w:rFonts w:ascii="Times New Roman" w:hAnsi="Times New Roman" w:cs="Times New Roman"/>
                <w:color w:val="000000"/>
                <w:szCs w:val="21"/>
              </w:rPr>
            </w:pPr>
            <w:r>
              <w:rPr>
                <w:rFonts w:ascii="Times New Roman" w:hAnsi="Times New Roman" w:cs="Times New Roman"/>
                <w:color w:val="000000"/>
                <w:szCs w:val="21"/>
              </w:rPr>
              <w:t>Ⅰ</w:t>
            </w:r>
          </w:p>
        </w:tc>
        <w:tc>
          <w:tcPr>
            <w:tcW w:w="946" w:type="pct"/>
            <w:shd w:val="clear" w:color="auto" w:fill="auto"/>
            <w:vAlign w:val="center"/>
          </w:tcPr>
          <w:p w14:paraId="220F216F">
            <w:pPr>
              <w:jc w:val="center"/>
              <w:rPr>
                <w:rFonts w:ascii="Times New Roman" w:hAnsi="Times New Roman" w:cs="Times New Roman"/>
                <w:color w:val="000000"/>
                <w:szCs w:val="21"/>
              </w:rPr>
            </w:pPr>
            <w:r>
              <w:rPr>
                <w:rFonts w:ascii="Times New Roman" w:hAnsi="Times New Roman" w:cs="Times New Roman"/>
                <w:color w:val="000000"/>
                <w:szCs w:val="21"/>
              </w:rPr>
              <w:t>长岭居委会</w:t>
            </w:r>
          </w:p>
        </w:tc>
        <w:tc>
          <w:tcPr>
            <w:tcW w:w="719" w:type="pct"/>
            <w:shd w:val="clear" w:color="auto" w:fill="auto"/>
            <w:vAlign w:val="center"/>
          </w:tcPr>
          <w:p w14:paraId="39826742">
            <w:pPr>
              <w:jc w:val="center"/>
              <w:rPr>
                <w:rFonts w:ascii="Times New Roman" w:hAnsi="Times New Roman" w:cs="Times New Roman"/>
                <w:color w:val="000000"/>
                <w:szCs w:val="21"/>
              </w:rPr>
            </w:pPr>
            <w:r>
              <w:rPr>
                <w:rFonts w:ascii="Times New Roman" w:hAnsi="Times New Roman" w:cs="Times New Roman"/>
                <w:color w:val="000000"/>
                <w:szCs w:val="21"/>
              </w:rPr>
              <w:t>沙湾村</w:t>
            </w:r>
          </w:p>
        </w:tc>
        <w:tc>
          <w:tcPr>
            <w:tcW w:w="1046" w:type="pct"/>
            <w:shd w:val="clear" w:color="auto" w:fill="auto"/>
            <w:vAlign w:val="center"/>
          </w:tcPr>
          <w:p w14:paraId="5AC010D6">
            <w:pPr>
              <w:jc w:val="center"/>
              <w:rPr>
                <w:rFonts w:ascii="Times New Roman" w:hAnsi="Times New Roman" w:cs="Times New Roman"/>
                <w:color w:val="000000"/>
                <w:szCs w:val="21"/>
              </w:rPr>
            </w:pPr>
            <w:r>
              <w:rPr>
                <w:rFonts w:ascii="Times New Roman" w:hAnsi="Times New Roman" w:cs="Times New Roman"/>
                <w:color w:val="000000"/>
                <w:szCs w:val="21"/>
              </w:rPr>
              <w:t>梁子居委会</w:t>
            </w:r>
          </w:p>
        </w:tc>
        <w:tc>
          <w:tcPr>
            <w:tcW w:w="850" w:type="pct"/>
            <w:shd w:val="clear" w:color="auto" w:fill="auto"/>
            <w:vAlign w:val="center"/>
          </w:tcPr>
          <w:p w14:paraId="1552D4FC">
            <w:pPr>
              <w:jc w:val="center"/>
              <w:rPr>
                <w:rFonts w:ascii="Times New Roman" w:hAnsi="Times New Roman" w:cs="Times New Roman"/>
                <w:color w:val="000000"/>
                <w:szCs w:val="21"/>
              </w:rPr>
            </w:pPr>
            <w:r>
              <w:rPr>
                <w:rFonts w:ascii="Times New Roman" w:hAnsi="Times New Roman" w:cs="Times New Roman"/>
                <w:color w:val="000000"/>
                <w:szCs w:val="21"/>
              </w:rPr>
              <w:t>刘斌村</w:t>
            </w:r>
          </w:p>
        </w:tc>
      </w:tr>
      <w:tr w14:paraId="2A29C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continue"/>
            <w:vAlign w:val="center"/>
          </w:tcPr>
          <w:p w14:paraId="0CB00ECD">
            <w:pPr>
              <w:rPr>
                <w:rFonts w:ascii="Times New Roman" w:hAnsi="Times New Roman" w:cs="Times New Roman"/>
                <w:color w:val="000000"/>
                <w:szCs w:val="21"/>
              </w:rPr>
            </w:pPr>
          </w:p>
        </w:tc>
        <w:tc>
          <w:tcPr>
            <w:tcW w:w="719" w:type="pct"/>
            <w:vMerge w:val="continue"/>
            <w:vAlign w:val="center"/>
          </w:tcPr>
          <w:p w14:paraId="5934823F">
            <w:pPr>
              <w:rPr>
                <w:rFonts w:ascii="Times New Roman" w:hAnsi="Times New Roman" w:cs="Times New Roman"/>
                <w:color w:val="000000"/>
                <w:szCs w:val="21"/>
              </w:rPr>
            </w:pPr>
          </w:p>
        </w:tc>
        <w:tc>
          <w:tcPr>
            <w:tcW w:w="946" w:type="pct"/>
            <w:shd w:val="clear" w:color="auto" w:fill="auto"/>
            <w:vAlign w:val="center"/>
          </w:tcPr>
          <w:p w14:paraId="4E75986E">
            <w:pPr>
              <w:jc w:val="center"/>
              <w:rPr>
                <w:rFonts w:ascii="Times New Roman" w:hAnsi="Times New Roman" w:cs="Times New Roman"/>
                <w:color w:val="000000"/>
                <w:szCs w:val="21"/>
              </w:rPr>
            </w:pPr>
            <w:r>
              <w:rPr>
                <w:rFonts w:ascii="Times New Roman" w:hAnsi="Times New Roman" w:cs="Times New Roman"/>
                <w:color w:val="000000"/>
                <w:szCs w:val="21"/>
              </w:rPr>
              <w:t>毛塘村</w:t>
            </w:r>
          </w:p>
        </w:tc>
        <w:tc>
          <w:tcPr>
            <w:tcW w:w="719" w:type="pct"/>
            <w:shd w:val="clear" w:color="auto" w:fill="auto"/>
            <w:vAlign w:val="center"/>
          </w:tcPr>
          <w:p w14:paraId="1065A33C">
            <w:pPr>
              <w:jc w:val="center"/>
              <w:rPr>
                <w:rFonts w:ascii="Times New Roman" w:hAnsi="Times New Roman" w:cs="Times New Roman"/>
                <w:color w:val="000000"/>
                <w:szCs w:val="21"/>
              </w:rPr>
            </w:pPr>
            <w:r>
              <w:rPr>
                <w:rFonts w:ascii="Times New Roman" w:hAnsi="Times New Roman" w:cs="Times New Roman"/>
                <w:color w:val="000000"/>
                <w:szCs w:val="21"/>
              </w:rPr>
              <w:t>磨刀矶村</w:t>
            </w:r>
          </w:p>
        </w:tc>
        <w:tc>
          <w:tcPr>
            <w:tcW w:w="1046" w:type="pct"/>
            <w:shd w:val="clear" w:color="auto" w:fill="auto"/>
            <w:noWrap/>
            <w:vAlign w:val="center"/>
          </w:tcPr>
          <w:p w14:paraId="2633DE29">
            <w:pPr>
              <w:rPr>
                <w:rFonts w:ascii="Times New Roman" w:hAnsi="Times New Roman" w:cs="Times New Roman"/>
                <w:color w:val="000000"/>
                <w:sz w:val="22"/>
                <w:szCs w:val="22"/>
              </w:rPr>
            </w:pPr>
          </w:p>
        </w:tc>
        <w:tc>
          <w:tcPr>
            <w:tcW w:w="850" w:type="pct"/>
            <w:shd w:val="clear" w:color="auto" w:fill="auto"/>
            <w:noWrap/>
            <w:vAlign w:val="center"/>
          </w:tcPr>
          <w:p w14:paraId="2EDE8890">
            <w:pPr>
              <w:rPr>
                <w:rFonts w:ascii="Times New Roman" w:hAnsi="Times New Roman" w:cs="Times New Roman"/>
                <w:color w:val="000000"/>
                <w:sz w:val="22"/>
                <w:szCs w:val="22"/>
              </w:rPr>
            </w:pPr>
          </w:p>
        </w:tc>
      </w:tr>
      <w:tr w14:paraId="1B84E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restart"/>
            <w:shd w:val="clear" w:color="auto" w:fill="auto"/>
            <w:vAlign w:val="center"/>
          </w:tcPr>
          <w:p w14:paraId="1F1B2999">
            <w:pPr>
              <w:jc w:val="center"/>
              <w:rPr>
                <w:rFonts w:ascii="Times New Roman" w:hAnsi="Times New Roman" w:cs="Times New Roman"/>
                <w:color w:val="000000"/>
                <w:szCs w:val="21"/>
              </w:rPr>
            </w:pPr>
            <w:r>
              <w:rPr>
                <w:rFonts w:ascii="Times New Roman" w:hAnsi="Times New Roman" w:cs="Times New Roman"/>
                <w:color w:val="000000"/>
                <w:szCs w:val="21"/>
              </w:rPr>
              <w:t>太和镇</w:t>
            </w:r>
          </w:p>
          <w:p w14:paraId="70178707">
            <w:pPr>
              <w:jc w:val="center"/>
              <w:rPr>
                <w:rFonts w:ascii="Times New Roman" w:hAnsi="Times New Roman" w:cs="Times New Roman"/>
                <w:color w:val="000000"/>
                <w:szCs w:val="21"/>
              </w:rPr>
            </w:pPr>
          </w:p>
        </w:tc>
        <w:tc>
          <w:tcPr>
            <w:tcW w:w="719" w:type="pct"/>
            <w:vMerge w:val="restart"/>
            <w:shd w:val="clear" w:color="auto" w:fill="auto"/>
            <w:vAlign w:val="center"/>
          </w:tcPr>
          <w:p w14:paraId="51A41D70">
            <w:pPr>
              <w:jc w:val="center"/>
              <w:rPr>
                <w:rFonts w:ascii="Times New Roman" w:hAnsi="Times New Roman" w:cs="Times New Roman"/>
                <w:color w:val="000000"/>
                <w:szCs w:val="21"/>
              </w:rPr>
            </w:pPr>
            <w:r>
              <w:rPr>
                <w:rFonts w:ascii="Times New Roman" w:hAnsi="Times New Roman" w:cs="Times New Roman"/>
                <w:color w:val="000000"/>
                <w:szCs w:val="21"/>
              </w:rPr>
              <w:t>Ⅰ</w:t>
            </w:r>
          </w:p>
        </w:tc>
        <w:tc>
          <w:tcPr>
            <w:tcW w:w="946" w:type="pct"/>
            <w:shd w:val="clear" w:color="auto" w:fill="auto"/>
            <w:vAlign w:val="center"/>
          </w:tcPr>
          <w:p w14:paraId="200A424F">
            <w:pPr>
              <w:jc w:val="center"/>
              <w:rPr>
                <w:rFonts w:ascii="Times New Roman" w:hAnsi="Times New Roman" w:cs="Times New Roman"/>
                <w:color w:val="000000"/>
                <w:szCs w:val="21"/>
              </w:rPr>
            </w:pPr>
            <w:r>
              <w:rPr>
                <w:rFonts w:ascii="Times New Roman" w:hAnsi="Times New Roman" w:cs="Times New Roman"/>
                <w:color w:val="000000"/>
                <w:szCs w:val="21"/>
              </w:rPr>
              <w:t>子坛村</w:t>
            </w:r>
          </w:p>
        </w:tc>
        <w:tc>
          <w:tcPr>
            <w:tcW w:w="719" w:type="pct"/>
            <w:shd w:val="clear" w:color="auto" w:fill="auto"/>
            <w:vAlign w:val="center"/>
          </w:tcPr>
          <w:p w14:paraId="449E8466">
            <w:pPr>
              <w:jc w:val="center"/>
              <w:rPr>
                <w:rFonts w:ascii="Times New Roman" w:hAnsi="Times New Roman" w:cs="Times New Roman"/>
                <w:color w:val="000000"/>
                <w:szCs w:val="21"/>
              </w:rPr>
            </w:pPr>
            <w:r>
              <w:rPr>
                <w:rFonts w:ascii="Times New Roman" w:hAnsi="Times New Roman" w:cs="Times New Roman"/>
                <w:color w:val="000000"/>
                <w:szCs w:val="21"/>
              </w:rPr>
              <w:t>谢埠村</w:t>
            </w:r>
          </w:p>
        </w:tc>
        <w:tc>
          <w:tcPr>
            <w:tcW w:w="1046" w:type="pct"/>
            <w:shd w:val="clear" w:color="auto" w:fill="auto"/>
            <w:vAlign w:val="center"/>
          </w:tcPr>
          <w:p w14:paraId="104A23A2">
            <w:pPr>
              <w:jc w:val="center"/>
              <w:rPr>
                <w:rFonts w:ascii="Times New Roman" w:hAnsi="Times New Roman" w:cs="Times New Roman"/>
                <w:color w:val="000000"/>
                <w:szCs w:val="21"/>
              </w:rPr>
            </w:pPr>
            <w:r>
              <w:rPr>
                <w:rFonts w:ascii="Times New Roman" w:hAnsi="Times New Roman" w:cs="Times New Roman"/>
                <w:color w:val="000000"/>
                <w:szCs w:val="21"/>
              </w:rPr>
              <w:t>金坜村</w:t>
            </w:r>
          </w:p>
        </w:tc>
        <w:tc>
          <w:tcPr>
            <w:tcW w:w="850" w:type="pct"/>
            <w:shd w:val="clear" w:color="auto" w:fill="auto"/>
            <w:vAlign w:val="center"/>
          </w:tcPr>
          <w:p w14:paraId="0745CAE2">
            <w:pPr>
              <w:jc w:val="center"/>
              <w:rPr>
                <w:rFonts w:ascii="Times New Roman" w:hAnsi="Times New Roman" w:cs="Times New Roman"/>
                <w:color w:val="000000"/>
                <w:szCs w:val="21"/>
              </w:rPr>
            </w:pPr>
            <w:r>
              <w:rPr>
                <w:rFonts w:ascii="Times New Roman" w:hAnsi="Times New Roman" w:cs="Times New Roman"/>
                <w:color w:val="000000"/>
                <w:szCs w:val="21"/>
              </w:rPr>
              <w:t>朝英村</w:t>
            </w:r>
          </w:p>
        </w:tc>
      </w:tr>
      <w:tr w14:paraId="14704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continue"/>
            <w:vAlign w:val="center"/>
          </w:tcPr>
          <w:p w14:paraId="54EED88B">
            <w:pPr>
              <w:jc w:val="center"/>
              <w:rPr>
                <w:rFonts w:ascii="Times New Roman" w:hAnsi="Times New Roman" w:cs="Times New Roman"/>
                <w:color w:val="000000"/>
                <w:szCs w:val="21"/>
              </w:rPr>
            </w:pPr>
          </w:p>
        </w:tc>
        <w:tc>
          <w:tcPr>
            <w:tcW w:w="719" w:type="pct"/>
            <w:vMerge w:val="continue"/>
            <w:vAlign w:val="center"/>
          </w:tcPr>
          <w:p w14:paraId="69F62762">
            <w:pPr>
              <w:rPr>
                <w:rFonts w:ascii="Times New Roman" w:hAnsi="Times New Roman" w:cs="Times New Roman"/>
                <w:color w:val="000000"/>
                <w:szCs w:val="21"/>
              </w:rPr>
            </w:pPr>
          </w:p>
        </w:tc>
        <w:tc>
          <w:tcPr>
            <w:tcW w:w="946" w:type="pct"/>
            <w:shd w:val="clear" w:color="auto" w:fill="auto"/>
            <w:vAlign w:val="center"/>
          </w:tcPr>
          <w:p w14:paraId="2351C11B">
            <w:pPr>
              <w:jc w:val="center"/>
              <w:rPr>
                <w:rFonts w:ascii="Times New Roman" w:hAnsi="Times New Roman" w:cs="Times New Roman"/>
                <w:color w:val="000000"/>
                <w:szCs w:val="21"/>
              </w:rPr>
            </w:pPr>
            <w:r>
              <w:rPr>
                <w:rFonts w:ascii="Times New Roman" w:hAnsi="Times New Roman" w:cs="Times New Roman"/>
                <w:color w:val="000000"/>
                <w:szCs w:val="21"/>
              </w:rPr>
              <w:t>谢培村</w:t>
            </w:r>
          </w:p>
        </w:tc>
        <w:tc>
          <w:tcPr>
            <w:tcW w:w="719" w:type="pct"/>
            <w:shd w:val="clear" w:color="auto" w:fill="auto"/>
            <w:noWrap/>
            <w:vAlign w:val="center"/>
          </w:tcPr>
          <w:p w14:paraId="1269EEDF">
            <w:pPr>
              <w:rPr>
                <w:rFonts w:ascii="Times New Roman" w:hAnsi="Times New Roman" w:cs="Times New Roman"/>
                <w:color w:val="000000"/>
                <w:sz w:val="22"/>
                <w:szCs w:val="22"/>
              </w:rPr>
            </w:pPr>
          </w:p>
        </w:tc>
        <w:tc>
          <w:tcPr>
            <w:tcW w:w="1046" w:type="pct"/>
            <w:shd w:val="clear" w:color="auto" w:fill="auto"/>
            <w:noWrap/>
            <w:vAlign w:val="center"/>
          </w:tcPr>
          <w:p w14:paraId="04FD8E1F">
            <w:pPr>
              <w:rPr>
                <w:rFonts w:ascii="Times New Roman" w:hAnsi="Times New Roman" w:cs="Times New Roman"/>
                <w:color w:val="000000"/>
                <w:sz w:val="22"/>
                <w:szCs w:val="22"/>
              </w:rPr>
            </w:pPr>
          </w:p>
        </w:tc>
        <w:tc>
          <w:tcPr>
            <w:tcW w:w="850" w:type="pct"/>
            <w:shd w:val="clear" w:color="auto" w:fill="auto"/>
            <w:noWrap/>
            <w:vAlign w:val="center"/>
          </w:tcPr>
          <w:p w14:paraId="0E41FC14">
            <w:pPr>
              <w:rPr>
                <w:rFonts w:ascii="Times New Roman" w:hAnsi="Times New Roman" w:cs="Times New Roman"/>
                <w:color w:val="000000"/>
                <w:sz w:val="22"/>
                <w:szCs w:val="22"/>
              </w:rPr>
            </w:pPr>
          </w:p>
        </w:tc>
      </w:tr>
      <w:tr w14:paraId="68378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719" w:type="pct"/>
            <w:vMerge w:val="continue"/>
            <w:vAlign w:val="center"/>
          </w:tcPr>
          <w:p w14:paraId="31D328CF">
            <w:pPr>
              <w:jc w:val="center"/>
              <w:rPr>
                <w:rFonts w:ascii="Times New Roman" w:hAnsi="Times New Roman" w:cs="Times New Roman"/>
                <w:color w:val="000000"/>
                <w:szCs w:val="21"/>
              </w:rPr>
            </w:pPr>
          </w:p>
        </w:tc>
        <w:tc>
          <w:tcPr>
            <w:tcW w:w="719" w:type="pct"/>
            <w:vMerge w:val="restart"/>
            <w:shd w:val="clear" w:color="auto" w:fill="auto"/>
            <w:vAlign w:val="center"/>
          </w:tcPr>
          <w:p w14:paraId="0CD15163">
            <w:pPr>
              <w:jc w:val="center"/>
              <w:rPr>
                <w:rFonts w:ascii="Times New Roman" w:hAnsi="Times New Roman" w:cs="Times New Roman"/>
                <w:color w:val="000000"/>
                <w:szCs w:val="21"/>
              </w:rPr>
            </w:pPr>
          </w:p>
          <w:p w14:paraId="552C01AE">
            <w:pPr>
              <w:jc w:val="center"/>
              <w:rPr>
                <w:rFonts w:ascii="Times New Roman" w:hAnsi="Times New Roman" w:cs="Times New Roman"/>
                <w:color w:val="000000"/>
                <w:szCs w:val="21"/>
              </w:rPr>
            </w:pPr>
            <w:r>
              <w:rPr>
                <w:rFonts w:ascii="Times New Roman" w:hAnsi="Times New Roman" w:cs="Times New Roman"/>
                <w:color w:val="000000"/>
                <w:szCs w:val="21"/>
              </w:rPr>
              <w:t>Ⅱ</w:t>
            </w:r>
          </w:p>
          <w:p w14:paraId="14494B54">
            <w:pPr>
              <w:jc w:val="center"/>
              <w:rPr>
                <w:rFonts w:ascii="Times New Roman" w:hAnsi="Times New Roman" w:cs="Times New Roman"/>
                <w:color w:val="000000"/>
                <w:szCs w:val="21"/>
              </w:rPr>
            </w:pPr>
          </w:p>
        </w:tc>
        <w:tc>
          <w:tcPr>
            <w:tcW w:w="946" w:type="pct"/>
            <w:shd w:val="clear" w:color="auto" w:fill="auto"/>
            <w:vAlign w:val="center"/>
          </w:tcPr>
          <w:p w14:paraId="5ADB8432">
            <w:pPr>
              <w:jc w:val="center"/>
              <w:rPr>
                <w:rFonts w:ascii="Times New Roman" w:hAnsi="Times New Roman" w:cs="Times New Roman"/>
                <w:color w:val="000000"/>
                <w:szCs w:val="21"/>
              </w:rPr>
            </w:pPr>
            <w:r>
              <w:rPr>
                <w:rFonts w:ascii="Times New Roman" w:hAnsi="Times New Roman" w:cs="Times New Roman"/>
                <w:color w:val="000000"/>
                <w:szCs w:val="21"/>
              </w:rPr>
              <w:t>新城村</w:t>
            </w:r>
          </w:p>
        </w:tc>
        <w:tc>
          <w:tcPr>
            <w:tcW w:w="719" w:type="pct"/>
            <w:shd w:val="clear" w:color="auto" w:fill="auto"/>
            <w:vAlign w:val="center"/>
          </w:tcPr>
          <w:p w14:paraId="326B5239">
            <w:pPr>
              <w:jc w:val="center"/>
              <w:rPr>
                <w:rFonts w:ascii="Times New Roman" w:hAnsi="Times New Roman" w:cs="Times New Roman"/>
                <w:color w:val="000000"/>
                <w:szCs w:val="21"/>
              </w:rPr>
            </w:pPr>
            <w:r>
              <w:rPr>
                <w:rFonts w:ascii="Times New Roman" w:hAnsi="Times New Roman" w:cs="Times New Roman"/>
                <w:color w:val="000000"/>
                <w:szCs w:val="21"/>
              </w:rPr>
              <w:t>柯畈村</w:t>
            </w:r>
          </w:p>
        </w:tc>
        <w:tc>
          <w:tcPr>
            <w:tcW w:w="1046" w:type="pct"/>
            <w:shd w:val="clear" w:color="auto" w:fill="auto"/>
            <w:vAlign w:val="center"/>
          </w:tcPr>
          <w:p w14:paraId="5A3E294D">
            <w:pPr>
              <w:jc w:val="center"/>
              <w:rPr>
                <w:rFonts w:ascii="Times New Roman" w:hAnsi="Times New Roman" w:cs="Times New Roman"/>
                <w:color w:val="000000"/>
                <w:szCs w:val="21"/>
              </w:rPr>
            </w:pPr>
            <w:r>
              <w:rPr>
                <w:rFonts w:ascii="Times New Roman" w:hAnsi="Times New Roman" w:cs="Times New Roman"/>
                <w:color w:val="000000"/>
                <w:szCs w:val="21"/>
              </w:rPr>
              <w:t>花黄村</w:t>
            </w:r>
          </w:p>
        </w:tc>
        <w:tc>
          <w:tcPr>
            <w:tcW w:w="850" w:type="pct"/>
            <w:shd w:val="clear" w:color="auto" w:fill="auto"/>
            <w:vAlign w:val="center"/>
          </w:tcPr>
          <w:p w14:paraId="1DC34B96">
            <w:pPr>
              <w:jc w:val="center"/>
              <w:rPr>
                <w:rFonts w:ascii="Times New Roman" w:hAnsi="Times New Roman" w:cs="Times New Roman"/>
                <w:color w:val="000000"/>
                <w:szCs w:val="21"/>
              </w:rPr>
            </w:pPr>
            <w:r>
              <w:rPr>
                <w:rFonts w:ascii="Times New Roman" w:hAnsi="Times New Roman" w:cs="Times New Roman"/>
                <w:color w:val="000000"/>
                <w:szCs w:val="21"/>
              </w:rPr>
              <w:t>花贺村</w:t>
            </w:r>
          </w:p>
        </w:tc>
      </w:tr>
      <w:tr w14:paraId="5F4EA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continue"/>
            <w:vAlign w:val="center"/>
          </w:tcPr>
          <w:p w14:paraId="34479624">
            <w:pPr>
              <w:jc w:val="center"/>
              <w:rPr>
                <w:rFonts w:ascii="Times New Roman" w:hAnsi="Times New Roman" w:cs="Times New Roman"/>
                <w:color w:val="000000"/>
                <w:szCs w:val="21"/>
              </w:rPr>
            </w:pPr>
          </w:p>
        </w:tc>
        <w:tc>
          <w:tcPr>
            <w:tcW w:w="719" w:type="pct"/>
            <w:vMerge w:val="continue"/>
            <w:vAlign w:val="center"/>
          </w:tcPr>
          <w:p w14:paraId="3957BF2A">
            <w:pPr>
              <w:jc w:val="center"/>
              <w:rPr>
                <w:rFonts w:ascii="Times New Roman" w:hAnsi="Times New Roman" w:cs="Times New Roman"/>
                <w:color w:val="000000"/>
                <w:szCs w:val="21"/>
              </w:rPr>
            </w:pPr>
          </w:p>
        </w:tc>
        <w:tc>
          <w:tcPr>
            <w:tcW w:w="946" w:type="pct"/>
            <w:shd w:val="clear" w:color="auto" w:fill="auto"/>
            <w:vAlign w:val="center"/>
          </w:tcPr>
          <w:p w14:paraId="764D9129">
            <w:pPr>
              <w:jc w:val="center"/>
              <w:rPr>
                <w:rFonts w:ascii="Times New Roman" w:hAnsi="Times New Roman" w:cs="Times New Roman"/>
                <w:color w:val="000000"/>
                <w:szCs w:val="21"/>
              </w:rPr>
            </w:pPr>
            <w:r>
              <w:rPr>
                <w:rFonts w:ascii="Times New Roman" w:hAnsi="Times New Roman" w:cs="Times New Roman"/>
                <w:color w:val="000000"/>
                <w:szCs w:val="21"/>
              </w:rPr>
              <w:t>马龙村</w:t>
            </w:r>
          </w:p>
        </w:tc>
        <w:tc>
          <w:tcPr>
            <w:tcW w:w="719" w:type="pct"/>
            <w:shd w:val="clear" w:color="auto" w:fill="auto"/>
            <w:vAlign w:val="center"/>
          </w:tcPr>
          <w:p w14:paraId="18C6C91C">
            <w:pPr>
              <w:jc w:val="center"/>
              <w:rPr>
                <w:rFonts w:ascii="Times New Roman" w:hAnsi="Times New Roman" w:cs="Times New Roman"/>
                <w:color w:val="000000"/>
                <w:szCs w:val="21"/>
              </w:rPr>
            </w:pPr>
            <w:r>
              <w:rPr>
                <w:rFonts w:ascii="Times New Roman" w:hAnsi="Times New Roman" w:cs="Times New Roman"/>
                <w:color w:val="000000"/>
                <w:szCs w:val="21"/>
              </w:rPr>
              <w:t>新屋村</w:t>
            </w:r>
          </w:p>
        </w:tc>
        <w:tc>
          <w:tcPr>
            <w:tcW w:w="1046" w:type="pct"/>
            <w:shd w:val="clear" w:color="auto" w:fill="auto"/>
            <w:vAlign w:val="center"/>
          </w:tcPr>
          <w:p w14:paraId="1D1DEA5A">
            <w:pPr>
              <w:jc w:val="center"/>
              <w:rPr>
                <w:rFonts w:ascii="Times New Roman" w:hAnsi="Times New Roman" w:cs="Times New Roman"/>
                <w:color w:val="000000"/>
                <w:szCs w:val="21"/>
              </w:rPr>
            </w:pPr>
            <w:r>
              <w:rPr>
                <w:rFonts w:ascii="Times New Roman" w:hAnsi="Times New Roman" w:cs="Times New Roman"/>
                <w:color w:val="000000"/>
                <w:szCs w:val="21"/>
              </w:rPr>
              <w:t>狮子口村</w:t>
            </w:r>
          </w:p>
        </w:tc>
        <w:tc>
          <w:tcPr>
            <w:tcW w:w="850" w:type="pct"/>
            <w:shd w:val="clear" w:color="auto" w:fill="auto"/>
            <w:vAlign w:val="center"/>
          </w:tcPr>
          <w:p w14:paraId="1FB4347F">
            <w:pPr>
              <w:jc w:val="center"/>
              <w:rPr>
                <w:rFonts w:ascii="Times New Roman" w:hAnsi="Times New Roman" w:cs="Times New Roman"/>
                <w:color w:val="000000"/>
                <w:szCs w:val="21"/>
              </w:rPr>
            </w:pPr>
            <w:r>
              <w:rPr>
                <w:rFonts w:ascii="Times New Roman" w:hAnsi="Times New Roman" w:cs="Times New Roman"/>
                <w:color w:val="000000"/>
                <w:szCs w:val="21"/>
              </w:rPr>
              <w:t>农科村</w:t>
            </w:r>
          </w:p>
        </w:tc>
      </w:tr>
      <w:tr w14:paraId="213F4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continue"/>
            <w:vAlign w:val="center"/>
          </w:tcPr>
          <w:p w14:paraId="68B54007">
            <w:pPr>
              <w:rPr>
                <w:rFonts w:ascii="Times New Roman" w:hAnsi="Times New Roman" w:cs="Times New Roman"/>
                <w:color w:val="000000"/>
                <w:szCs w:val="21"/>
              </w:rPr>
            </w:pPr>
          </w:p>
        </w:tc>
        <w:tc>
          <w:tcPr>
            <w:tcW w:w="719" w:type="pct"/>
            <w:vMerge w:val="continue"/>
            <w:vAlign w:val="center"/>
          </w:tcPr>
          <w:p w14:paraId="0C664CC0">
            <w:pPr>
              <w:rPr>
                <w:rFonts w:ascii="Times New Roman" w:hAnsi="Times New Roman" w:cs="Times New Roman"/>
                <w:color w:val="000000"/>
                <w:szCs w:val="21"/>
              </w:rPr>
            </w:pPr>
          </w:p>
        </w:tc>
        <w:tc>
          <w:tcPr>
            <w:tcW w:w="946" w:type="pct"/>
            <w:shd w:val="clear" w:color="auto" w:fill="auto"/>
            <w:vAlign w:val="center"/>
          </w:tcPr>
          <w:p w14:paraId="4B9B0D0F">
            <w:pPr>
              <w:jc w:val="center"/>
              <w:rPr>
                <w:rFonts w:ascii="Times New Roman" w:hAnsi="Times New Roman" w:cs="Times New Roman"/>
                <w:color w:val="000000"/>
                <w:szCs w:val="21"/>
              </w:rPr>
            </w:pPr>
            <w:r>
              <w:rPr>
                <w:rFonts w:ascii="Times New Roman" w:hAnsi="Times New Roman" w:cs="Times New Roman"/>
                <w:color w:val="000000"/>
                <w:szCs w:val="21"/>
              </w:rPr>
              <w:t>狮子口水库</w:t>
            </w:r>
          </w:p>
        </w:tc>
        <w:tc>
          <w:tcPr>
            <w:tcW w:w="719" w:type="pct"/>
            <w:shd w:val="clear" w:color="auto" w:fill="auto"/>
            <w:vAlign w:val="center"/>
          </w:tcPr>
          <w:p w14:paraId="1650D1D7">
            <w:pPr>
              <w:jc w:val="center"/>
              <w:rPr>
                <w:rFonts w:ascii="Times New Roman" w:hAnsi="Times New Roman" w:cs="Times New Roman"/>
                <w:color w:val="000000"/>
                <w:szCs w:val="21"/>
              </w:rPr>
            </w:pPr>
            <w:r>
              <w:rPr>
                <w:rFonts w:ascii="Times New Roman" w:hAnsi="Times New Roman" w:cs="Times New Roman"/>
                <w:color w:val="000000"/>
                <w:szCs w:val="21"/>
              </w:rPr>
              <w:t>新建村</w:t>
            </w:r>
          </w:p>
        </w:tc>
        <w:tc>
          <w:tcPr>
            <w:tcW w:w="1046" w:type="pct"/>
            <w:shd w:val="clear" w:color="auto" w:fill="auto"/>
            <w:noWrap/>
            <w:vAlign w:val="center"/>
          </w:tcPr>
          <w:p w14:paraId="358EF355">
            <w:pPr>
              <w:rPr>
                <w:rFonts w:ascii="Times New Roman" w:hAnsi="Times New Roman" w:cs="Times New Roman"/>
                <w:color w:val="000000"/>
                <w:sz w:val="22"/>
                <w:szCs w:val="22"/>
              </w:rPr>
            </w:pPr>
          </w:p>
        </w:tc>
        <w:tc>
          <w:tcPr>
            <w:tcW w:w="850" w:type="pct"/>
            <w:shd w:val="clear" w:color="auto" w:fill="auto"/>
            <w:noWrap/>
            <w:vAlign w:val="center"/>
          </w:tcPr>
          <w:p w14:paraId="4819CFA2">
            <w:pPr>
              <w:rPr>
                <w:rFonts w:ascii="Times New Roman" w:hAnsi="Times New Roman" w:cs="Times New Roman"/>
                <w:color w:val="000000"/>
                <w:sz w:val="22"/>
                <w:szCs w:val="22"/>
              </w:rPr>
            </w:pPr>
          </w:p>
        </w:tc>
      </w:tr>
      <w:tr w14:paraId="1221B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continue"/>
            <w:vAlign w:val="center"/>
          </w:tcPr>
          <w:p w14:paraId="1366B6E7">
            <w:pPr>
              <w:rPr>
                <w:rFonts w:ascii="Times New Roman" w:hAnsi="Times New Roman" w:cs="Times New Roman"/>
                <w:color w:val="000000"/>
                <w:szCs w:val="21"/>
              </w:rPr>
            </w:pPr>
          </w:p>
        </w:tc>
        <w:tc>
          <w:tcPr>
            <w:tcW w:w="719" w:type="pct"/>
            <w:vMerge w:val="restart"/>
            <w:shd w:val="clear" w:color="auto" w:fill="auto"/>
            <w:vAlign w:val="center"/>
          </w:tcPr>
          <w:p w14:paraId="66836A12">
            <w:pPr>
              <w:jc w:val="center"/>
              <w:rPr>
                <w:rFonts w:ascii="Times New Roman" w:hAnsi="Times New Roman" w:cs="Times New Roman"/>
                <w:color w:val="000000"/>
                <w:szCs w:val="21"/>
              </w:rPr>
            </w:pPr>
            <w:r>
              <w:rPr>
                <w:rFonts w:ascii="Times New Roman" w:hAnsi="Times New Roman" w:cs="Times New Roman"/>
                <w:color w:val="000000"/>
                <w:szCs w:val="21"/>
              </w:rPr>
              <w:t>Ⅲ</w:t>
            </w:r>
          </w:p>
        </w:tc>
        <w:tc>
          <w:tcPr>
            <w:tcW w:w="946" w:type="pct"/>
            <w:shd w:val="clear" w:color="auto" w:fill="auto"/>
            <w:vAlign w:val="center"/>
          </w:tcPr>
          <w:p w14:paraId="5A89308B">
            <w:pPr>
              <w:jc w:val="center"/>
              <w:rPr>
                <w:rFonts w:ascii="Times New Roman" w:hAnsi="Times New Roman" w:cs="Times New Roman"/>
                <w:color w:val="000000"/>
                <w:szCs w:val="21"/>
              </w:rPr>
            </w:pPr>
            <w:r>
              <w:rPr>
                <w:rFonts w:hint="eastAsia" w:ascii="Times New Roman" w:hAnsi="Times New Roman" w:cs="Times New Roman"/>
                <w:color w:val="000000"/>
                <w:szCs w:val="21"/>
              </w:rPr>
              <w:t>吴</w:t>
            </w:r>
            <w:r>
              <w:rPr>
                <w:rFonts w:ascii="Times New Roman" w:hAnsi="Times New Roman" w:cs="Times New Roman"/>
                <w:color w:val="000000"/>
                <w:szCs w:val="21"/>
              </w:rPr>
              <w:t>伯浩村</w:t>
            </w:r>
          </w:p>
        </w:tc>
        <w:tc>
          <w:tcPr>
            <w:tcW w:w="719" w:type="pct"/>
            <w:shd w:val="clear" w:color="auto" w:fill="auto"/>
            <w:vAlign w:val="center"/>
          </w:tcPr>
          <w:p w14:paraId="5C1835F0">
            <w:pPr>
              <w:jc w:val="center"/>
              <w:rPr>
                <w:rFonts w:ascii="Times New Roman" w:hAnsi="Times New Roman" w:cs="Times New Roman"/>
                <w:color w:val="000000"/>
                <w:szCs w:val="21"/>
              </w:rPr>
            </w:pPr>
            <w:r>
              <w:rPr>
                <w:rFonts w:ascii="Times New Roman" w:hAnsi="Times New Roman" w:cs="Times New Roman"/>
                <w:color w:val="000000"/>
                <w:szCs w:val="21"/>
              </w:rPr>
              <w:t>胡进村</w:t>
            </w:r>
          </w:p>
        </w:tc>
        <w:tc>
          <w:tcPr>
            <w:tcW w:w="1046" w:type="pct"/>
            <w:shd w:val="clear" w:color="auto" w:fill="auto"/>
            <w:vAlign w:val="center"/>
          </w:tcPr>
          <w:p w14:paraId="27DA122E">
            <w:pPr>
              <w:jc w:val="center"/>
              <w:rPr>
                <w:rFonts w:ascii="Times New Roman" w:hAnsi="Times New Roman" w:cs="Times New Roman"/>
                <w:color w:val="000000"/>
                <w:szCs w:val="21"/>
              </w:rPr>
            </w:pPr>
            <w:r>
              <w:rPr>
                <w:rFonts w:ascii="Times New Roman" w:hAnsi="Times New Roman" w:cs="Times New Roman"/>
                <w:color w:val="000000"/>
                <w:szCs w:val="21"/>
              </w:rPr>
              <w:t>陈太村</w:t>
            </w:r>
          </w:p>
        </w:tc>
        <w:tc>
          <w:tcPr>
            <w:tcW w:w="850" w:type="pct"/>
            <w:shd w:val="clear" w:color="auto" w:fill="auto"/>
            <w:vAlign w:val="center"/>
          </w:tcPr>
          <w:p w14:paraId="73F827F4">
            <w:pPr>
              <w:jc w:val="center"/>
              <w:rPr>
                <w:rFonts w:ascii="Times New Roman" w:hAnsi="Times New Roman" w:cs="Times New Roman"/>
                <w:color w:val="000000"/>
                <w:szCs w:val="21"/>
              </w:rPr>
            </w:pPr>
            <w:r>
              <w:rPr>
                <w:rFonts w:ascii="Times New Roman" w:hAnsi="Times New Roman" w:cs="Times New Roman"/>
                <w:color w:val="000000"/>
                <w:szCs w:val="21"/>
              </w:rPr>
              <w:t>上洪村</w:t>
            </w:r>
          </w:p>
        </w:tc>
      </w:tr>
      <w:tr w14:paraId="3BA6A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continue"/>
            <w:vAlign w:val="center"/>
          </w:tcPr>
          <w:p w14:paraId="31E2AE38">
            <w:pPr>
              <w:rPr>
                <w:rFonts w:ascii="Times New Roman" w:hAnsi="Times New Roman" w:cs="Times New Roman"/>
                <w:color w:val="000000"/>
                <w:szCs w:val="21"/>
              </w:rPr>
            </w:pPr>
          </w:p>
        </w:tc>
        <w:tc>
          <w:tcPr>
            <w:tcW w:w="719" w:type="pct"/>
            <w:vMerge w:val="continue"/>
            <w:vAlign w:val="center"/>
          </w:tcPr>
          <w:p w14:paraId="60426605">
            <w:pPr>
              <w:rPr>
                <w:rFonts w:ascii="Times New Roman" w:hAnsi="Times New Roman" w:cs="Times New Roman"/>
                <w:color w:val="000000"/>
                <w:szCs w:val="21"/>
              </w:rPr>
            </w:pPr>
          </w:p>
        </w:tc>
        <w:tc>
          <w:tcPr>
            <w:tcW w:w="946" w:type="pct"/>
            <w:shd w:val="clear" w:color="auto" w:fill="auto"/>
            <w:vAlign w:val="center"/>
          </w:tcPr>
          <w:p w14:paraId="6E50B930">
            <w:pPr>
              <w:jc w:val="center"/>
              <w:rPr>
                <w:rFonts w:ascii="Times New Roman" w:hAnsi="Times New Roman" w:cs="Times New Roman"/>
                <w:color w:val="000000"/>
                <w:szCs w:val="21"/>
              </w:rPr>
            </w:pPr>
            <w:r>
              <w:rPr>
                <w:rFonts w:ascii="Times New Roman" w:hAnsi="Times New Roman" w:cs="Times New Roman"/>
                <w:color w:val="000000"/>
                <w:szCs w:val="21"/>
              </w:rPr>
              <w:t>东边朱村</w:t>
            </w:r>
          </w:p>
        </w:tc>
        <w:tc>
          <w:tcPr>
            <w:tcW w:w="719" w:type="pct"/>
            <w:shd w:val="clear" w:color="auto" w:fill="auto"/>
            <w:vAlign w:val="center"/>
          </w:tcPr>
          <w:p w14:paraId="29DD4B71">
            <w:pPr>
              <w:jc w:val="center"/>
              <w:rPr>
                <w:rFonts w:ascii="Times New Roman" w:hAnsi="Times New Roman" w:cs="Times New Roman"/>
                <w:color w:val="000000"/>
                <w:szCs w:val="21"/>
              </w:rPr>
            </w:pPr>
            <w:r>
              <w:rPr>
                <w:rFonts w:ascii="Times New Roman" w:hAnsi="Times New Roman" w:cs="Times New Roman"/>
                <w:color w:val="000000"/>
                <w:szCs w:val="21"/>
              </w:rPr>
              <w:t>牛石村</w:t>
            </w:r>
          </w:p>
        </w:tc>
        <w:tc>
          <w:tcPr>
            <w:tcW w:w="1046" w:type="pct"/>
            <w:shd w:val="clear" w:color="auto" w:fill="auto"/>
            <w:vAlign w:val="center"/>
          </w:tcPr>
          <w:p w14:paraId="29A40232">
            <w:pPr>
              <w:jc w:val="center"/>
              <w:rPr>
                <w:rFonts w:ascii="Times New Roman" w:hAnsi="Times New Roman" w:cs="Times New Roman"/>
                <w:color w:val="000000"/>
                <w:szCs w:val="21"/>
              </w:rPr>
            </w:pPr>
            <w:r>
              <w:rPr>
                <w:rFonts w:ascii="Times New Roman" w:hAnsi="Times New Roman" w:cs="Times New Roman"/>
                <w:color w:val="000000"/>
                <w:szCs w:val="21"/>
              </w:rPr>
              <w:t>邱山村</w:t>
            </w:r>
          </w:p>
        </w:tc>
        <w:tc>
          <w:tcPr>
            <w:tcW w:w="850" w:type="pct"/>
            <w:shd w:val="clear" w:color="auto" w:fill="auto"/>
            <w:vAlign w:val="center"/>
          </w:tcPr>
          <w:p w14:paraId="13F51155">
            <w:pPr>
              <w:jc w:val="center"/>
              <w:rPr>
                <w:rFonts w:ascii="Times New Roman" w:hAnsi="Times New Roman" w:cs="Times New Roman"/>
                <w:color w:val="000000"/>
                <w:szCs w:val="21"/>
              </w:rPr>
            </w:pPr>
          </w:p>
        </w:tc>
      </w:tr>
      <w:tr w14:paraId="40415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restart"/>
            <w:shd w:val="clear" w:color="auto" w:fill="auto"/>
            <w:vAlign w:val="center"/>
          </w:tcPr>
          <w:p w14:paraId="02CFB3A6">
            <w:pPr>
              <w:jc w:val="center"/>
              <w:rPr>
                <w:rFonts w:ascii="Times New Roman" w:hAnsi="Times New Roman" w:cs="Times New Roman"/>
                <w:color w:val="000000"/>
                <w:szCs w:val="21"/>
              </w:rPr>
            </w:pPr>
            <w:r>
              <w:rPr>
                <w:rFonts w:ascii="Times New Roman" w:hAnsi="Times New Roman" w:cs="Times New Roman"/>
                <w:color w:val="000000"/>
                <w:szCs w:val="21"/>
              </w:rPr>
              <w:t>东沟镇</w:t>
            </w:r>
          </w:p>
        </w:tc>
        <w:tc>
          <w:tcPr>
            <w:tcW w:w="719" w:type="pct"/>
            <w:shd w:val="clear" w:color="auto" w:fill="auto"/>
            <w:vAlign w:val="center"/>
          </w:tcPr>
          <w:p w14:paraId="752B8BCB">
            <w:pPr>
              <w:jc w:val="center"/>
              <w:rPr>
                <w:rFonts w:ascii="Times New Roman" w:hAnsi="Times New Roman" w:cs="Times New Roman"/>
                <w:color w:val="000000"/>
                <w:szCs w:val="21"/>
              </w:rPr>
            </w:pPr>
            <w:r>
              <w:rPr>
                <w:rFonts w:ascii="Times New Roman" w:hAnsi="Times New Roman" w:cs="Times New Roman"/>
                <w:color w:val="000000"/>
                <w:szCs w:val="21"/>
              </w:rPr>
              <w:t>Ⅰ</w:t>
            </w:r>
          </w:p>
        </w:tc>
        <w:tc>
          <w:tcPr>
            <w:tcW w:w="946" w:type="pct"/>
            <w:shd w:val="clear" w:color="auto" w:fill="auto"/>
            <w:vAlign w:val="center"/>
          </w:tcPr>
          <w:p w14:paraId="229ED633">
            <w:pPr>
              <w:jc w:val="center"/>
              <w:rPr>
                <w:rFonts w:ascii="Times New Roman" w:hAnsi="Times New Roman" w:cs="Times New Roman"/>
                <w:color w:val="000000"/>
                <w:szCs w:val="21"/>
              </w:rPr>
            </w:pPr>
            <w:r>
              <w:rPr>
                <w:rFonts w:ascii="Times New Roman" w:hAnsi="Times New Roman" w:cs="Times New Roman"/>
                <w:color w:val="000000"/>
                <w:szCs w:val="21"/>
              </w:rPr>
              <w:t>余湾村</w:t>
            </w:r>
          </w:p>
        </w:tc>
        <w:tc>
          <w:tcPr>
            <w:tcW w:w="719" w:type="pct"/>
            <w:shd w:val="clear" w:color="auto" w:fill="auto"/>
            <w:vAlign w:val="center"/>
          </w:tcPr>
          <w:p w14:paraId="428C18DA">
            <w:pPr>
              <w:jc w:val="center"/>
              <w:rPr>
                <w:rFonts w:ascii="Times New Roman" w:hAnsi="Times New Roman" w:cs="Times New Roman"/>
                <w:color w:val="000000"/>
                <w:szCs w:val="21"/>
              </w:rPr>
            </w:pPr>
            <w:r>
              <w:rPr>
                <w:rFonts w:ascii="Times New Roman" w:hAnsi="Times New Roman" w:cs="Times New Roman"/>
                <w:color w:val="000000"/>
                <w:szCs w:val="21"/>
              </w:rPr>
              <w:t>大桥村</w:t>
            </w:r>
          </w:p>
        </w:tc>
        <w:tc>
          <w:tcPr>
            <w:tcW w:w="1046" w:type="pct"/>
            <w:shd w:val="clear" w:color="auto" w:fill="auto"/>
            <w:vAlign w:val="center"/>
          </w:tcPr>
          <w:p w14:paraId="13A23120">
            <w:pPr>
              <w:jc w:val="center"/>
              <w:rPr>
                <w:rFonts w:ascii="Times New Roman" w:hAnsi="Times New Roman" w:cs="Times New Roman"/>
                <w:color w:val="000000"/>
                <w:szCs w:val="21"/>
              </w:rPr>
            </w:pPr>
            <w:r>
              <w:rPr>
                <w:rFonts w:ascii="Times New Roman" w:hAnsi="Times New Roman" w:cs="Times New Roman"/>
                <w:color w:val="000000"/>
                <w:szCs w:val="21"/>
              </w:rPr>
              <w:t>茅圻村</w:t>
            </w:r>
          </w:p>
        </w:tc>
        <w:tc>
          <w:tcPr>
            <w:tcW w:w="850" w:type="pct"/>
            <w:shd w:val="clear" w:color="auto" w:fill="auto"/>
            <w:noWrap/>
            <w:vAlign w:val="center"/>
          </w:tcPr>
          <w:p w14:paraId="50434881">
            <w:pPr>
              <w:jc w:val="center"/>
              <w:rPr>
                <w:rFonts w:ascii="Times New Roman" w:hAnsi="Times New Roman" w:cs="Times New Roman"/>
                <w:color w:val="000000"/>
                <w:sz w:val="22"/>
                <w:szCs w:val="22"/>
              </w:rPr>
            </w:pPr>
            <w:r>
              <w:rPr>
                <w:rFonts w:ascii="Times New Roman" w:hAnsi="Times New Roman" w:cs="Times New Roman"/>
                <w:color w:val="000000"/>
                <w:szCs w:val="21"/>
              </w:rPr>
              <w:t>伯岩村</w:t>
            </w:r>
          </w:p>
        </w:tc>
      </w:tr>
      <w:tr w14:paraId="16BF4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continue"/>
            <w:vAlign w:val="center"/>
          </w:tcPr>
          <w:p w14:paraId="260CA48A">
            <w:pPr>
              <w:rPr>
                <w:rFonts w:ascii="Times New Roman" w:hAnsi="Times New Roman" w:cs="Times New Roman"/>
                <w:color w:val="000000"/>
                <w:szCs w:val="21"/>
              </w:rPr>
            </w:pPr>
          </w:p>
        </w:tc>
        <w:tc>
          <w:tcPr>
            <w:tcW w:w="719" w:type="pct"/>
            <w:shd w:val="clear" w:color="auto" w:fill="auto"/>
            <w:vAlign w:val="center"/>
          </w:tcPr>
          <w:p w14:paraId="4E10FE60">
            <w:pPr>
              <w:jc w:val="center"/>
              <w:rPr>
                <w:rFonts w:ascii="Times New Roman" w:hAnsi="Times New Roman" w:cs="Times New Roman"/>
                <w:color w:val="000000"/>
                <w:szCs w:val="21"/>
              </w:rPr>
            </w:pPr>
            <w:r>
              <w:rPr>
                <w:rFonts w:ascii="Times New Roman" w:hAnsi="Times New Roman" w:cs="Times New Roman"/>
                <w:color w:val="000000"/>
                <w:szCs w:val="21"/>
              </w:rPr>
              <w:t>Ⅱ</w:t>
            </w:r>
          </w:p>
        </w:tc>
        <w:tc>
          <w:tcPr>
            <w:tcW w:w="946" w:type="pct"/>
            <w:shd w:val="clear" w:color="auto" w:fill="auto"/>
            <w:vAlign w:val="center"/>
          </w:tcPr>
          <w:p w14:paraId="7CFB8436">
            <w:pPr>
              <w:jc w:val="center"/>
              <w:rPr>
                <w:rFonts w:ascii="Times New Roman" w:hAnsi="Times New Roman" w:cs="Times New Roman"/>
                <w:color w:val="000000"/>
                <w:szCs w:val="21"/>
              </w:rPr>
            </w:pPr>
            <w:r>
              <w:rPr>
                <w:rFonts w:hint="eastAsia" w:ascii="Times New Roman" w:hAnsi="Times New Roman" w:cs="Times New Roman"/>
                <w:color w:val="000000"/>
                <w:szCs w:val="21"/>
              </w:rPr>
              <w:t>垅</w:t>
            </w:r>
            <w:r>
              <w:rPr>
                <w:rFonts w:ascii="Times New Roman" w:hAnsi="Times New Roman" w:cs="Times New Roman"/>
                <w:color w:val="000000"/>
                <w:szCs w:val="21"/>
              </w:rPr>
              <w:t>塘村</w:t>
            </w:r>
          </w:p>
        </w:tc>
        <w:tc>
          <w:tcPr>
            <w:tcW w:w="719" w:type="pct"/>
            <w:shd w:val="clear" w:color="auto" w:fill="auto"/>
            <w:vAlign w:val="center"/>
          </w:tcPr>
          <w:p w14:paraId="580BF591">
            <w:pPr>
              <w:jc w:val="center"/>
              <w:rPr>
                <w:rFonts w:ascii="Times New Roman" w:hAnsi="Times New Roman" w:cs="Times New Roman"/>
                <w:color w:val="000000"/>
                <w:szCs w:val="21"/>
              </w:rPr>
            </w:pPr>
            <w:r>
              <w:rPr>
                <w:rFonts w:ascii="Times New Roman" w:hAnsi="Times New Roman" w:cs="Times New Roman"/>
                <w:color w:val="000000"/>
                <w:szCs w:val="21"/>
              </w:rPr>
              <w:t>徐山村</w:t>
            </w:r>
          </w:p>
        </w:tc>
        <w:tc>
          <w:tcPr>
            <w:tcW w:w="1046" w:type="pct"/>
            <w:shd w:val="clear" w:color="auto" w:fill="auto"/>
            <w:vAlign w:val="center"/>
          </w:tcPr>
          <w:p w14:paraId="5DD88F85">
            <w:pPr>
              <w:jc w:val="center"/>
              <w:rPr>
                <w:rFonts w:ascii="Times New Roman" w:hAnsi="Times New Roman" w:cs="Times New Roman"/>
                <w:color w:val="000000"/>
                <w:szCs w:val="21"/>
              </w:rPr>
            </w:pPr>
            <w:r>
              <w:rPr>
                <w:rFonts w:ascii="Times New Roman" w:hAnsi="Times New Roman" w:cs="Times New Roman"/>
                <w:color w:val="000000"/>
                <w:szCs w:val="21"/>
              </w:rPr>
              <w:t>刘河村</w:t>
            </w:r>
          </w:p>
        </w:tc>
        <w:tc>
          <w:tcPr>
            <w:tcW w:w="850" w:type="pct"/>
            <w:shd w:val="clear" w:color="auto" w:fill="auto"/>
            <w:noWrap/>
            <w:vAlign w:val="center"/>
          </w:tcPr>
          <w:p w14:paraId="5806C4F8">
            <w:pPr>
              <w:rPr>
                <w:rFonts w:ascii="Times New Roman" w:hAnsi="Times New Roman" w:cs="Times New Roman"/>
                <w:color w:val="000000"/>
                <w:sz w:val="22"/>
                <w:szCs w:val="22"/>
              </w:rPr>
            </w:pPr>
          </w:p>
        </w:tc>
      </w:tr>
      <w:tr w14:paraId="58A1D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restart"/>
            <w:shd w:val="clear" w:color="auto" w:fill="auto"/>
            <w:vAlign w:val="center"/>
          </w:tcPr>
          <w:p w14:paraId="442A36F5">
            <w:pPr>
              <w:jc w:val="center"/>
              <w:rPr>
                <w:rFonts w:ascii="Times New Roman" w:hAnsi="Times New Roman" w:cs="Times New Roman"/>
                <w:color w:val="000000"/>
                <w:szCs w:val="21"/>
              </w:rPr>
            </w:pPr>
            <w:r>
              <w:rPr>
                <w:rFonts w:ascii="Times New Roman" w:hAnsi="Times New Roman" w:cs="Times New Roman"/>
                <w:color w:val="000000"/>
                <w:szCs w:val="21"/>
              </w:rPr>
              <w:t>涂家垴镇</w:t>
            </w:r>
          </w:p>
        </w:tc>
        <w:tc>
          <w:tcPr>
            <w:tcW w:w="719" w:type="pct"/>
            <w:vMerge w:val="restart"/>
            <w:shd w:val="clear" w:color="auto" w:fill="auto"/>
            <w:vAlign w:val="center"/>
          </w:tcPr>
          <w:p w14:paraId="228B2DF2">
            <w:pPr>
              <w:jc w:val="center"/>
              <w:rPr>
                <w:rFonts w:ascii="Times New Roman" w:hAnsi="Times New Roman" w:cs="Times New Roman"/>
                <w:color w:val="000000"/>
                <w:szCs w:val="21"/>
              </w:rPr>
            </w:pPr>
            <w:r>
              <w:rPr>
                <w:rFonts w:ascii="Times New Roman" w:hAnsi="Times New Roman" w:cs="Times New Roman"/>
                <w:color w:val="000000"/>
                <w:szCs w:val="21"/>
              </w:rPr>
              <w:t>Ⅰ</w:t>
            </w:r>
          </w:p>
        </w:tc>
        <w:tc>
          <w:tcPr>
            <w:tcW w:w="946" w:type="pct"/>
            <w:shd w:val="clear" w:color="auto" w:fill="auto"/>
            <w:vAlign w:val="center"/>
          </w:tcPr>
          <w:p w14:paraId="506E67B1">
            <w:pPr>
              <w:jc w:val="center"/>
              <w:rPr>
                <w:rFonts w:ascii="Times New Roman" w:hAnsi="Times New Roman" w:cs="Times New Roman"/>
                <w:color w:val="000000"/>
                <w:szCs w:val="21"/>
              </w:rPr>
            </w:pPr>
            <w:r>
              <w:rPr>
                <w:rFonts w:ascii="Times New Roman" w:hAnsi="Times New Roman" w:cs="Times New Roman"/>
                <w:color w:val="000000"/>
                <w:szCs w:val="21"/>
              </w:rPr>
              <w:t>太平村</w:t>
            </w:r>
          </w:p>
        </w:tc>
        <w:tc>
          <w:tcPr>
            <w:tcW w:w="719" w:type="pct"/>
            <w:shd w:val="clear" w:color="auto" w:fill="auto"/>
            <w:vAlign w:val="center"/>
          </w:tcPr>
          <w:p w14:paraId="368CD5C8">
            <w:pPr>
              <w:jc w:val="center"/>
              <w:rPr>
                <w:rFonts w:ascii="Times New Roman" w:hAnsi="Times New Roman" w:cs="Times New Roman"/>
                <w:color w:val="000000"/>
                <w:szCs w:val="21"/>
              </w:rPr>
            </w:pPr>
            <w:r>
              <w:rPr>
                <w:rFonts w:ascii="Times New Roman" w:hAnsi="Times New Roman" w:cs="Times New Roman"/>
                <w:color w:val="000000"/>
                <w:szCs w:val="21"/>
              </w:rPr>
              <w:t>白云村</w:t>
            </w:r>
          </w:p>
        </w:tc>
        <w:tc>
          <w:tcPr>
            <w:tcW w:w="1046" w:type="pct"/>
            <w:shd w:val="clear" w:color="auto" w:fill="auto"/>
            <w:vAlign w:val="center"/>
          </w:tcPr>
          <w:p w14:paraId="53F22363">
            <w:pPr>
              <w:jc w:val="center"/>
              <w:rPr>
                <w:rFonts w:ascii="Times New Roman" w:hAnsi="Times New Roman" w:cs="Times New Roman"/>
                <w:color w:val="000000"/>
                <w:szCs w:val="21"/>
              </w:rPr>
            </w:pPr>
            <w:r>
              <w:rPr>
                <w:rFonts w:ascii="Times New Roman" w:hAnsi="Times New Roman" w:cs="Times New Roman"/>
                <w:color w:val="000000"/>
                <w:szCs w:val="21"/>
              </w:rPr>
              <w:t>斗山村</w:t>
            </w:r>
          </w:p>
        </w:tc>
        <w:tc>
          <w:tcPr>
            <w:tcW w:w="850" w:type="pct"/>
            <w:shd w:val="clear" w:color="auto" w:fill="auto"/>
            <w:vAlign w:val="center"/>
          </w:tcPr>
          <w:p w14:paraId="0B445C9E">
            <w:pPr>
              <w:jc w:val="center"/>
              <w:rPr>
                <w:rFonts w:ascii="Times New Roman" w:hAnsi="Times New Roman" w:cs="Times New Roman"/>
                <w:color w:val="000000"/>
                <w:szCs w:val="21"/>
              </w:rPr>
            </w:pPr>
            <w:r>
              <w:rPr>
                <w:rFonts w:ascii="Times New Roman" w:hAnsi="Times New Roman" w:cs="Times New Roman"/>
                <w:color w:val="000000"/>
                <w:szCs w:val="21"/>
              </w:rPr>
              <w:t>雷咀村</w:t>
            </w:r>
          </w:p>
        </w:tc>
      </w:tr>
      <w:tr w14:paraId="79112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continue"/>
            <w:vAlign w:val="center"/>
          </w:tcPr>
          <w:p w14:paraId="52B9197C">
            <w:pPr>
              <w:rPr>
                <w:rFonts w:ascii="Times New Roman" w:hAnsi="Times New Roman" w:cs="Times New Roman"/>
                <w:color w:val="000000"/>
                <w:szCs w:val="21"/>
              </w:rPr>
            </w:pPr>
          </w:p>
        </w:tc>
        <w:tc>
          <w:tcPr>
            <w:tcW w:w="719" w:type="pct"/>
            <w:vMerge w:val="continue"/>
            <w:vAlign w:val="center"/>
          </w:tcPr>
          <w:p w14:paraId="2213920D">
            <w:pPr>
              <w:rPr>
                <w:rFonts w:ascii="Times New Roman" w:hAnsi="Times New Roman" w:cs="Times New Roman"/>
                <w:color w:val="000000"/>
                <w:szCs w:val="21"/>
              </w:rPr>
            </w:pPr>
          </w:p>
        </w:tc>
        <w:tc>
          <w:tcPr>
            <w:tcW w:w="946" w:type="pct"/>
            <w:shd w:val="clear" w:color="auto" w:fill="auto"/>
            <w:vAlign w:val="center"/>
          </w:tcPr>
          <w:p w14:paraId="63D6B4B1">
            <w:pPr>
              <w:jc w:val="center"/>
              <w:rPr>
                <w:rFonts w:ascii="Times New Roman" w:hAnsi="Times New Roman" w:cs="Times New Roman"/>
                <w:color w:val="000000"/>
                <w:szCs w:val="21"/>
              </w:rPr>
            </w:pPr>
            <w:r>
              <w:rPr>
                <w:rFonts w:ascii="Times New Roman" w:hAnsi="Times New Roman" w:cs="Times New Roman"/>
                <w:color w:val="000000"/>
                <w:szCs w:val="21"/>
              </w:rPr>
              <w:t>庙塘村</w:t>
            </w:r>
          </w:p>
        </w:tc>
        <w:tc>
          <w:tcPr>
            <w:tcW w:w="719" w:type="pct"/>
            <w:shd w:val="clear" w:color="auto" w:fill="auto"/>
            <w:vAlign w:val="center"/>
          </w:tcPr>
          <w:p w14:paraId="3EDEDE71">
            <w:pPr>
              <w:jc w:val="center"/>
              <w:rPr>
                <w:rFonts w:ascii="Times New Roman" w:hAnsi="Times New Roman" w:cs="Times New Roman"/>
                <w:color w:val="000000"/>
                <w:szCs w:val="21"/>
              </w:rPr>
            </w:pPr>
            <w:r>
              <w:rPr>
                <w:rFonts w:ascii="Times New Roman" w:hAnsi="Times New Roman" w:cs="Times New Roman"/>
                <w:color w:val="000000"/>
                <w:szCs w:val="21"/>
              </w:rPr>
              <w:t>沙咀村</w:t>
            </w:r>
          </w:p>
        </w:tc>
        <w:tc>
          <w:tcPr>
            <w:tcW w:w="1046" w:type="pct"/>
            <w:shd w:val="clear" w:color="auto" w:fill="auto"/>
            <w:vAlign w:val="center"/>
          </w:tcPr>
          <w:p w14:paraId="07085D5C">
            <w:pPr>
              <w:jc w:val="center"/>
              <w:rPr>
                <w:rFonts w:ascii="Times New Roman" w:hAnsi="Times New Roman" w:cs="Times New Roman"/>
                <w:color w:val="000000"/>
                <w:szCs w:val="21"/>
              </w:rPr>
            </w:pPr>
            <w:r>
              <w:rPr>
                <w:rFonts w:ascii="Times New Roman" w:hAnsi="Times New Roman" w:cs="Times New Roman"/>
                <w:color w:val="000000"/>
                <w:szCs w:val="21"/>
              </w:rPr>
              <w:t>涂镇村</w:t>
            </w:r>
          </w:p>
        </w:tc>
        <w:tc>
          <w:tcPr>
            <w:tcW w:w="850" w:type="pct"/>
            <w:shd w:val="clear" w:color="auto" w:fill="auto"/>
            <w:vAlign w:val="center"/>
          </w:tcPr>
          <w:p w14:paraId="66F250C3">
            <w:pPr>
              <w:jc w:val="center"/>
              <w:rPr>
                <w:rFonts w:ascii="Times New Roman" w:hAnsi="Times New Roman" w:cs="Times New Roman"/>
                <w:color w:val="000000"/>
                <w:szCs w:val="21"/>
              </w:rPr>
            </w:pPr>
            <w:r>
              <w:rPr>
                <w:rFonts w:ascii="Times New Roman" w:hAnsi="Times New Roman" w:cs="Times New Roman"/>
                <w:color w:val="000000"/>
                <w:szCs w:val="21"/>
              </w:rPr>
              <w:t>万秀村</w:t>
            </w:r>
          </w:p>
        </w:tc>
      </w:tr>
      <w:tr w14:paraId="1BC37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continue"/>
            <w:vAlign w:val="center"/>
          </w:tcPr>
          <w:p w14:paraId="2224369C">
            <w:pPr>
              <w:rPr>
                <w:rFonts w:ascii="Times New Roman" w:hAnsi="Times New Roman" w:cs="Times New Roman"/>
                <w:color w:val="000000"/>
                <w:szCs w:val="21"/>
              </w:rPr>
            </w:pPr>
          </w:p>
        </w:tc>
        <w:tc>
          <w:tcPr>
            <w:tcW w:w="719" w:type="pct"/>
            <w:vMerge w:val="continue"/>
            <w:vAlign w:val="center"/>
          </w:tcPr>
          <w:p w14:paraId="624FB6A4">
            <w:pPr>
              <w:rPr>
                <w:rFonts w:ascii="Times New Roman" w:hAnsi="Times New Roman" w:cs="Times New Roman"/>
                <w:color w:val="000000"/>
                <w:szCs w:val="21"/>
              </w:rPr>
            </w:pPr>
          </w:p>
        </w:tc>
        <w:tc>
          <w:tcPr>
            <w:tcW w:w="946" w:type="pct"/>
            <w:shd w:val="clear" w:color="auto" w:fill="auto"/>
            <w:vAlign w:val="center"/>
          </w:tcPr>
          <w:p w14:paraId="271EA5B8">
            <w:pPr>
              <w:jc w:val="center"/>
              <w:rPr>
                <w:rFonts w:ascii="Times New Roman" w:hAnsi="Times New Roman" w:cs="Times New Roman"/>
                <w:color w:val="000000"/>
                <w:szCs w:val="21"/>
              </w:rPr>
            </w:pPr>
            <w:r>
              <w:rPr>
                <w:rFonts w:ascii="Times New Roman" w:hAnsi="Times New Roman" w:cs="Times New Roman"/>
                <w:color w:val="000000"/>
                <w:szCs w:val="21"/>
              </w:rPr>
              <w:t>三九村</w:t>
            </w:r>
          </w:p>
        </w:tc>
        <w:tc>
          <w:tcPr>
            <w:tcW w:w="719" w:type="pct"/>
            <w:shd w:val="clear" w:color="auto" w:fill="auto"/>
            <w:vAlign w:val="center"/>
          </w:tcPr>
          <w:p w14:paraId="5DC84C26">
            <w:pPr>
              <w:jc w:val="center"/>
              <w:rPr>
                <w:rFonts w:ascii="Times New Roman" w:hAnsi="Times New Roman" w:cs="Times New Roman"/>
                <w:color w:val="000000"/>
                <w:szCs w:val="21"/>
              </w:rPr>
            </w:pPr>
            <w:r>
              <w:rPr>
                <w:rFonts w:ascii="Times New Roman" w:hAnsi="Times New Roman" w:cs="Times New Roman"/>
                <w:color w:val="000000"/>
                <w:szCs w:val="21"/>
              </w:rPr>
              <w:t>下杨村</w:t>
            </w:r>
          </w:p>
        </w:tc>
        <w:tc>
          <w:tcPr>
            <w:tcW w:w="1046" w:type="pct"/>
            <w:shd w:val="clear" w:color="auto" w:fill="auto"/>
            <w:vAlign w:val="center"/>
          </w:tcPr>
          <w:p w14:paraId="681E3282">
            <w:pPr>
              <w:jc w:val="center"/>
              <w:rPr>
                <w:rFonts w:ascii="Times New Roman" w:hAnsi="Times New Roman" w:cs="Times New Roman"/>
                <w:color w:val="000000"/>
                <w:szCs w:val="21"/>
              </w:rPr>
            </w:pPr>
            <w:r>
              <w:rPr>
                <w:rFonts w:ascii="Times New Roman" w:hAnsi="Times New Roman" w:cs="Times New Roman"/>
                <w:color w:val="000000"/>
                <w:szCs w:val="21"/>
              </w:rPr>
              <w:t>熊易村</w:t>
            </w:r>
          </w:p>
        </w:tc>
        <w:tc>
          <w:tcPr>
            <w:tcW w:w="850" w:type="pct"/>
            <w:shd w:val="clear" w:color="auto" w:fill="auto"/>
            <w:vAlign w:val="center"/>
          </w:tcPr>
          <w:p w14:paraId="698483DC">
            <w:pPr>
              <w:jc w:val="center"/>
              <w:rPr>
                <w:rFonts w:ascii="Times New Roman" w:hAnsi="Times New Roman" w:cs="Times New Roman"/>
                <w:color w:val="000000"/>
                <w:szCs w:val="21"/>
              </w:rPr>
            </w:pPr>
          </w:p>
        </w:tc>
      </w:tr>
      <w:tr w14:paraId="68B77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continue"/>
            <w:vAlign w:val="center"/>
          </w:tcPr>
          <w:p w14:paraId="34F5573A">
            <w:pPr>
              <w:rPr>
                <w:rFonts w:ascii="Times New Roman" w:hAnsi="Times New Roman" w:cs="Times New Roman"/>
                <w:color w:val="000000"/>
                <w:szCs w:val="21"/>
              </w:rPr>
            </w:pPr>
          </w:p>
        </w:tc>
        <w:tc>
          <w:tcPr>
            <w:tcW w:w="719" w:type="pct"/>
            <w:vMerge w:val="restart"/>
            <w:shd w:val="clear" w:color="auto" w:fill="auto"/>
            <w:vAlign w:val="center"/>
          </w:tcPr>
          <w:p w14:paraId="43200BE9">
            <w:pPr>
              <w:jc w:val="center"/>
              <w:rPr>
                <w:rFonts w:ascii="Times New Roman" w:hAnsi="Times New Roman" w:cs="Times New Roman"/>
                <w:color w:val="000000"/>
                <w:szCs w:val="21"/>
              </w:rPr>
            </w:pPr>
            <w:r>
              <w:rPr>
                <w:rFonts w:ascii="Times New Roman" w:hAnsi="Times New Roman" w:cs="Times New Roman"/>
                <w:color w:val="000000"/>
                <w:szCs w:val="21"/>
              </w:rPr>
              <w:t>Ⅱ</w:t>
            </w:r>
          </w:p>
        </w:tc>
        <w:tc>
          <w:tcPr>
            <w:tcW w:w="946" w:type="pct"/>
            <w:shd w:val="clear" w:color="auto" w:fill="auto"/>
            <w:vAlign w:val="center"/>
          </w:tcPr>
          <w:p w14:paraId="3F75BA31">
            <w:pPr>
              <w:jc w:val="center"/>
              <w:rPr>
                <w:rFonts w:ascii="Times New Roman" w:hAnsi="Times New Roman" w:cs="Times New Roman"/>
                <w:color w:val="000000"/>
                <w:szCs w:val="21"/>
              </w:rPr>
            </w:pPr>
            <w:r>
              <w:rPr>
                <w:rFonts w:ascii="Times New Roman" w:hAnsi="Times New Roman" w:cs="Times New Roman"/>
                <w:color w:val="000000"/>
                <w:szCs w:val="21"/>
              </w:rPr>
              <w:t>官塘村</w:t>
            </w:r>
          </w:p>
        </w:tc>
        <w:tc>
          <w:tcPr>
            <w:tcW w:w="719" w:type="pct"/>
            <w:shd w:val="clear" w:color="auto" w:fill="auto"/>
            <w:vAlign w:val="center"/>
          </w:tcPr>
          <w:p w14:paraId="2274CDC2">
            <w:pPr>
              <w:jc w:val="center"/>
              <w:rPr>
                <w:rFonts w:ascii="Times New Roman" w:hAnsi="Times New Roman" w:cs="Times New Roman"/>
                <w:color w:val="000000"/>
                <w:szCs w:val="21"/>
              </w:rPr>
            </w:pPr>
            <w:r>
              <w:rPr>
                <w:rFonts w:ascii="Times New Roman" w:hAnsi="Times New Roman" w:cs="Times New Roman"/>
                <w:color w:val="000000"/>
                <w:szCs w:val="21"/>
              </w:rPr>
              <w:t>王桥村</w:t>
            </w:r>
          </w:p>
        </w:tc>
        <w:tc>
          <w:tcPr>
            <w:tcW w:w="1046" w:type="pct"/>
            <w:shd w:val="clear" w:color="auto" w:fill="auto"/>
            <w:vAlign w:val="center"/>
          </w:tcPr>
          <w:p w14:paraId="76064ACA">
            <w:pPr>
              <w:jc w:val="center"/>
              <w:rPr>
                <w:rFonts w:ascii="Times New Roman" w:hAnsi="Times New Roman" w:cs="Times New Roman"/>
                <w:color w:val="000000"/>
                <w:szCs w:val="21"/>
              </w:rPr>
            </w:pPr>
            <w:r>
              <w:rPr>
                <w:rFonts w:ascii="Times New Roman" w:hAnsi="Times New Roman" w:cs="Times New Roman"/>
                <w:color w:val="000000"/>
                <w:szCs w:val="21"/>
              </w:rPr>
              <w:t>官田村</w:t>
            </w:r>
          </w:p>
        </w:tc>
        <w:tc>
          <w:tcPr>
            <w:tcW w:w="850" w:type="pct"/>
            <w:shd w:val="clear" w:color="auto" w:fill="auto"/>
            <w:vAlign w:val="center"/>
          </w:tcPr>
          <w:p w14:paraId="6A7013E0">
            <w:pPr>
              <w:jc w:val="center"/>
              <w:rPr>
                <w:rFonts w:ascii="Times New Roman" w:hAnsi="Times New Roman" w:cs="Times New Roman"/>
                <w:color w:val="000000"/>
                <w:szCs w:val="21"/>
              </w:rPr>
            </w:pPr>
            <w:r>
              <w:rPr>
                <w:rFonts w:ascii="Times New Roman" w:hAnsi="Times New Roman" w:cs="Times New Roman"/>
                <w:color w:val="000000"/>
                <w:szCs w:val="21"/>
              </w:rPr>
              <w:t>南阳村</w:t>
            </w:r>
          </w:p>
        </w:tc>
      </w:tr>
      <w:tr w14:paraId="65B02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jc w:val="center"/>
        </w:trPr>
        <w:tc>
          <w:tcPr>
            <w:tcW w:w="719" w:type="pct"/>
            <w:vMerge w:val="continue"/>
            <w:vAlign w:val="center"/>
          </w:tcPr>
          <w:p w14:paraId="61B09667">
            <w:pPr>
              <w:rPr>
                <w:rFonts w:ascii="Times New Roman" w:hAnsi="Times New Roman" w:cs="Times New Roman"/>
                <w:color w:val="000000"/>
                <w:szCs w:val="21"/>
              </w:rPr>
            </w:pPr>
          </w:p>
        </w:tc>
        <w:tc>
          <w:tcPr>
            <w:tcW w:w="719" w:type="pct"/>
            <w:vMerge w:val="continue"/>
            <w:vAlign w:val="center"/>
          </w:tcPr>
          <w:p w14:paraId="4E86CC34">
            <w:pPr>
              <w:rPr>
                <w:rFonts w:ascii="Times New Roman" w:hAnsi="Times New Roman" w:cs="Times New Roman"/>
                <w:color w:val="000000"/>
                <w:szCs w:val="21"/>
              </w:rPr>
            </w:pPr>
          </w:p>
        </w:tc>
        <w:tc>
          <w:tcPr>
            <w:tcW w:w="946" w:type="pct"/>
            <w:shd w:val="clear" w:color="auto" w:fill="auto"/>
            <w:vAlign w:val="center"/>
          </w:tcPr>
          <w:p w14:paraId="2454B81D">
            <w:pPr>
              <w:jc w:val="center"/>
              <w:rPr>
                <w:rFonts w:ascii="Times New Roman" w:hAnsi="Times New Roman" w:cs="Times New Roman"/>
                <w:color w:val="000000"/>
                <w:szCs w:val="21"/>
              </w:rPr>
            </w:pPr>
            <w:r>
              <w:rPr>
                <w:rFonts w:ascii="Times New Roman" w:hAnsi="Times New Roman" w:cs="Times New Roman"/>
                <w:color w:val="000000"/>
                <w:szCs w:val="21"/>
              </w:rPr>
              <w:t>宅俊村</w:t>
            </w:r>
          </w:p>
        </w:tc>
        <w:tc>
          <w:tcPr>
            <w:tcW w:w="719" w:type="pct"/>
            <w:shd w:val="clear" w:color="auto" w:fill="auto"/>
            <w:vAlign w:val="center"/>
          </w:tcPr>
          <w:p w14:paraId="6128067A">
            <w:pPr>
              <w:jc w:val="center"/>
              <w:rPr>
                <w:rFonts w:ascii="Times New Roman" w:hAnsi="Times New Roman" w:cs="Times New Roman"/>
                <w:color w:val="000000"/>
                <w:szCs w:val="21"/>
              </w:rPr>
            </w:pPr>
            <w:r>
              <w:rPr>
                <w:rFonts w:ascii="Times New Roman" w:hAnsi="Times New Roman" w:cs="Times New Roman"/>
                <w:color w:val="000000"/>
                <w:szCs w:val="21"/>
              </w:rPr>
              <w:t>花园村</w:t>
            </w:r>
          </w:p>
        </w:tc>
        <w:tc>
          <w:tcPr>
            <w:tcW w:w="1046" w:type="pct"/>
            <w:shd w:val="clear" w:color="auto" w:fill="auto"/>
            <w:vAlign w:val="center"/>
          </w:tcPr>
          <w:p w14:paraId="578D5D45">
            <w:pPr>
              <w:jc w:val="center"/>
              <w:rPr>
                <w:rFonts w:ascii="Times New Roman" w:hAnsi="Times New Roman" w:cs="Times New Roman"/>
                <w:color w:val="000000"/>
                <w:szCs w:val="21"/>
              </w:rPr>
            </w:pPr>
            <w:r>
              <w:rPr>
                <w:rFonts w:ascii="Times New Roman" w:hAnsi="Times New Roman" w:cs="Times New Roman"/>
                <w:color w:val="000000"/>
                <w:szCs w:val="21"/>
              </w:rPr>
              <w:t>张远村</w:t>
            </w:r>
          </w:p>
        </w:tc>
        <w:tc>
          <w:tcPr>
            <w:tcW w:w="850" w:type="pct"/>
            <w:shd w:val="clear" w:color="auto" w:fill="auto"/>
            <w:vAlign w:val="center"/>
          </w:tcPr>
          <w:p w14:paraId="65400FEF">
            <w:pPr>
              <w:jc w:val="center"/>
              <w:rPr>
                <w:rFonts w:ascii="Times New Roman" w:hAnsi="Times New Roman" w:cs="Times New Roman"/>
                <w:color w:val="000000"/>
                <w:szCs w:val="21"/>
              </w:rPr>
            </w:pPr>
            <w:r>
              <w:rPr>
                <w:rFonts w:ascii="Times New Roman" w:hAnsi="Times New Roman" w:cs="Times New Roman"/>
                <w:color w:val="000000"/>
                <w:szCs w:val="21"/>
              </w:rPr>
              <w:t>徐桥村</w:t>
            </w:r>
          </w:p>
        </w:tc>
      </w:tr>
      <w:tr w14:paraId="0DC6E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continue"/>
            <w:vAlign w:val="center"/>
          </w:tcPr>
          <w:p w14:paraId="3185A7E3">
            <w:pPr>
              <w:rPr>
                <w:rFonts w:ascii="Times New Roman" w:hAnsi="Times New Roman" w:cs="Times New Roman"/>
                <w:color w:val="000000"/>
                <w:szCs w:val="21"/>
              </w:rPr>
            </w:pPr>
          </w:p>
        </w:tc>
        <w:tc>
          <w:tcPr>
            <w:tcW w:w="719" w:type="pct"/>
            <w:vMerge w:val="continue"/>
            <w:vAlign w:val="center"/>
          </w:tcPr>
          <w:p w14:paraId="6F8678BE">
            <w:pPr>
              <w:rPr>
                <w:rFonts w:ascii="Times New Roman" w:hAnsi="Times New Roman" w:cs="Times New Roman"/>
                <w:color w:val="000000"/>
                <w:szCs w:val="21"/>
              </w:rPr>
            </w:pPr>
          </w:p>
        </w:tc>
        <w:tc>
          <w:tcPr>
            <w:tcW w:w="946" w:type="pct"/>
            <w:shd w:val="clear" w:color="auto" w:fill="auto"/>
            <w:vAlign w:val="center"/>
          </w:tcPr>
          <w:p w14:paraId="14D30397">
            <w:pPr>
              <w:jc w:val="center"/>
              <w:rPr>
                <w:rFonts w:ascii="Times New Roman" w:hAnsi="Times New Roman" w:cs="Times New Roman"/>
                <w:color w:val="000000"/>
                <w:szCs w:val="21"/>
              </w:rPr>
            </w:pPr>
            <w:r>
              <w:rPr>
                <w:rFonts w:ascii="Times New Roman" w:hAnsi="Times New Roman" w:cs="Times New Roman"/>
                <w:color w:val="000000"/>
                <w:szCs w:val="21"/>
              </w:rPr>
              <w:t>上鲁村</w:t>
            </w:r>
          </w:p>
        </w:tc>
        <w:tc>
          <w:tcPr>
            <w:tcW w:w="719" w:type="pct"/>
            <w:shd w:val="clear" w:color="auto" w:fill="auto"/>
            <w:vAlign w:val="center"/>
          </w:tcPr>
          <w:p w14:paraId="7E3D875A">
            <w:pPr>
              <w:jc w:val="center"/>
              <w:rPr>
                <w:rFonts w:ascii="Times New Roman" w:hAnsi="Times New Roman" w:cs="Times New Roman"/>
                <w:color w:val="000000"/>
                <w:szCs w:val="21"/>
              </w:rPr>
            </w:pPr>
          </w:p>
        </w:tc>
        <w:tc>
          <w:tcPr>
            <w:tcW w:w="1046" w:type="pct"/>
            <w:shd w:val="clear" w:color="auto" w:fill="auto"/>
            <w:vAlign w:val="center"/>
          </w:tcPr>
          <w:p w14:paraId="197E7D30">
            <w:pPr>
              <w:jc w:val="center"/>
              <w:rPr>
                <w:rFonts w:ascii="Times New Roman" w:hAnsi="Times New Roman" w:cs="Times New Roman"/>
                <w:color w:val="000000"/>
                <w:szCs w:val="21"/>
              </w:rPr>
            </w:pPr>
          </w:p>
        </w:tc>
        <w:tc>
          <w:tcPr>
            <w:tcW w:w="850" w:type="pct"/>
            <w:shd w:val="clear" w:color="auto" w:fill="auto"/>
            <w:noWrap/>
            <w:vAlign w:val="center"/>
          </w:tcPr>
          <w:p w14:paraId="249546B9">
            <w:pPr>
              <w:jc w:val="center"/>
              <w:rPr>
                <w:rFonts w:ascii="Times New Roman" w:hAnsi="Times New Roman" w:cs="Times New Roman"/>
                <w:color w:val="000000"/>
                <w:sz w:val="22"/>
                <w:szCs w:val="22"/>
              </w:rPr>
            </w:pPr>
          </w:p>
        </w:tc>
      </w:tr>
      <w:tr w14:paraId="33320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continue"/>
            <w:vAlign w:val="center"/>
          </w:tcPr>
          <w:p w14:paraId="22C2C619">
            <w:pPr>
              <w:rPr>
                <w:rFonts w:ascii="Times New Roman" w:hAnsi="Times New Roman" w:cs="Times New Roman"/>
                <w:color w:val="000000"/>
                <w:szCs w:val="21"/>
              </w:rPr>
            </w:pPr>
          </w:p>
        </w:tc>
        <w:tc>
          <w:tcPr>
            <w:tcW w:w="719" w:type="pct"/>
            <w:vMerge w:val="restart"/>
            <w:shd w:val="clear" w:color="auto" w:fill="auto"/>
            <w:vAlign w:val="center"/>
          </w:tcPr>
          <w:p w14:paraId="25367DB5">
            <w:pPr>
              <w:jc w:val="center"/>
              <w:rPr>
                <w:rFonts w:ascii="Times New Roman" w:hAnsi="Times New Roman" w:cs="Times New Roman"/>
                <w:color w:val="000000"/>
                <w:szCs w:val="21"/>
              </w:rPr>
            </w:pPr>
            <w:r>
              <w:rPr>
                <w:rFonts w:ascii="Times New Roman" w:hAnsi="Times New Roman" w:cs="Times New Roman"/>
                <w:color w:val="000000"/>
                <w:szCs w:val="21"/>
              </w:rPr>
              <w:t>Ⅲ</w:t>
            </w:r>
          </w:p>
        </w:tc>
        <w:tc>
          <w:tcPr>
            <w:tcW w:w="946" w:type="pct"/>
            <w:shd w:val="clear" w:color="auto" w:fill="auto"/>
            <w:vAlign w:val="center"/>
          </w:tcPr>
          <w:p w14:paraId="36814D50">
            <w:pPr>
              <w:jc w:val="center"/>
              <w:rPr>
                <w:rFonts w:ascii="Times New Roman" w:hAnsi="Times New Roman" w:cs="Times New Roman"/>
                <w:color w:val="000000"/>
                <w:szCs w:val="21"/>
              </w:rPr>
            </w:pPr>
            <w:r>
              <w:rPr>
                <w:rFonts w:ascii="Times New Roman" w:hAnsi="Times New Roman" w:cs="Times New Roman"/>
                <w:color w:val="000000"/>
                <w:szCs w:val="21"/>
              </w:rPr>
              <w:t>河头村</w:t>
            </w:r>
          </w:p>
        </w:tc>
        <w:tc>
          <w:tcPr>
            <w:tcW w:w="719" w:type="pct"/>
            <w:shd w:val="clear" w:color="auto" w:fill="auto"/>
            <w:vAlign w:val="center"/>
          </w:tcPr>
          <w:p w14:paraId="197FD79F">
            <w:pPr>
              <w:jc w:val="center"/>
              <w:rPr>
                <w:rFonts w:ascii="Times New Roman" w:hAnsi="Times New Roman" w:cs="Times New Roman"/>
                <w:color w:val="000000"/>
                <w:szCs w:val="21"/>
              </w:rPr>
            </w:pPr>
            <w:r>
              <w:rPr>
                <w:rFonts w:ascii="Times New Roman" w:hAnsi="Times New Roman" w:cs="Times New Roman"/>
                <w:color w:val="000000"/>
                <w:szCs w:val="21"/>
              </w:rPr>
              <w:t>徐连村</w:t>
            </w:r>
          </w:p>
        </w:tc>
        <w:tc>
          <w:tcPr>
            <w:tcW w:w="1046" w:type="pct"/>
            <w:shd w:val="clear" w:color="auto" w:fill="auto"/>
            <w:vAlign w:val="center"/>
          </w:tcPr>
          <w:p w14:paraId="587FB545">
            <w:pPr>
              <w:jc w:val="center"/>
              <w:rPr>
                <w:rFonts w:ascii="Times New Roman" w:hAnsi="Times New Roman" w:cs="Times New Roman"/>
                <w:color w:val="000000"/>
                <w:szCs w:val="21"/>
              </w:rPr>
            </w:pPr>
            <w:r>
              <w:rPr>
                <w:rFonts w:ascii="Times New Roman" w:hAnsi="Times New Roman" w:cs="Times New Roman"/>
                <w:color w:val="000000"/>
                <w:szCs w:val="21"/>
              </w:rPr>
              <w:t>公友村</w:t>
            </w:r>
          </w:p>
        </w:tc>
        <w:tc>
          <w:tcPr>
            <w:tcW w:w="850" w:type="pct"/>
            <w:shd w:val="clear" w:color="auto" w:fill="auto"/>
            <w:vAlign w:val="center"/>
          </w:tcPr>
          <w:p w14:paraId="3659EEFC">
            <w:pPr>
              <w:jc w:val="center"/>
              <w:rPr>
                <w:rFonts w:ascii="Times New Roman" w:hAnsi="Times New Roman" w:cs="Times New Roman"/>
                <w:color w:val="000000"/>
                <w:szCs w:val="21"/>
              </w:rPr>
            </w:pPr>
            <w:r>
              <w:rPr>
                <w:rFonts w:ascii="Times New Roman" w:hAnsi="Times New Roman" w:cs="Times New Roman"/>
                <w:color w:val="000000"/>
                <w:szCs w:val="21"/>
              </w:rPr>
              <w:t>畈但村</w:t>
            </w:r>
          </w:p>
        </w:tc>
      </w:tr>
      <w:tr w14:paraId="7C38A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continue"/>
            <w:vAlign w:val="center"/>
          </w:tcPr>
          <w:p w14:paraId="2169A24C">
            <w:pPr>
              <w:rPr>
                <w:rFonts w:ascii="Times New Roman" w:hAnsi="Times New Roman" w:cs="Times New Roman"/>
                <w:color w:val="000000"/>
                <w:szCs w:val="21"/>
              </w:rPr>
            </w:pPr>
          </w:p>
        </w:tc>
        <w:tc>
          <w:tcPr>
            <w:tcW w:w="719" w:type="pct"/>
            <w:vMerge w:val="continue"/>
            <w:vAlign w:val="center"/>
          </w:tcPr>
          <w:p w14:paraId="6C83FD39">
            <w:pPr>
              <w:rPr>
                <w:rFonts w:ascii="Times New Roman" w:hAnsi="Times New Roman" w:cs="Times New Roman"/>
                <w:color w:val="000000"/>
                <w:szCs w:val="21"/>
              </w:rPr>
            </w:pPr>
          </w:p>
        </w:tc>
        <w:tc>
          <w:tcPr>
            <w:tcW w:w="946" w:type="pct"/>
            <w:shd w:val="clear" w:color="auto" w:fill="auto"/>
            <w:vAlign w:val="center"/>
          </w:tcPr>
          <w:p w14:paraId="1E9655B7">
            <w:pPr>
              <w:jc w:val="center"/>
              <w:rPr>
                <w:rFonts w:ascii="Times New Roman" w:hAnsi="Times New Roman" w:cs="Times New Roman"/>
                <w:color w:val="000000"/>
                <w:szCs w:val="21"/>
              </w:rPr>
            </w:pPr>
            <w:r>
              <w:rPr>
                <w:rFonts w:ascii="Times New Roman" w:hAnsi="Times New Roman" w:cs="Times New Roman"/>
                <w:color w:val="000000"/>
                <w:szCs w:val="21"/>
              </w:rPr>
              <w:t>天山村</w:t>
            </w:r>
          </w:p>
        </w:tc>
        <w:tc>
          <w:tcPr>
            <w:tcW w:w="719" w:type="pct"/>
            <w:shd w:val="clear" w:color="auto" w:fill="auto"/>
            <w:vAlign w:val="center"/>
          </w:tcPr>
          <w:p w14:paraId="08631770">
            <w:pPr>
              <w:jc w:val="center"/>
              <w:rPr>
                <w:rFonts w:ascii="Times New Roman" w:hAnsi="Times New Roman" w:cs="Times New Roman"/>
                <w:color w:val="000000"/>
                <w:szCs w:val="21"/>
              </w:rPr>
            </w:pPr>
            <w:r>
              <w:rPr>
                <w:rFonts w:ascii="Times New Roman" w:hAnsi="Times New Roman" w:cs="Times New Roman"/>
                <w:color w:val="000000"/>
                <w:szCs w:val="21"/>
              </w:rPr>
              <w:t>王营村</w:t>
            </w:r>
          </w:p>
        </w:tc>
        <w:tc>
          <w:tcPr>
            <w:tcW w:w="1046" w:type="pct"/>
            <w:shd w:val="clear" w:color="auto" w:fill="auto"/>
            <w:noWrap/>
            <w:vAlign w:val="center"/>
          </w:tcPr>
          <w:p w14:paraId="5C86E1E0">
            <w:pPr>
              <w:jc w:val="center"/>
              <w:rPr>
                <w:rFonts w:ascii="Times New Roman" w:hAnsi="Times New Roman" w:cs="Times New Roman"/>
                <w:color w:val="000000"/>
                <w:sz w:val="22"/>
                <w:szCs w:val="22"/>
              </w:rPr>
            </w:pPr>
          </w:p>
        </w:tc>
        <w:tc>
          <w:tcPr>
            <w:tcW w:w="850" w:type="pct"/>
            <w:shd w:val="clear" w:color="auto" w:fill="auto"/>
            <w:noWrap/>
            <w:vAlign w:val="center"/>
          </w:tcPr>
          <w:p w14:paraId="3D944570">
            <w:pPr>
              <w:jc w:val="center"/>
              <w:rPr>
                <w:rFonts w:ascii="Times New Roman" w:hAnsi="Times New Roman" w:cs="Times New Roman"/>
                <w:color w:val="000000"/>
                <w:sz w:val="22"/>
                <w:szCs w:val="22"/>
              </w:rPr>
            </w:pPr>
          </w:p>
        </w:tc>
      </w:tr>
      <w:tr w14:paraId="3431C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restart"/>
            <w:shd w:val="clear" w:color="auto" w:fill="auto"/>
            <w:vAlign w:val="center"/>
          </w:tcPr>
          <w:p w14:paraId="24270C6B">
            <w:pPr>
              <w:jc w:val="center"/>
              <w:rPr>
                <w:rFonts w:ascii="Times New Roman" w:hAnsi="Times New Roman" w:cs="Times New Roman"/>
                <w:color w:val="000000"/>
                <w:szCs w:val="21"/>
              </w:rPr>
            </w:pPr>
            <w:r>
              <w:rPr>
                <w:rFonts w:ascii="Times New Roman" w:hAnsi="Times New Roman" w:cs="Times New Roman"/>
                <w:color w:val="000000"/>
                <w:szCs w:val="21"/>
              </w:rPr>
              <w:t>沼山镇</w:t>
            </w:r>
          </w:p>
        </w:tc>
        <w:tc>
          <w:tcPr>
            <w:tcW w:w="719" w:type="pct"/>
            <w:vMerge w:val="restart"/>
            <w:shd w:val="clear" w:color="auto" w:fill="auto"/>
            <w:vAlign w:val="center"/>
          </w:tcPr>
          <w:p w14:paraId="09142BD5">
            <w:pPr>
              <w:jc w:val="center"/>
              <w:rPr>
                <w:rFonts w:ascii="Times New Roman" w:hAnsi="Times New Roman" w:cs="Times New Roman"/>
                <w:color w:val="000000"/>
                <w:szCs w:val="21"/>
              </w:rPr>
            </w:pPr>
            <w:r>
              <w:rPr>
                <w:rFonts w:ascii="Times New Roman" w:hAnsi="Times New Roman" w:cs="Times New Roman"/>
                <w:color w:val="000000"/>
                <w:szCs w:val="21"/>
              </w:rPr>
              <w:t>Ⅰ</w:t>
            </w:r>
          </w:p>
        </w:tc>
        <w:tc>
          <w:tcPr>
            <w:tcW w:w="946" w:type="pct"/>
            <w:shd w:val="clear" w:color="auto" w:fill="auto"/>
            <w:vAlign w:val="center"/>
          </w:tcPr>
          <w:p w14:paraId="65E23E61">
            <w:pPr>
              <w:jc w:val="center"/>
              <w:rPr>
                <w:rFonts w:ascii="Times New Roman" w:hAnsi="Times New Roman" w:cs="Times New Roman"/>
                <w:color w:val="000000"/>
                <w:szCs w:val="21"/>
              </w:rPr>
            </w:pPr>
            <w:r>
              <w:rPr>
                <w:rFonts w:ascii="Times New Roman" w:hAnsi="Times New Roman" w:cs="Times New Roman"/>
                <w:color w:val="000000"/>
                <w:szCs w:val="21"/>
              </w:rPr>
              <w:t>桐油村</w:t>
            </w:r>
          </w:p>
        </w:tc>
        <w:tc>
          <w:tcPr>
            <w:tcW w:w="719" w:type="pct"/>
            <w:shd w:val="clear" w:color="auto" w:fill="auto"/>
            <w:vAlign w:val="center"/>
          </w:tcPr>
          <w:p w14:paraId="337FEB54">
            <w:pPr>
              <w:jc w:val="center"/>
              <w:rPr>
                <w:rFonts w:ascii="Times New Roman" w:hAnsi="Times New Roman" w:cs="Times New Roman"/>
                <w:color w:val="000000"/>
                <w:szCs w:val="21"/>
              </w:rPr>
            </w:pPr>
            <w:r>
              <w:rPr>
                <w:rFonts w:ascii="Times New Roman" w:hAnsi="Times New Roman" w:cs="Times New Roman"/>
                <w:color w:val="000000"/>
                <w:szCs w:val="21"/>
              </w:rPr>
              <w:t>湖瓢村</w:t>
            </w:r>
          </w:p>
        </w:tc>
        <w:tc>
          <w:tcPr>
            <w:tcW w:w="1046" w:type="pct"/>
            <w:shd w:val="clear" w:color="auto" w:fill="auto"/>
            <w:vAlign w:val="center"/>
          </w:tcPr>
          <w:p w14:paraId="4D73B20F">
            <w:pPr>
              <w:jc w:val="center"/>
              <w:rPr>
                <w:rFonts w:ascii="Times New Roman" w:hAnsi="Times New Roman" w:cs="Times New Roman"/>
                <w:color w:val="000000"/>
                <w:szCs w:val="21"/>
              </w:rPr>
            </w:pPr>
            <w:r>
              <w:rPr>
                <w:rFonts w:hint="eastAsia" w:ascii="Times New Roman" w:hAnsi="Times New Roman" w:cs="Times New Roman"/>
                <w:color w:val="000000"/>
                <w:szCs w:val="21"/>
              </w:rPr>
              <w:t>居委会</w:t>
            </w:r>
          </w:p>
        </w:tc>
        <w:tc>
          <w:tcPr>
            <w:tcW w:w="850" w:type="pct"/>
            <w:shd w:val="clear" w:color="auto" w:fill="auto"/>
            <w:vAlign w:val="center"/>
          </w:tcPr>
          <w:p w14:paraId="6A82BA4B">
            <w:pPr>
              <w:jc w:val="center"/>
              <w:rPr>
                <w:rFonts w:ascii="Times New Roman" w:hAnsi="Times New Roman" w:cs="Times New Roman"/>
                <w:color w:val="000000"/>
                <w:szCs w:val="21"/>
              </w:rPr>
            </w:pPr>
            <w:r>
              <w:rPr>
                <w:rFonts w:ascii="Times New Roman" w:hAnsi="Times New Roman" w:cs="Times New Roman"/>
                <w:color w:val="000000"/>
                <w:szCs w:val="21"/>
              </w:rPr>
              <w:t>王铺村</w:t>
            </w:r>
          </w:p>
        </w:tc>
      </w:tr>
      <w:tr w14:paraId="31889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continue"/>
            <w:vAlign w:val="center"/>
          </w:tcPr>
          <w:p w14:paraId="75E1E118">
            <w:pPr>
              <w:rPr>
                <w:rFonts w:ascii="Times New Roman" w:hAnsi="Times New Roman" w:cs="Times New Roman"/>
                <w:color w:val="000000"/>
                <w:szCs w:val="21"/>
              </w:rPr>
            </w:pPr>
          </w:p>
        </w:tc>
        <w:tc>
          <w:tcPr>
            <w:tcW w:w="719" w:type="pct"/>
            <w:vMerge w:val="continue"/>
            <w:vAlign w:val="center"/>
          </w:tcPr>
          <w:p w14:paraId="758543B6">
            <w:pPr>
              <w:rPr>
                <w:rFonts w:ascii="Times New Roman" w:hAnsi="Times New Roman" w:cs="Times New Roman"/>
                <w:color w:val="000000"/>
                <w:szCs w:val="21"/>
              </w:rPr>
            </w:pPr>
          </w:p>
        </w:tc>
        <w:tc>
          <w:tcPr>
            <w:tcW w:w="946" w:type="pct"/>
            <w:shd w:val="clear" w:color="auto" w:fill="auto"/>
            <w:vAlign w:val="center"/>
          </w:tcPr>
          <w:p w14:paraId="14838FD6">
            <w:pPr>
              <w:jc w:val="center"/>
              <w:rPr>
                <w:rFonts w:ascii="Times New Roman" w:hAnsi="Times New Roman" w:cs="Times New Roman"/>
                <w:color w:val="000000"/>
                <w:szCs w:val="21"/>
              </w:rPr>
            </w:pPr>
            <w:r>
              <w:rPr>
                <w:rFonts w:hint="eastAsia" w:ascii="Times New Roman" w:hAnsi="Times New Roman" w:cs="Times New Roman"/>
                <w:color w:val="000000"/>
                <w:szCs w:val="21"/>
              </w:rPr>
              <w:t>楠</w:t>
            </w:r>
            <w:r>
              <w:rPr>
                <w:rFonts w:ascii="Times New Roman" w:hAnsi="Times New Roman" w:cs="Times New Roman"/>
                <w:color w:val="000000"/>
                <w:szCs w:val="21"/>
              </w:rPr>
              <w:t>竹村</w:t>
            </w:r>
          </w:p>
        </w:tc>
        <w:tc>
          <w:tcPr>
            <w:tcW w:w="719" w:type="pct"/>
            <w:shd w:val="clear" w:color="auto" w:fill="auto"/>
            <w:vAlign w:val="center"/>
          </w:tcPr>
          <w:p w14:paraId="1631BBD1">
            <w:pPr>
              <w:jc w:val="center"/>
              <w:rPr>
                <w:rFonts w:ascii="Times New Roman" w:hAnsi="Times New Roman" w:cs="Times New Roman"/>
                <w:color w:val="000000"/>
                <w:szCs w:val="21"/>
              </w:rPr>
            </w:pPr>
            <w:r>
              <w:rPr>
                <w:rFonts w:ascii="Times New Roman" w:hAnsi="Times New Roman" w:cs="Times New Roman"/>
                <w:color w:val="000000"/>
                <w:szCs w:val="21"/>
              </w:rPr>
              <w:t>夏咀村</w:t>
            </w:r>
          </w:p>
        </w:tc>
        <w:tc>
          <w:tcPr>
            <w:tcW w:w="1046" w:type="pct"/>
            <w:shd w:val="clear" w:color="auto" w:fill="auto"/>
            <w:noWrap/>
            <w:vAlign w:val="center"/>
          </w:tcPr>
          <w:p w14:paraId="0CFF07D0">
            <w:pPr>
              <w:jc w:val="center"/>
              <w:rPr>
                <w:rFonts w:ascii="Times New Roman" w:hAnsi="Times New Roman" w:cs="Times New Roman"/>
                <w:color w:val="000000"/>
                <w:sz w:val="22"/>
                <w:szCs w:val="22"/>
              </w:rPr>
            </w:pPr>
          </w:p>
        </w:tc>
        <w:tc>
          <w:tcPr>
            <w:tcW w:w="850" w:type="pct"/>
            <w:shd w:val="clear" w:color="auto" w:fill="auto"/>
            <w:noWrap/>
            <w:vAlign w:val="center"/>
          </w:tcPr>
          <w:p w14:paraId="2EDB6399">
            <w:pPr>
              <w:jc w:val="center"/>
              <w:rPr>
                <w:rFonts w:ascii="Times New Roman" w:hAnsi="Times New Roman" w:cs="Times New Roman"/>
                <w:color w:val="000000"/>
                <w:sz w:val="22"/>
                <w:szCs w:val="22"/>
              </w:rPr>
            </w:pPr>
          </w:p>
        </w:tc>
      </w:tr>
    </w:tbl>
    <w:p w14:paraId="61329E20">
      <w:pPr>
        <w:jc w:val="center"/>
        <w:rPr>
          <w:rFonts w:ascii="Times New Roman" w:hAnsi="Times New Roman" w:eastAsia="宋体" w:cs="Times New Roman"/>
          <w:b/>
          <w:szCs w:val="20"/>
        </w:rPr>
      </w:pPr>
    </w:p>
    <w:p w14:paraId="6DE92C5B">
      <w:pPr>
        <w:jc w:val="center"/>
        <w:rPr>
          <w:rFonts w:ascii="Times New Roman" w:hAnsi="Times New Roman" w:eastAsia="宋体" w:cs="Times New Roman"/>
          <w:b/>
          <w:szCs w:val="20"/>
        </w:rPr>
      </w:pPr>
      <w:r>
        <w:rPr>
          <w:rFonts w:hint="eastAsia" w:ascii="Times New Roman" w:hAnsi="Times New Roman" w:eastAsia="宋体" w:cs="Times New Roman"/>
          <w:b/>
          <w:szCs w:val="20"/>
        </w:rPr>
        <w:t>续</w:t>
      </w:r>
      <w:r>
        <w:rPr>
          <w:rFonts w:ascii="Times New Roman" w:hAnsi="Times New Roman" w:eastAsia="宋体" w:cs="Times New Roman"/>
          <w:b/>
          <w:szCs w:val="20"/>
        </w:rPr>
        <w:t xml:space="preserve">表2-10 </w:t>
      </w:r>
      <w:r>
        <w:rPr>
          <w:rFonts w:hint="eastAsia" w:ascii="Times New Roman" w:hAnsi="Times New Roman" w:eastAsia="宋体" w:cs="Times New Roman"/>
          <w:b/>
          <w:szCs w:val="20"/>
        </w:rPr>
        <w:t>集体建设用地</w:t>
      </w:r>
      <w:r>
        <w:rPr>
          <w:rFonts w:ascii="Times New Roman" w:hAnsi="Times New Roman" w:eastAsia="宋体" w:cs="Times New Roman"/>
          <w:b/>
          <w:szCs w:val="20"/>
        </w:rPr>
        <w:t>定级结果</w:t>
      </w:r>
      <w:r>
        <w:rPr>
          <w:rFonts w:hint="eastAsia" w:ascii="Times New Roman" w:hAnsi="Times New Roman" w:eastAsia="宋体" w:cs="Times New Roman"/>
          <w:b/>
          <w:szCs w:val="20"/>
        </w:rPr>
        <w:t>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5"/>
        <w:gridCol w:w="1226"/>
        <w:gridCol w:w="1613"/>
        <w:gridCol w:w="1226"/>
        <w:gridCol w:w="1783"/>
        <w:gridCol w:w="1449"/>
      </w:tblGrid>
      <w:tr w14:paraId="3DAB4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shd w:val="clear" w:color="auto" w:fill="auto"/>
            <w:vAlign w:val="center"/>
          </w:tcPr>
          <w:p w14:paraId="25578D21">
            <w:pPr>
              <w:jc w:val="center"/>
              <w:rPr>
                <w:rFonts w:ascii="Times New Roman" w:hAnsi="Times New Roman" w:cs="Times New Roman"/>
                <w:b/>
                <w:bCs/>
                <w:color w:val="000000"/>
                <w:szCs w:val="21"/>
              </w:rPr>
            </w:pPr>
            <w:r>
              <w:rPr>
                <w:rFonts w:ascii="Times New Roman" w:hAnsi="Times New Roman" w:cs="Times New Roman"/>
                <w:b/>
                <w:bCs/>
                <w:color w:val="000000"/>
                <w:szCs w:val="21"/>
              </w:rPr>
              <w:t>乡镇名称</w:t>
            </w:r>
          </w:p>
        </w:tc>
        <w:tc>
          <w:tcPr>
            <w:tcW w:w="719" w:type="pct"/>
            <w:shd w:val="clear" w:color="auto" w:fill="auto"/>
            <w:vAlign w:val="center"/>
          </w:tcPr>
          <w:p w14:paraId="2ACDFE63">
            <w:pPr>
              <w:jc w:val="center"/>
              <w:rPr>
                <w:rFonts w:ascii="Times New Roman" w:hAnsi="Times New Roman" w:cs="Times New Roman"/>
                <w:b/>
                <w:bCs/>
                <w:color w:val="000000"/>
                <w:szCs w:val="21"/>
              </w:rPr>
            </w:pPr>
            <w:r>
              <w:rPr>
                <w:rFonts w:ascii="Times New Roman" w:hAnsi="Times New Roman" w:cs="Times New Roman"/>
                <w:b/>
                <w:bCs/>
                <w:color w:val="000000"/>
                <w:szCs w:val="21"/>
              </w:rPr>
              <w:t>级别</w:t>
            </w:r>
          </w:p>
        </w:tc>
        <w:tc>
          <w:tcPr>
            <w:tcW w:w="3561" w:type="pct"/>
            <w:gridSpan w:val="4"/>
            <w:shd w:val="clear" w:color="auto" w:fill="auto"/>
            <w:vAlign w:val="center"/>
          </w:tcPr>
          <w:p w14:paraId="3BA4D5CF">
            <w:pPr>
              <w:jc w:val="center"/>
              <w:rPr>
                <w:rFonts w:ascii="Times New Roman" w:hAnsi="Times New Roman" w:cs="Times New Roman"/>
                <w:b/>
                <w:bCs/>
                <w:color w:val="000000"/>
                <w:szCs w:val="21"/>
              </w:rPr>
            </w:pPr>
            <w:r>
              <w:rPr>
                <w:rFonts w:ascii="Times New Roman" w:hAnsi="Times New Roman" w:cs="Times New Roman"/>
                <w:b/>
                <w:bCs/>
                <w:color w:val="000000"/>
                <w:szCs w:val="21"/>
              </w:rPr>
              <w:t>村名</w:t>
            </w:r>
          </w:p>
        </w:tc>
      </w:tr>
      <w:tr w14:paraId="6A7AB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restart"/>
            <w:vAlign w:val="center"/>
          </w:tcPr>
          <w:p w14:paraId="6F12024D">
            <w:pPr>
              <w:rPr>
                <w:rFonts w:ascii="Times New Roman" w:hAnsi="Times New Roman" w:cs="Times New Roman"/>
                <w:color w:val="000000"/>
                <w:szCs w:val="21"/>
              </w:rPr>
            </w:pPr>
            <w:r>
              <w:rPr>
                <w:rFonts w:ascii="Times New Roman" w:hAnsi="Times New Roman" w:cs="Times New Roman"/>
                <w:color w:val="000000"/>
                <w:szCs w:val="21"/>
              </w:rPr>
              <w:t>沼山镇</w:t>
            </w:r>
          </w:p>
        </w:tc>
        <w:tc>
          <w:tcPr>
            <w:tcW w:w="719" w:type="pct"/>
            <w:vMerge w:val="restart"/>
            <w:shd w:val="clear" w:color="auto" w:fill="auto"/>
            <w:vAlign w:val="center"/>
          </w:tcPr>
          <w:p w14:paraId="20EF320B">
            <w:pPr>
              <w:jc w:val="center"/>
              <w:rPr>
                <w:rFonts w:ascii="Times New Roman" w:hAnsi="Times New Roman" w:cs="Times New Roman"/>
                <w:color w:val="000000"/>
                <w:szCs w:val="21"/>
              </w:rPr>
            </w:pPr>
            <w:r>
              <w:rPr>
                <w:rFonts w:ascii="Times New Roman" w:hAnsi="Times New Roman" w:cs="Times New Roman"/>
                <w:color w:val="000000"/>
                <w:szCs w:val="21"/>
              </w:rPr>
              <w:t>Ⅱ</w:t>
            </w:r>
          </w:p>
        </w:tc>
        <w:tc>
          <w:tcPr>
            <w:tcW w:w="946" w:type="pct"/>
            <w:shd w:val="clear" w:color="auto" w:fill="auto"/>
            <w:vAlign w:val="center"/>
          </w:tcPr>
          <w:p w14:paraId="135FA365">
            <w:pPr>
              <w:jc w:val="center"/>
              <w:rPr>
                <w:rFonts w:ascii="Times New Roman" w:hAnsi="Times New Roman" w:cs="Times New Roman"/>
                <w:color w:val="000000"/>
                <w:szCs w:val="21"/>
              </w:rPr>
            </w:pPr>
            <w:r>
              <w:rPr>
                <w:rFonts w:ascii="Times New Roman" w:hAnsi="Times New Roman" w:cs="Times New Roman"/>
                <w:color w:val="000000"/>
                <w:szCs w:val="21"/>
              </w:rPr>
              <w:t>牛山村</w:t>
            </w:r>
          </w:p>
        </w:tc>
        <w:tc>
          <w:tcPr>
            <w:tcW w:w="719" w:type="pct"/>
            <w:shd w:val="clear" w:color="auto" w:fill="auto"/>
            <w:vAlign w:val="center"/>
          </w:tcPr>
          <w:p w14:paraId="570C1389">
            <w:pPr>
              <w:jc w:val="center"/>
              <w:rPr>
                <w:rFonts w:ascii="Times New Roman" w:hAnsi="Times New Roman" w:cs="Times New Roman"/>
                <w:color w:val="000000"/>
                <w:szCs w:val="21"/>
              </w:rPr>
            </w:pPr>
            <w:r>
              <w:rPr>
                <w:rFonts w:ascii="Times New Roman" w:hAnsi="Times New Roman" w:cs="Times New Roman"/>
                <w:color w:val="000000"/>
                <w:szCs w:val="21"/>
              </w:rPr>
              <w:t>永塘村</w:t>
            </w:r>
          </w:p>
        </w:tc>
        <w:tc>
          <w:tcPr>
            <w:tcW w:w="1046" w:type="pct"/>
            <w:shd w:val="clear" w:color="auto" w:fill="auto"/>
            <w:vAlign w:val="center"/>
          </w:tcPr>
          <w:p w14:paraId="0556514E">
            <w:pPr>
              <w:jc w:val="center"/>
              <w:rPr>
                <w:rFonts w:ascii="Times New Roman" w:hAnsi="Times New Roman" w:cs="Times New Roman"/>
                <w:color w:val="000000"/>
                <w:szCs w:val="21"/>
              </w:rPr>
            </w:pPr>
            <w:r>
              <w:rPr>
                <w:rFonts w:ascii="Times New Roman" w:hAnsi="Times New Roman" w:cs="Times New Roman"/>
                <w:color w:val="000000"/>
                <w:szCs w:val="21"/>
              </w:rPr>
              <w:t>新桥村</w:t>
            </w:r>
          </w:p>
        </w:tc>
        <w:tc>
          <w:tcPr>
            <w:tcW w:w="850" w:type="pct"/>
            <w:shd w:val="clear" w:color="auto" w:fill="auto"/>
            <w:vAlign w:val="center"/>
          </w:tcPr>
          <w:p w14:paraId="5B79CB57">
            <w:pPr>
              <w:jc w:val="center"/>
              <w:rPr>
                <w:rFonts w:ascii="Times New Roman" w:hAnsi="Times New Roman" w:cs="Times New Roman"/>
                <w:color w:val="000000"/>
                <w:szCs w:val="21"/>
              </w:rPr>
            </w:pPr>
            <w:r>
              <w:rPr>
                <w:rFonts w:ascii="Times New Roman" w:hAnsi="Times New Roman" w:cs="Times New Roman"/>
                <w:color w:val="000000"/>
                <w:szCs w:val="21"/>
              </w:rPr>
              <w:t>桥柯村</w:t>
            </w:r>
          </w:p>
        </w:tc>
      </w:tr>
      <w:tr w14:paraId="7354C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continue"/>
            <w:vAlign w:val="center"/>
          </w:tcPr>
          <w:p w14:paraId="00BEDE2C">
            <w:pPr>
              <w:rPr>
                <w:rFonts w:ascii="Times New Roman" w:hAnsi="Times New Roman" w:cs="Times New Roman"/>
                <w:color w:val="000000"/>
                <w:szCs w:val="21"/>
              </w:rPr>
            </w:pPr>
          </w:p>
        </w:tc>
        <w:tc>
          <w:tcPr>
            <w:tcW w:w="719" w:type="pct"/>
            <w:vMerge w:val="continue"/>
            <w:vAlign w:val="center"/>
          </w:tcPr>
          <w:p w14:paraId="355DF0DD">
            <w:pPr>
              <w:rPr>
                <w:rFonts w:ascii="Times New Roman" w:hAnsi="Times New Roman" w:cs="Times New Roman"/>
                <w:color w:val="000000"/>
                <w:szCs w:val="21"/>
              </w:rPr>
            </w:pPr>
          </w:p>
        </w:tc>
        <w:tc>
          <w:tcPr>
            <w:tcW w:w="946" w:type="pct"/>
            <w:shd w:val="clear" w:color="auto" w:fill="auto"/>
            <w:vAlign w:val="center"/>
          </w:tcPr>
          <w:p w14:paraId="6FEE0E92">
            <w:pPr>
              <w:jc w:val="center"/>
              <w:rPr>
                <w:rFonts w:ascii="Times New Roman" w:hAnsi="Times New Roman" w:cs="Times New Roman"/>
                <w:color w:val="000000"/>
                <w:szCs w:val="21"/>
              </w:rPr>
            </w:pPr>
            <w:r>
              <w:rPr>
                <w:rFonts w:ascii="Times New Roman" w:hAnsi="Times New Roman" w:cs="Times New Roman"/>
                <w:color w:val="000000"/>
                <w:szCs w:val="21"/>
              </w:rPr>
              <w:t>丛林村</w:t>
            </w:r>
          </w:p>
        </w:tc>
        <w:tc>
          <w:tcPr>
            <w:tcW w:w="719" w:type="pct"/>
            <w:shd w:val="clear" w:color="auto" w:fill="auto"/>
            <w:vAlign w:val="center"/>
          </w:tcPr>
          <w:p w14:paraId="1AB1FCE7">
            <w:pPr>
              <w:jc w:val="center"/>
              <w:rPr>
                <w:rFonts w:ascii="Times New Roman" w:hAnsi="Times New Roman" w:cs="Times New Roman"/>
                <w:color w:val="000000"/>
                <w:szCs w:val="21"/>
              </w:rPr>
            </w:pPr>
            <w:r>
              <w:rPr>
                <w:rFonts w:ascii="Times New Roman" w:hAnsi="Times New Roman" w:cs="Times New Roman"/>
                <w:color w:val="000000"/>
                <w:szCs w:val="21"/>
              </w:rPr>
              <w:t>朱山东村</w:t>
            </w:r>
          </w:p>
        </w:tc>
        <w:tc>
          <w:tcPr>
            <w:tcW w:w="1046" w:type="pct"/>
            <w:shd w:val="clear" w:color="auto" w:fill="auto"/>
            <w:vAlign w:val="center"/>
          </w:tcPr>
          <w:p w14:paraId="393FDD8B">
            <w:pPr>
              <w:jc w:val="center"/>
              <w:rPr>
                <w:rFonts w:ascii="Times New Roman" w:hAnsi="Times New Roman" w:cs="Times New Roman"/>
                <w:color w:val="000000"/>
                <w:szCs w:val="21"/>
              </w:rPr>
            </w:pPr>
            <w:r>
              <w:rPr>
                <w:rFonts w:ascii="Times New Roman" w:hAnsi="Times New Roman" w:cs="Times New Roman"/>
                <w:color w:val="000000"/>
                <w:szCs w:val="21"/>
              </w:rPr>
              <w:t>东井村</w:t>
            </w:r>
          </w:p>
        </w:tc>
        <w:tc>
          <w:tcPr>
            <w:tcW w:w="850" w:type="pct"/>
            <w:shd w:val="clear" w:color="auto" w:fill="auto"/>
            <w:vAlign w:val="center"/>
          </w:tcPr>
          <w:p w14:paraId="6222FD1A">
            <w:pPr>
              <w:jc w:val="center"/>
              <w:rPr>
                <w:rFonts w:ascii="Times New Roman" w:hAnsi="Times New Roman" w:cs="Times New Roman"/>
                <w:color w:val="000000"/>
                <w:szCs w:val="21"/>
              </w:rPr>
            </w:pPr>
            <w:r>
              <w:rPr>
                <w:rFonts w:ascii="Times New Roman" w:hAnsi="Times New Roman" w:cs="Times New Roman"/>
                <w:color w:val="000000"/>
                <w:szCs w:val="21"/>
              </w:rPr>
              <w:t>少</w:t>
            </w:r>
            <w:r>
              <w:rPr>
                <w:rFonts w:hint="eastAsia" w:ascii="Times New Roman" w:hAnsi="Times New Roman" w:cs="Times New Roman"/>
                <w:color w:val="000000"/>
                <w:szCs w:val="21"/>
              </w:rPr>
              <w:t>丰</w:t>
            </w:r>
            <w:r>
              <w:rPr>
                <w:rFonts w:ascii="Times New Roman" w:hAnsi="Times New Roman" w:cs="Times New Roman"/>
                <w:color w:val="000000"/>
                <w:szCs w:val="21"/>
              </w:rPr>
              <w:t>村</w:t>
            </w:r>
          </w:p>
        </w:tc>
      </w:tr>
      <w:tr w14:paraId="673E6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continue"/>
            <w:vAlign w:val="center"/>
          </w:tcPr>
          <w:p w14:paraId="163B16FB">
            <w:pPr>
              <w:rPr>
                <w:rFonts w:ascii="Times New Roman" w:hAnsi="Times New Roman" w:cs="Times New Roman"/>
                <w:color w:val="000000"/>
                <w:szCs w:val="21"/>
              </w:rPr>
            </w:pPr>
          </w:p>
        </w:tc>
        <w:tc>
          <w:tcPr>
            <w:tcW w:w="719" w:type="pct"/>
            <w:vMerge w:val="continue"/>
            <w:vAlign w:val="center"/>
          </w:tcPr>
          <w:p w14:paraId="73ED600A">
            <w:pPr>
              <w:rPr>
                <w:rFonts w:ascii="Times New Roman" w:hAnsi="Times New Roman" w:cs="Times New Roman"/>
                <w:color w:val="000000"/>
                <w:szCs w:val="21"/>
              </w:rPr>
            </w:pPr>
          </w:p>
        </w:tc>
        <w:tc>
          <w:tcPr>
            <w:tcW w:w="946" w:type="pct"/>
            <w:shd w:val="clear" w:color="auto" w:fill="auto"/>
            <w:vAlign w:val="center"/>
          </w:tcPr>
          <w:p w14:paraId="748A5D0F">
            <w:pPr>
              <w:jc w:val="center"/>
              <w:rPr>
                <w:rFonts w:ascii="Times New Roman" w:hAnsi="Times New Roman" w:cs="Times New Roman"/>
                <w:color w:val="000000"/>
                <w:szCs w:val="21"/>
              </w:rPr>
            </w:pPr>
            <w:r>
              <w:rPr>
                <w:rFonts w:ascii="Times New Roman" w:hAnsi="Times New Roman" w:cs="Times New Roman"/>
                <w:color w:val="000000"/>
                <w:szCs w:val="21"/>
              </w:rPr>
              <w:t>畈雄村</w:t>
            </w:r>
          </w:p>
        </w:tc>
        <w:tc>
          <w:tcPr>
            <w:tcW w:w="719" w:type="pct"/>
            <w:shd w:val="clear" w:color="auto" w:fill="auto"/>
            <w:vAlign w:val="center"/>
          </w:tcPr>
          <w:p w14:paraId="7B210B58">
            <w:pPr>
              <w:jc w:val="center"/>
              <w:rPr>
                <w:rFonts w:ascii="Times New Roman" w:hAnsi="Times New Roman" w:cs="Times New Roman"/>
                <w:color w:val="000000"/>
                <w:szCs w:val="21"/>
              </w:rPr>
            </w:pPr>
          </w:p>
        </w:tc>
        <w:tc>
          <w:tcPr>
            <w:tcW w:w="1046" w:type="pct"/>
            <w:shd w:val="clear" w:color="auto" w:fill="auto"/>
            <w:noWrap/>
            <w:vAlign w:val="center"/>
          </w:tcPr>
          <w:p w14:paraId="3DBD3BC2">
            <w:pPr>
              <w:rPr>
                <w:rFonts w:ascii="Times New Roman" w:hAnsi="Times New Roman" w:cs="Times New Roman"/>
                <w:color w:val="000000"/>
                <w:sz w:val="22"/>
                <w:szCs w:val="22"/>
              </w:rPr>
            </w:pPr>
          </w:p>
        </w:tc>
        <w:tc>
          <w:tcPr>
            <w:tcW w:w="850" w:type="pct"/>
            <w:shd w:val="clear" w:color="auto" w:fill="auto"/>
            <w:noWrap/>
            <w:vAlign w:val="center"/>
          </w:tcPr>
          <w:p w14:paraId="1FAA6702">
            <w:pPr>
              <w:rPr>
                <w:rFonts w:ascii="Times New Roman" w:hAnsi="Times New Roman" w:cs="Times New Roman"/>
                <w:color w:val="000000"/>
                <w:sz w:val="22"/>
                <w:szCs w:val="22"/>
              </w:rPr>
            </w:pPr>
          </w:p>
        </w:tc>
      </w:tr>
      <w:tr w14:paraId="7BFF9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19" w:type="pct"/>
            <w:vMerge w:val="continue"/>
            <w:vAlign w:val="center"/>
          </w:tcPr>
          <w:p w14:paraId="6158936A">
            <w:pPr>
              <w:rPr>
                <w:rFonts w:ascii="Times New Roman" w:hAnsi="Times New Roman" w:cs="Times New Roman"/>
                <w:color w:val="000000"/>
                <w:szCs w:val="21"/>
              </w:rPr>
            </w:pPr>
          </w:p>
        </w:tc>
        <w:tc>
          <w:tcPr>
            <w:tcW w:w="719" w:type="pct"/>
            <w:shd w:val="clear" w:color="auto" w:fill="auto"/>
            <w:vAlign w:val="center"/>
          </w:tcPr>
          <w:p w14:paraId="1E1C2BD1">
            <w:pPr>
              <w:jc w:val="center"/>
              <w:rPr>
                <w:rFonts w:ascii="Times New Roman" w:hAnsi="Times New Roman" w:cs="Times New Roman"/>
                <w:color w:val="000000"/>
                <w:szCs w:val="21"/>
              </w:rPr>
            </w:pPr>
            <w:r>
              <w:rPr>
                <w:rFonts w:ascii="Times New Roman" w:hAnsi="Times New Roman" w:cs="Times New Roman"/>
                <w:color w:val="000000"/>
                <w:szCs w:val="21"/>
              </w:rPr>
              <w:t>Ⅲ</w:t>
            </w:r>
          </w:p>
        </w:tc>
        <w:tc>
          <w:tcPr>
            <w:tcW w:w="946" w:type="pct"/>
            <w:shd w:val="clear" w:color="auto" w:fill="auto"/>
            <w:vAlign w:val="center"/>
          </w:tcPr>
          <w:p w14:paraId="39C9B064">
            <w:pPr>
              <w:jc w:val="center"/>
              <w:rPr>
                <w:rFonts w:ascii="Times New Roman" w:hAnsi="Times New Roman" w:cs="Times New Roman"/>
                <w:color w:val="000000"/>
                <w:szCs w:val="21"/>
              </w:rPr>
            </w:pPr>
            <w:r>
              <w:rPr>
                <w:rFonts w:ascii="Times New Roman" w:hAnsi="Times New Roman" w:cs="Times New Roman"/>
                <w:color w:val="000000"/>
                <w:szCs w:val="21"/>
              </w:rPr>
              <w:t>下柯村</w:t>
            </w:r>
          </w:p>
        </w:tc>
        <w:tc>
          <w:tcPr>
            <w:tcW w:w="719" w:type="pct"/>
            <w:shd w:val="clear" w:color="auto" w:fill="auto"/>
            <w:vAlign w:val="center"/>
          </w:tcPr>
          <w:p w14:paraId="0980C067">
            <w:pPr>
              <w:jc w:val="center"/>
              <w:rPr>
                <w:rFonts w:ascii="Times New Roman" w:hAnsi="Times New Roman" w:cs="Times New Roman"/>
                <w:color w:val="000000"/>
                <w:szCs w:val="21"/>
              </w:rPr>
            </w:pPr>
            <w:r>
              <w:rPr>
                <w:rFonts w:ascii="Times New Roman" w:hAnsi="Times New Roman" w:cs="Times New Roman"/>
                <w:color w:val="000000"/>
                <w:szCs w:val="21"/>
              </w:rPr>
              <w:t>沼山村</w:t>
            </w:r>
          </w:p>
        </w:tc>
        <w:tc>
          <w:tcPr>
            <w:tcW w:w="1046" w:type="pct"/>
            <w:shd w:val="clear" w:color="auto" w:fill="auto"/>
            <w:vAlign w:val="center"/>
          </w:tcPr>
          <w:p w14:paraId="2B61DB41">
            <w:pPr>
              <w:jc w:val="center"/>
              <w:rPr>
                <w:rFonts w:ascii="Times New Roman" w:hAnsi="Times New Roman" w:cs="Times New Roman"/>
                <w:color w:val="000000"/>
                <w:szCs w:val="21"/>
              </w:rPr>
            </w:pPr>
            <w:r>
              <w:rPr>
                <w:rFonts w:ascii="Times New Roman" w:hAnsi="Times New Roman" w:cs="Times New Roman"/>
                <w:color w:val="000000"/>
                <w:szCs w:val="21"/>
              </w:rPr>
              <w:t>沼山林场</w:t>
            </w:r>
          </w:p>
        </w:tc>
        <w:tc>
          <w:tcPr>
            <w:tcW w:w="850" w:type="pct"/>
            <w:shd w:val="clear" w:color="auto" w:fill="auto"/>
            <w:vAlign w:val="center"/>
          </w:tcPr>
          <w:p w14:paraId="64250A0D">
            <w:pPr>
              <w:jc w:val="center"/>
              <w:rPr>
                <w:rFonts w:ascii="Times New Roman" w:hAnsi="Times New Roman" w:cs="Times New Roman"/>
                <w:color w:val="000000"/>
                <w:szCs w:val="21"/>
              </w:rPr>
            </w:pPr>
            <w:r>
              <w:rPr>
                <w:rFonts w:ascii="Times New Roman" w:hAnsi="Times New Roman" w:cs="Times New Roman"/>
                <w:color w:val="000000"/>
                <w:szCs w:val="21"/>
              </w:rPr>
              <w:t>洪内村</w:t>
            </w:r>
          </w:p>
        </w:tc>
      </w:tr>
    </w:tbl>
    <w:p w14:paraId="16B09D65">
      <w:pPr>
        <w:jc w:val="center"/>
        <w:outlineLvl w:val="0"/>
        <w:rPr>
          <w:rFonts w:ascii="Times New Roman" w:hAnsi="Times New Roman" w:eastAsia="华文新魏" w:cs="Times New Roman"/>
          <w:b/>
          <w:bCs/>
          <w:kern w:val="44"/>
          <w:sz w:val="36"/>
          <w:szCs w:val="44"/>
        </w:rPr>
      </w:pPr>
      <w:bookmarkStart w:id="74" w:name="_Toc535227912"/>
      <w:r>
        <w:rPr>
          <w:rFonts w:ascii="Times New Roman" w:hAnsi="Times New Roman" w:eastAsia="华文新魏" w:cs="Times New Roman"/>
          <w:b/>
          <w:bCs/>
          <w:kern w:val="44"/>
          <w:sz w:val="36"/>
          <w:szCs w:val="44"/>
        </w:rPr>
        <w:br w:type="page"/>
      </w:r>
    </w:p>
    <w:p w14:paraId="1092DF2C">
      <w:pPr>
        <w:spacing w:before="340" w:after="330"/>
        <w:jc w:val="center"/>
        <w:outlineLvl w:val="0"/>
        <w:rPr>
          <w:rFonts w:ascii="黑体" w:hAnsi="黑体" w:eastAsia="黑体" w:cs="Times New Roman"/>
          <w:b/>
          <w:bCs/>
          <w:kern w:val="44"/>
          <w:sz w:val="44"/>
          <w:szCs w:val="44"/>
        </w:rPr>
      </w:pPr>
      <w:bookmarkStart w:id="75" w:name="_Toc47384980"/>
      <w:r>
        <w:rPr>
          <w:rFonts w:ascii="黑体" w:hAnsi="黑体" w:eastAsia="黑体" w:cs="Times New Roman"/>
          <w:b/>
          <w:bCs/>
          <w:kern w:val="44"/>
          <w:sz w:val="44"/>
          <w:szCs w:val="44"/>
        </w:rPr>
        <w:t>第三章 集体建设用地基准地价评估</w:t>
      </w:r>
      <w:bookmarkEnd w:id="74"/>
      <w:bookmarkEnd w:id="75"/>
    </w:p>
    <w:p w14:paraId="6D88464A">
      <w:pPr>
        <w:spacing w:before="156" w:beforeLines="50" w:after="156" w:afterLines="50" w:line="500" w:lineRule="exact"/>
        <w:outlineLvl w:val="1"/>
        <w:rPr>
          <w:rFonts w:ascii="黑体" w:hAnsi="黑体" w:eastAsia="黑体" w:cs="Times New Roman"/>
          <w:b/>
          <w:bCs/>
          <w:sz w:val="32"/>
          <w:szCs w:val="32"/>
        </w:rPr>
      </w:pPr>
      <w:bookmarkStart w:id="76" w:name="_Toc47384981"/>
      <w:bookmarkStart w:id="77" w:name="_Toc535227913"/>
      <w:r>
        <w:rPr>
          <w:rFonts w:ascii="黑体" w:hAnsi="黑体" w:eastAsia="黑体" w:cs="Times New Roman"/>
          <w:b/>
          <w:bCs/>
          <w:sz w:val="32"/>
          <w:szCs w:val="32"/>
        </w:rPr>
        <w:t>3.1基准地价内涵</w:t>
      </w:r>
      <w:bookmarkEnd w:id="76"/>
      <w:bookmarkEnd w:id="77"/>
    </w:p>
    <w:p w14:paraId="1FFD84A3">
      <w:pPr>
        <w:pStyle w:val="35"/>
        <w:rPr>
          <w:rFonts w:ascii="Times New Roman" w:hAnsi="Times New Roman" w:eastAsia="宋体" w:cs="Times New Roman"/>
        </w:rPr>
      </w:pPr>
      <w:r>
        <w:rPr>
          <w:rFonts w:ascii="Times New Roman" w:hAnsi="Times New Roman" w:eastAsia="宋体" w:cs="Times New Roman"/>
        </w:rPr>
        <w:t>土地价格内涵的确定是土地估价的基础，实践中一般将土地收益的资本化定义为地价的实质内涵</w:t>
      </w:r>
      <w:r>
        <w:rPr>
          <w:rFonts w:hint="eastAsia" w:ascii="Times New Roman" w:hAnsi="Times New Roman" w:eastAsia="宋体" w:cs="Times New Roman"/>
        </w:rPr>
        <w:t>，集体建设用地基准地价指不同级别或不同均质地域，按照不同利用类型，分别评估确定的某一估价期日的平均价格。</w:t>
      </w:r>
      <w:r>
        <w:rPr>
          <w:rFonts w:ascii="Times New Roman" w:hAnsi="Times New Roman" w:eastAsia="宋体" w:cs="Times New Roman"/>
        </w:rPr>
        <w:t>以《</w:t>
      </w:r>
      <w:r>
        <w:rPr>
          <w:rFonts w:hint="eastAsia" w:ascii="Times New Roman" w:hAnsi="Times New Roman" w:eastAsia="宋体" w:cs="Times New Roman"/>
        </w:rPr>
        <w:t>城镇土地估价规程</w:t>
      </w:r>
      <w:r>
        <w:rPr>
          <w:rFonts w:ascii="Times New Roman" w:hAnsi="Times New Roman" w:eastAsia="宋体" w:cs="Times New Roman"/>
        </w:rPr>
        <w:t>》和《湖北省</w:t>
      </w:r>
      <w:r>
        <w:rPr>
          <w:rFonts w:hint="eastAsia" w:ascii="Times New Roman" w:hAnsi="Times New Roman" w:eastAsia="宋体" w:cs="Times New Roman"/>
        </w:rPr>
        <w:t>乡镇</w:t>
      </w:r>
      <w:r>
        <w:rPr>
          <w:rFonts w:ascii="Times New Roman" w:hAnsi="Times New Roman" w:eastAsia="宋体" w:cs="Times New Roman"/>
        </w:rPr>
        <w:t>基准地价更新技术规范（试行）》为指导，坚持集体建设用地与国有建设用地同权同价的原则下，根据调查资料分析，在广泛的意见征询基础上，充分考虑鄂州市各乡镇的实际情况，确定乡镇集体建设用地地价内涵见表3-1。</w:t>
      </w:r>
    </w:p>
    <w:p w14:paraId="5BD62F83">
      <w:pPr>
        <w:pStyle w:val="8"/>
        <w:rPr>
          <w:rFonts w:ascii="Times New Roman" w:hAnsi="Times New Roman" w:eastAsia="宋体" w:cs="Times New Roman"/>
          <w:b/>
          <w:sz w:val="21"/>
        </w:rPr>
      </w:pPr>
      <w:r>
        <w:rPr>
          <w:rFonts w:ascii="Times New Roman" w:hAnsi="Times New Roman" w:eastAsia="宋体" w:cs="Times New Roman"/>
          <w:b/>
          <w:sz w:val="21"/>
        </w:rPr>
        <w:t>表3-1 鄂州市集体建设用地基准地价内涵表</w:t>
      </w:r>
    </w:p>
    <w:tbl>
      <w:tblPr>
        <w:tblStyle w:val="26"/>
        <w:tblW w:w="84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5"/>
        <w:gridCol w:w="1887"/>
        <w:gridCol w:w="1276"/>
        <w:gridCol w:w="1134"/>
        <w:gridCol w:w="850"/>
        <w:gridCol w:w="2217"/>
      </w:tblGrid>
      <w:tr w14:paraId="1C4E5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085" w:type="dxa"/>
            <w:vAlign w:val="center"/>
          </w:tcPr>
          <w:p w14:paraId="42E9ADAD">
            <w:pPr>
              <w:spacing w:line="360" w:lineRule="auto"/>
              <w:jc w:val="center"/>
              <w:rPr>
                <w:rFonts w:ascii="Times New Roman" w:hAnsi="Times New Roman" w:eastAsia="宋体" w:cs="Times New Roman"/>
                <w:b/>
                <w:szCs w:val="21"/>
              </w:rPr>
            </w:pPr>
            <w:r>
              <w:rPr>
                <w:rFonts w:ascii="Times New Roman" w:hAnsi="Times New Roman" w:eastAsia="宋体" w:cs="Times New Roman"/>
                <w:b/>
                <w:szCs w:val="21"/>
              </w:rPr>
              <w:t>项目</w:t>
            </w:r>
          </w:p>
        </w:tc>
        <w:tc>
          <w:tcPr>
            <w:tcW w:w="1887" w:type="dxa"/>
            <w:vAlign w:val="center"/>
          </w:tcPr>
          <w:p w14:paraId="19B88DB5">
            <w:pPr>
              <w:spacing w:line="360" w:lineRule="auto"/>
              <w:jc w:val="center"/>
              <w:rPr>
                <w:rFonts w:ascii="Times New Roman" w:hAnsi="Times New Roman" w:eastAsia="宋体" w:cs="Times New Roman"/>
                <w:b/>
                <w:szCs w:val="21"/>
              </w:rPr>
            </w:pPr>
            <w:r>
              <w:rPr>
                <w:rFonts w:ascii="Times New Roman" w:hAnsi="Times New Roman" w:eastAsia="宋体" w:cs="Times New Roman"/>
                <w:b/>
                <w:szCs w:val="21"/>
              </w:rPr>
              <w:t>估价基准日</w:t>
            </w:r>
          </w:p>
        </w:tc>
        <w:tc>
          <w:tcPr>
            <w:tcW w:w="1276" w:type="dxa"/>
            <w:vAlign w:val="center"/>
          </w:tcPr>
          <w:p w14:paraId="582113A5">
            <w:pPr>
              <w:spacing w:line="360" w:lineRule="auto"/>
              <w:jc w:val="center"/>
              <w:rPr>
                <w:rFonts w:ascii="Times New Roman" w:hAnsi="Times New Roman" w:eastAsia="宋体" w:cs="Times New Roman"/>
                <w:b/>
                <w:szCs w:val="21"/>
              </w:rPr>
            </w:pPr>
            <w:r>
              <w:rPr>
                <w:rFonts w:ascii="Times New Roman" w:hAnsi="Times New Roman" w:eastAsia="宋体" w:cs="Times New Roman"/>
                <w:b/>
                <w:szCs w:val="21"/>
              </w:rPr>
              <w:t>平均容积率</w:t>
            </w:r>
          </w:p>
        </w:tc>
        <w:tc>
          <w:tcPr>
            <w:tcW w:w="1134" w:type="dxa"/>
            <w:vAlign w:val="center"/>
          </w:tcPr>
          <w:p w14:paraId="07FB984E">
            <w:pPr>
              <w:spacing w:line="360" w:lineRule="auto"/>
              <w:jc w:val="center"/>
              <w:rPr>
                <w:rFonts w:ascii="Times New Roman" w:hAnsi="Times New Roman" w:eastAsia="宋体" w:cs="Times New Roman"/>
                <w:b/>
                <w:szCs w:val="21"/>
              </w:rPr>
            </w:pPr>
            <w:r>
              <w:rPr>
                <w:rFonts w:ascii="Times New Roman" w:hAnsi="Times New Roman" w:eastAsia="宋体" w:cs="Times New Roman"/>
                <w:b/>
                <w:szCs w:val="21"/>
              </w:rPr>
              <w:t>开发程度</w:t>
            </w:r>
          </w:p>
        </w:tc>
        <w:tc>
          <w:tcPr>
            <w:tcW w:w="850" w:type="dxa"/>
            <w:vAlign w:val="center"/>
          </w:tcPr>
          <w:p w14:paraId="5A0EA95F">
            <w:pPr>
              <w:spacing w:line="360" w:lineRule="auto"/>
              <w:jc w:val="center"/>
              <w:rPr>
                <w:rFonts w:ascii="Times New Roman" w:hAnsi="Times New Roman" w:eastAsia="宋体" w:cs="Times New Roman"/>
                <w:b/>
                <w:szCs w:val="21"/>
              </w:rPr>
            </w:pPr>
            <w:r>
              <w:rPr>
                <w:rFonts w:ascii="Times New Roman" w:hAnsi="Times New Roman" w:eastAsia="宋体" w:cs="Times New Roman"/>
                <w:b/>
                <w:szCs w:val="21"/>
              </w:rPr>
              <w:t>年限</w:t>
            </w:r>
          </w:p>
        </w:tc>
        <w:tc>
          <w:tcPr>
            <w:tcW w:w="2217" w:type="dxa"/>
            <w:vAlign w:val="center"/>
          </w:tcPr>
          <w:p w14:paraId="7F8494D3">
            <w:pPr>
              <w:spacing w:line="360" w:lineRule="auto"/>
              <w:jc w:val="center"/>
              <w:rPr>
                <w:rFonts w:ascii="Times New Roman" w:hAnsi="Times New Roman" w:eastAsia="宋体" w:cs="Times New Roman"/>
                <w:b/>
                <w:szCs w:val="21"/>
              </w:rPr>
            </w:pPr>
            <w:r>
              <w:rPr>
                <w:rFonts w:ascii="Times New Roman" w:hAnsi="Times New Roman" w:eastAsia="宋体" w:cs="Times New Roman"/>
                <w:b/>
                <w:szCs w:val="21"/>
              </w:rPr>
              <w:t>使用权类型</w:t>
            </w:r>
          </w:p>
        </w:tc>
      </w:tr>
      <w:tr w14:paraId="0244F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085" w:type="dxa"/>
            <w:vAlign w:val="center"/>
          </w:tcPr>
          <w:p w14:paraId="03957B84">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商业用地</w:t>
            </w:r>
          </w:p>
        </w:tc>
        <w:tc>
          <w:tcPr>
            <w:tcW w:w="1887" w:type="dxa"/>
            <w:vAlign w:val="center"/>
          </w:tcPr>
          <w:p w14:paraId="18B0390B">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2018年6月30日</w:t>
            </w:r>
          </w:p>
        </w:tc>
        <w:tc>
          <w:tcPr>
            <w:tcW w:w="1276" w:type="dxa"/>
            <w:vAlign w:val="center"/>
          </w:tcPr>
          <w:p w14:paraId="3B89166A">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1.</w:t>
            </w:r>
            <w:r>
              <w:rPr>
                <w:rFonts w:hint="eastAsia" w:ascii="Times New Roman" w:hAnsi="Times New Roman" w:eastAsia="宋体" w:cs="Times New Roman"/>
                <w:szCs w:val="21"/>
              </w:rPr>
              <w:t>5</w:t>
            </w:r>
          </w:p>
        </w:tc>
        <w:tc>
          <w:tcPr>
            <w:tcW w:w="1134" w:type="dxa"/>
            <w:vAlign w:val="center"/>
          </w:tcPr>
          <w:p w14:paraId="152DBBEC">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三通一平</w:t>
            </w:r>
          </w:p>
        </w:tc>
        <w:tc>
          <w:tcPr>
            <w:tcW w:w="850" w:type="dxa"/>
            <w:vAlign w:val="center"/>
          </w:tcPr>
          <w:p w14:paraId="168F174A">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40</w:t>
            </w:r>
          </w:p>
        </w:tc>
        <w:tc>
          <w:tcPr>
            <w:tcW w:w="2217" w:type="dxa"/>
            <w:vAlign w:val="center"/>
          </w:tcPr>
          <w:p w14:paraId="0A7D4176">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集体土地使用权</w:t>
            </w:r>
          </w:p>
        </w:tc>
      </w:tr>
      <w:tr w14:paraId="6237C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085" w:type="dxa"/>
            <w:vAlign w:val="center"/>
          </w:tcPr>
          <w:p w14:paraId="2B74EB1C">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住宅用地</w:t>
            </w:r>
          </w:p>
        </w:tc>
        <w:tc>
          <w:tcPr>
            <w:tcW w:w="1887" w:type="dxa"/>
            <w:vAlign w:val="center"/>
          </w:tcPr>
          <w:p w14:paraId="3F6C5270">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2018年6月30日</w:t>
            </w:r>
          </w:p>
        </w:tc>
        <w:tc>
          <w:tcPr>
            <w:tcW w:w="1276" w:type="dxa"/>
            <w:vAlign w:val="center"/>
          </w:tcPr>
          <w:p w14:paraId="39A3652F">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1.</w:t>
            </w:r>
            <w:r>
              <w:rPr>
                <w:rFonts w:hint="eastAsia" w:ascii="Times New Roman" w:hAnsi="Times New Roman" w:eastAsia="宋体" w:cs="Times New Roman"/>
                <w:szCs w:val="21"/>
              </w:rPr>
              <w:t>5</w:t>
            </w:r>
          </w:p>
        </w:tc>
        <w:tc>
          <w:tcPr>
            <w:tcW w:w="1134" w:type="dxa"/>
            <w:vAlign w:val="center"/>
          </w:tcPr>
          <w:p w14:paraId="4C6D9563">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三通一平</w:t>
            </w:r>
          </w:p>
        </w:tc>
        <w:tc>
          <w:tcPr>
            <w:tcW w:w="850" w:type="dxa"/>
            <w:vAlign w:val="center"/>
          </w:tcPr>
          <w:p w14:paraId="2308E496">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70</w:t>
            </w:r>
          </w:p>
        </w:tc>
        <w:tc>
          <w:tcPr>
            <w:tcW w:w="2217" w:type="dxa"/>
            <w:vAlign w:val="center"/>
          </w:tcPr>
          <w:p w14:paraId="27361E5E">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集体土地使用权</w:t>
            </w:r>
          </w:p>
        </w:tc>
      </w:tr>
      <w:tr w14:paraId="78041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085" w:type="dxa"/>
            <w:vAlign w:val="center"/>
          </w:tcPr>
          <w:p w14:paraId="10F6F528">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工业用地</w:t>
            </w:r>
          </w:p>
        </w:tc>
        <w:tc>
          <w:tcPr>
            <w:tcW w:w="1887" w:type="dxa"/>
            <w:vAlign w:val="center"/>
          </w:tcPr>
          <w:p w14:paraId="6D27C24A">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2018年6月30日</w:t>
            </w:r>
          </w:p>
        </w:tc>
        <w:tc>
          <w:tcPr>
            <w:tcW w:w="1276" w:type="dxa"/>
            <w:vAlign w:val="center"/>
          </w:tcPr>
          <w:p w14:paraId="29558B05">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1.0</w:t>
            </w:r>
          </w:p>
        </w:tc>
        <w:tc>
          <w:tcPr>
            <w:tcW w:w="1134" w:type="dxa"/>
            <w:vAlign w:val="center"/>
          </w:tcPr>
          <w:p w14:paraId="51C2F54A">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三通一平</w:t>
            </w:r>
          </w:p>
        </w:tc>
        <w:tc>
          <w:tcPr>
            <w:tcW w:w="850" w:type="dxa"/>
            <w:vAlign w:val="center"/>
          </w:tcPr>
          <w:p w14:paraId="3F48F3BF">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50</w:t>
            </w:r>
          </w:p>
        </w:tc>
        <w:tc>
          <w:tcPr>
            <w:tcW w:w="2217" w:type="dxa"/>
            <w:vAlign w:val="center"/>
          </w:tcPr>
          <w:p w14:paraId="6CBBB462">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集体土地使用权</w:t>
            </w:r>
          </w:p>
        </w:tc>
      </w:tr>
    </w:tbl>
    <w:p w14:paraId="4FF9F1B0">
      <w:pPr>
        <w:pStyle w:val="35"/>
        <w:ind w:firstLine="360"/>
        <w:rPr>
          <w:rFonts w:ascii="Times New Roman" w:hAnsi="Times New Roman" w:eastAsia="宋体" w:cs="Times New Roman"/>
          <w:sz w:val="18"/>
          <w:szCs w:val="18"/>
        </w:rPr>
      </w:pPr>
      <w:r>
        <w:rPr>
          <w:rFonts w:ascii="Times New Roman" w:hAnsi="Times New Roman" w:eastAsia="宋体" w:cs="Times New Roman"/>
          <w:sz w:val="18"/>
          <w:szCs w:val="18"/>
        </w:rPr>
        <w:t>说明：“三通一平”指红线外通路、通电、通上水及红线内场地平整。</w:t>
      </w:r>
    </w:p>
    <w:p w14:paraId="42B9CCC5">
      <w:pPr>
        <w:spacing w:before="156" w:beforeLines="50" w:after="156" w:afterLines="50" w:line="500" w:lineRule="exact"/>
        <w:outlineLvl w:val="1"/>
        <w:rPr>
          <w:rFonts w:ascii="黑体" w:hAnsi="黑体" w:eastAsia="黑体" w:cs="Times New Roman"/>
          <w:b/>
          <w:bCs/>
          <w:sz w:val="32"/>
          <w:szCs w:val="32"/>
        </w:rPr>
      </w:pPr>
      <w:bookmarkStart w:id="78" w:name="_Toc47384982"/>
      <w:bookmarkStart w:id="79" w:name="_Toc535227914"/>
      <w:r>
        <w:rPr>
          <w:rFonts w:ascii="黑体" w:hAnsi="黑体" w:eastAsia="黑体" w:cs="Times New Roman"/>
          <w:b/>
          <w:bCs/>
          <w:sz w:val="32"/>
          <w:szCs w:val="32"/>
        </w:rPr>
        <w:t>3.2集体建设用地基准地价估价资料调查</w:t>
      </w:r>
      <w:bookmarkEnd w:id="78"/>
      <w:bookmarkEnd w:id="79"/>
    </w:p>
    <w:p w14:paraId="6CF1879E">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根据待估对象的类型、估价目的和所选用的估价方法，本次估价需搜集的资料区分为一般资料和特殊资料两类，如表3-2。</w:t>
      </w:r>
    </w:p>
    <w:p w14:paraId="08ECA160">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(1)一般资料是进行土地估价搜集的资料，包括规划资料、地区环境资料、法规资料、社会、政治、经济背景资料。</w:t>
      </w:r>
    </w:p>
    <w:p w14:paraId="78F7A5C8">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(2)特殊资料是应用成本逼近法时所特有的资料，主要有</w:t>
      </w:r>
      <w:r>
        <w:rPr>
          <w:rFonts w:hint="eastAsia" w:ascii="Times New Roman" w:hAnsi="Times New Roman" w:eastAsia="宋体" w:cs="Times New Roman"/>
          <w:color w:val="000000"/>
          <w:lang w:val="zh-CN"/>
        </w:rPr>
        <w:t>：</w:t>
      </w:r>
    </w:p>
    <w:p w14:paraId="4F9FD58D">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a)同一区域地段土地的地价资料，包括土地取得方式、位置、面积、形状、用途、地质条件、容积率以及基准地价资料等；</w:t>
      </w:r>
    </w:p>
    <w:p w14:paraId="41D071A4">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b)土地取得费用资料，包括土地征</w:t>
      </w:r>
      <w:r>
        <w:rPr>
          <w:rFonts w:hint="eastAsia" w:ascii="Times New Roman" w:hAnsi="Times New Roman" w:eastAsia="宋体" w:cs="Times New Roman"/>
          <w:color w:val="000000"/>
          <w:lang w:val="zh-CN"/>
        </w:rPr>
        <w:t>收</w:t>
      </w:r>
      <w:r>
        <w:rPr>
          <w:rFonts w:ascii="Times New Roman" w:hAnsi="Times New Roman" w:eastAsia="宋体" w:cs="Times New Roman"/>
          <w:color w:val="000000"/>
          <w:lang w:val="zh-CN"/>
        </w:rPr>
        <w:t>资料、拆迁资料</w:t>
      </w:r>
      <w:r>
        <w:rPr>
          <w:rFonts w:hint="eastAsia" w:ascii="Times New Roman" w:hAnsi="Times New Roman" w:eastAsia="宋体" w:cs="Times New Roman"/>
          <w:color w:val="000000"/>
          <w:lang w:val="zh-CN"/>
        </w:rPr>
        <w:t>；</w:t>
      </w:r>
      <w:r>
        <w:rPr>
          <w:rFonts w:ascii="Times New Roman" w:hAnsi="Times New Roman" w:eastAsia="宋体" w:cs="Times New Roman"/>
          <w:color w:val="000000"/>
          <w:lang w:val="zh-CN"/>
        </w:rPr>
        <w:t>如取得农地的土地补偿费、安置费等</w:t>
      </w:r>
      <w:r>
        <w:rPr>
          <w:rFonts w:hint="eastAsia" w:ascii="Times New Roman" w:hAnsi="Times New Roman" w:eastAsia="宋体" w:cs="Times New Roman"/>
          <w:color w:val="000000"/>
          <w:lang w:val="zh-CN"/>
        </w:rPr>
        <w:t>；</w:t>
      </w:r>
    </w:p>
    <w:p w14:paraId="74A47E3C">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c)土地开发费用资料，主要包括土地平整费、基础设施配套费、开发利润率、有关税费等资料</w:t>
      </w:r>
      <w:r>
        <w:rPr>
          <w:rFonts w:hint="eastAsia" w:ascii="Times New Roman" w:hAnsi="Times New Roman" w:eastAsia="宋体" w:cs="Times New Roman"/>
          <w:color w:val="000000"/>
          <w:lang w:val="zh-CN"/>
        </w:rPr>
        <w:t>；</w:t>
      </w:r>
    </w:p>
    <w:p w14:paraId="658BC5F2">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d)有关银行贷款金额、利率等资料；</w:t>
      </w:r>
    </w:p>
    <w:p w14:paraId="3E35C262">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e)当地有关土地增值资料，包括土地管理部门历年土地开发资料、土地出让转让的统计资料、土地投资收益率以及经济发展水平、物价等资料。</w:t>
      </w:r>
    </w:p>
    <w:p w14:paraId="2F6F11E7">
      <w:pPr>
        <w:pStyle w:val="35"/>
        <w:spacing w:before="156" w:beforeLines="50"/>
        <w:ind w:firstLine="0" w:firstLineChars="0"/>
        <w:jc w:val="center"/>
        <w:rPr>
          <w:rFonts w:ascii="Times New Roman" w:hAnsi="Times New Roman" w:eastAsia="宋体" w:cs="Times New Roman"/>
          <w:color w:val="000000"/>
          <w:lang w:val="zh-CN"/>
        </w:rPr>
      </w:pPr>
      <w:r>
        <w:rPr>
          <w:rFonts w:ascii="Times New Roman" w:hAnsi="Times New Roman" w:eastAsia="宋体" w:cs="Times New Roman"/>
          <w:b/>
          <w:sz w:val="21"/>
        </w:rPr>
        <w:t>表3-2 鄂州市集体建设用地基准地价评估基础资料一览表</w:t>
      </w:r>
    </w:p>
    <w:tbl>
      <w:tblPr>
        <w:tblStyle w:val="27"/>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17"/>
        <w:gridCol w:w="1985"/>
        <w:gridCol w:w="5720"/>
      </w:tblGrid>
      <w:tr w14:paraId="423AF3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vAlign w:val="center"/>
          </w:tcPr>
          <w:p w14:paraId="530E9EC3">
            <w:pPr>
              <w:pStyle w:val="35"/>
              <w:ind w:firstLine="0" w:firstLineChars="0"/>
              <w:jc w:val="center"/>
              <w:rPr>
                <w:rFonts w:ascii="Times New Roman" w:hAnsi="Times New Roman" w:cs="Times New Roman"/>
                <w:b/>
                <w:sz w:val="21"/>
                <w:szCs w:val="21"/>
              </w:rPr>
            </w:pPr>
            <w:r>
              <w:rPr>
                <w:rFonts w:ascii="Times New Roman" w:hAnsi="Times New Roman" w:cs="Times New Roman"/>
                <w:b/>
                <w:sz w:val="21"/>
                <w:szCs w:val="21"/>
              </w:rPr>
              <w:t>序号</w:t>
            </w:r>
          </w:p>
        </w:tc>
        <w:tc>
          <w:tcPr>
            <w:tcW w:w="1985" w:type="dxa"/>
            <w:vAlign w:val="center"/>
          </w:tcPr>
          <w:p w14:paraId="72ED827E">
            <w:pPr>
              <w:pStyle w:val="35"/>
              <w:ind w:firstLine="0" w:firstLineChars="0"/>
              <w:jc w:val="center"/>
              <w:rPr>
                <w:rFonts w:ascii="Times New Roman" w:hAnsi="Times New Roman" w:cs="Times New Roman"/>
                <w:b/>
                <w:sz w:val="21"/>
                <w:szCs w:val="21"/>
              </w:rPr>
            </w:pPr>
            <w:r>
              <w:rPr>
                <w:rFonts w:ascii="Times New Roman" w:hAnsi="Times New Roman" w:cs="Times New Roman"/>
                <w:b/>
                <w:sz w:val="21"/>
                <w:szCs w:val="21"/>
              </w:rPr>
              <w:t>资料名称</w:t>
            </w:r>
          </w:p>
        </w:tc>
        <w:tc>
          <w:tcPr>
            <w:tcW w:w="5720" w:type="dxa"/>
            <w:vAlign w:val="center"/>
          </w:tcPr>
          <w:p w14:paraId="1CB40BF2">
            <w:pPr>
              <w:pStyle w:val="35"/>
              <w:ind w:firstLine="0" w:firstLineChars="0"/>
              <w:jc w:val="center"/>
              <w:rPr>
                <w:rFonts w:ascii="Times New Roman" w:hAnsi="Times New Roman" w:cs="Times New Roman"/>
                <w:b/>
                <w:sz w:val="21"/>
                <w:szCs w:val="21"/>
              </w:rPr>
            </w:pPr>
            <w:r>
              <w:rPr>
                <w:rFonts w:ascii="Times New Roman" w:hAnsi="Times New Roman" w:cs="Times New Roman"/>
                <w:b/>
                <w:sz w:val="21"/>
                <w:szCs w:val="21"/>
              </w:rPr>
              <w:t>资料内容</w:t>
            </w:r>
          </w:p>
        </w:tc>
      </w:tr>
      <w:tr w14:paraId="33B65CD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vAlign w:val="center"/>
          </w:tcPr>
          <w:p w14:paraId="6A92716E">
            <w:pPr>
              <w:pStyle w:val="35"/>
              <w:ind w:firstLine="0" w:firstLineChars="0"/>
              <w:jc w:val="center"/>
              <w:rPr>
                <w:rFonts w:ascii="Times New Roman" w:hAnsi="Times New Roman" w:cs="Times New Roman"/>
                <w:sz w:val="21"/>
                <w:szCs w:val="21"/>
              </w:rPr>
            </w:pPr>
            <w:r>
              <w:rPr>
                <w:rFonts w:ascii="Times New Roman" w:hAnsi="Times New Roman" w:cs="Times New Roman"/>
                <w:sz w:val="21"/>
                <w:szCs w:val="21"/>
              </w:rPr>
              <w:t>1</w:t>
            </w:r>
          </w:p>
        </w:tc>
        <w:tc>
          <w:tcPr>
            <w:tcW w:w="1985" w:type="dxa"/>
            <w:vAlign w:val="center"/>
          </w:tcPr>
          <w:p w14:paraId="0F1675FC">
            <w:pPr>
              <w:pStyle w:val="35"/>
              <w:ind w:firstLine="0" w:firstLineChars="0"/>
              <w:jc w:val="center"/>
              <w:rPr>
                <w:rFonts w:ascii="Times New Roman" w:hAnsi="Times New Roman" w:cs="Times New Roman"/>
                <w:sz w:val="21"/>
                <w:szCs w:val="21"/>
              </w:rPr>
            </w:pPr>
            <w:r>
              <w:rPr>
                <w:rFonts w:ascii="Times New Roman" w:hAnsi="Times New Roman" w:cs="Times New Roman"/>
                <w:color w:val="000000"/>
                <w:sz w:val="21"/>
                <w:szCs w:val="21"/>
                <w:lang w:val="zh-CN"/>
              </w:rPr>
              <w:t>规划资料</w:t>
            </w:r>
          </w:p>
        </w:tc>
        <w:tc>
          <w:tcPr>
            <w:tcW w:w="5720" w:type="dxa"/>
            <w:vAlign w:val="center"/>
          </w:tcPr>
          <w:p w14:paraId="6BB90309">
            <w:pPr>
              <w:pStyle w:val="35"/>
              <w:ind w:firstLine="0" w:firstLineChars="0"/>
              <w:jc w:val="center"/>
              <w:rPr>
                <w:rFonts w:ascii="Times New Roman" w:hAnsi="Times New Roman" w:cs="Times New Roman"/>
                <w:sz w:val="21"/>
                <w:szCs w:val="21"/>
              </w:rPr>
            </w:pPr>
            <w:r>
              <w:rPr>
                <w:rFonts w:ascii="Times New Roman" w:hAnsi="Times New Roman" w:cs="Times New Roman"/>
                <w:color w:val="000000"/>
                <w:sz w:val="21"/>
                <w:szCs w:val="21"/>
                <w:lang w:val="zh-CN"/>
              </w:rPr>
              <w:t>容积率.用途限制等</w:t>
            </w:r>
          </w:p>
        </w:tc>
      </w:tr>
      <w:tr w14:paraId="1DD6B60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vAlign w:val="center"/>
          </w:tcPr>
          <w:p w14:paraId="76148596">
            <w:pPr>
              <w:pStyle w:val="35"/>
              <w:ind w:firstLine="0" w:firstLineChars="0"/>
              <w:jc w:val="center"/>
              <w:rPr>
                <w:rFonts w:ascii="Times New Roman" w:hAnsi="Times New Roman" w:cs="Times New Roman"/>
                <w:sz w:val="21"/>
                <w:szCs w:val="21"/>
              </w:rPr>
            </w:pPr>
            <w:r>
              <w:rPr>
                <w:rFonts w:ascii="Times New Roman" w:hAnsi="Times New Roman" w:cs="Times New Roman"/>
                <w:sz w:val="21"/>
                <w:szCs w:val="21"/>
              </w:rPr>
              <w:t>2</w:t>
            </w:r>
          </w:p>
        </w:tc>
        <w:tc>
          <w:tcPr>
            <w:tcW w:w="1985" w:type="dxa"/>
            <w:vAlign w:val="center"/>
          </w:tcPr>
          <w:p w14:paraId="0C55B166">
            <w:pPr>
              <w:pStyle w:val="35"/>
              <w:ind w:firstLine="0" w:firstLineChars="0"/>
              <w:jc w:val="center"/>
              <w:rPr>
                <w:rFonts w:ascii="Times New Roman" w:hAnsi="Times New Roman" w:cs="Times New Roman"/>
                <w:sz w:val="21"/>
                <w:szCs w:val="21"/>
              </w:rPr>
            </w:pPr>
            <w:r>
              <w:rPr>
                <w:rFonts w:ascii="Times New Roman" w:hAnsi="Times New Roman" w:cs="Times New Roman"/>
                <w:color w:val="000000"/>
                <w:sz w:val="21"/>
                <w:szCs w:val="21"/>
                <w:lang w:val="zh-CN"/>
              </w:rPr>
              <w:t>地区环境资料</w:t>
            </w:r>
          </w:p>
        </w:tc>
        <w:tc>
          <w:tcPr>
            <w:tcW w:w="5720" w:type="dxa"/>
            <w:vAlign w:val="center"/>
          </w:tcPr>
          <w:p w14:paraId="4E834ABB">
            <w:pPr>
              <w:pStyle w:val="35"/>
              <w:ind w:firstLine="0" w:firstLineChars="0"/>
              <w:jc w:val="center"/>
              <w:rPr>
                <w:rFonts w:ascii="Times New Roman" w:hAnsi="Times New Roman" w:cs="Times New Roman"/>
                <w:sz w:val="21"/>
                <w:szCs w:val="21"/>
              </w:rPr>
            </w:pPr>
            <w:r>
              <w:rPr>
                <w:rFonts w:ascii="Times New Roman" w:hAnsi="Times New Roman" w:cs="Times New Roman"/>
                <w:color w:val="000000"/>
                <w:sz w:val="21"/>
                <w:szCs w:val="21"/>
                <w:lang w:val="zh-CN"/>
              </w:rPr>
              <w:t>基础设施、交通及环境资料等</w:t>
            </w:r>
          </w:p>
        </w:tc>
      </w:tr>
      <w:tr w14:paraId="7FBB166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vAlign w:val="center"/>
          </w:tcPr>
          <w:p w14:paraId="51114EE8">
            <w:pPr>
              <w:pStyle w:val="35"/>
              <w:ind w:firstLine="0" w:firstLineChars="0"/>
              <w:jc w:val="center"/>
              <w:rPr>
                <w:rFonts w:ascii="Times New Roman" w:hAnsi="Times New Roman" w:cs="Times New Roman"/>
                <w:sz w:val="21"/>
                <w:szCs w:val="21"/>
              </w:rPr>
            </w:pPr>
            <w:r>
              <w:rPr>
                <w:rFonts w:ascii="Times New Roman" w:hAnsi="Times New Roman" w:cs="Times New Roman"/>
                <w:sz w:val="21"/>
                <w:szCs w:val="21"/>
              </w:rPr>
              <w:t>3</w:t>
            </w:r>
          </w:p>
        </w:tc>
        <w:tc>
          <w:tcPr>
            <w:tcW w:w="1985" w:type="dxa"/>
            <w:vAlign w:val="center"/>
          </w:tcPr>
          <w:p w14:paraId="200CEE81">
            <w:pPr>
              <w:pStyle w:val="35"/>
              <w:ind w:firstLine="0" w:firstLineChars="0"/>
              <w:jc w:val="center"/>
              <w:rPr>
                <w:rFonts w:ascii="Times New Roman" w:hAnsi="Times New Roman" w:cs="Times New Roman"/>
                <w:sz w:val="21"/>
                <w:szCs w:val="21"/>
              </w:rPr>
            </w:pPr>
            <w:r>
              <w:rPr>
                <w:rFonts w:ascii="Times New Roman" w:hAnsi="Times New Roman" w:cs="Times New Roman"/>
                <w:color w:val="000000"/>
                <w:sz w:val="21"/>
                <w:szCs w:val="21"/>
                <w:lang w:val="zh-CN"/>
              </w:rPr>
              <w:t>法规资料</w:t>
            </w:r>
          </w:p>
        </w:tc>
        <w:tc>
          <w:tcPr>
            <w:tcW w:w="5720" w:type="dxa"/>
            <w:vAlign w:val="center"/>
          </w:tcPr>
          <w:p w14:paraId="2B2684A2">
            <w:pPr>
              <w:pStyle w:val="35"/>
              <w:ind w:firstLine="0" w:firstLineChars="0"/>
              <w:jc w:val="center"/>
              <w:rPr>
                <w:rFonts w:ascii="Times New Roman" w:hAnsi="Times New Roman" w:cs="Times New Roman"/>
                <w:sz w:val="21"/>
                <w:szCs w:val="21"/>
              </w:rPr>
            </w:pPr>
            <w:r>
              <w:rPr>
                <w:rFonts w:ascii="Times New Roman" w:hAnsi="Times New Roman" w:cs="Times New Roman"/>
                <w:color w:val="000000"/>
                <w:sz w:val="21"/>
                <w:szCs w:val="21"/>
                <w:lang w:val="zh-CN"/>
              </w:rPr>
              <w:t>有关土地及房地产管理、交易、城市规划、环保以及政府政策等的规章制度</w:t>
            </w:r>
          </w:p>
        </w:tc>
      </w:tr>
      <w:tr w14:paraId="3ABD2D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vAlign w:val="center"/>
          </w:tcPr>
          <w:p w14:paraId="4757B8FF">
            <w:pPr>
              <w:pStyle w:val="35"/>
              <w:ind w:firstLine="0" w:firstLineChars="0"/>
              <w:jc w:val="center"/>
              <w:rPr>
                <w:rFonts w:ascii="Times New Roman" w:hAnsi="Times New Roman" w:cs="Times New Roman"/>
                <w:sz w:val="21"/>
                <w:szCs w:val="21"/>
              </w:rPr>
            </w:pPr>
            <w:r>
              <w:rPr>
                <w:rFonts w:ascii="Times New Roman" w:hAnsi="Times New Roman" w:cs="Times New Roman"/>
                <w:sz w:val="21"/>
                <w:szCs w:val="21"/>
              </w:rPr>
              <w:t>4</w:t>
            </w:r>
          </w:p>
        </w:tc>
        <w:tc>
          <w:tcPr>
            <w:tcW w:w="1985" w:type="dxa"/>
            <w:vAlign w:val="center"/>
          </w:tcPr>
          <w:p w14:paraId="0B60FC69">
            <w:pPr>
              <w:pStyle w:val="35"/>
              <w:ind w:firstLine="0" w:firstLineChars="0"/>
              <w:jc w:val="center"/>
              <w:rPr>
                <w:rFonts w:ascii="Times New Roman" w:hAnsi="Times New Roman" w:cs="Times New Roman"/>
                <w:sz w:val="21"/>
                <w:szCs w:val="21"/>
              </w:rPr>
            </w:pPr>
            <w:r>
              <w:rPr>
                <w:rFonts w:ascii="Times New Roman" w:hAnsi="Times New Roman" w:cs="Times New Roman"/>
                <w:color w:val="000000"/>
                <w:sz w:val="21"/>
                <w:szCs w:val="21"/>
                <w:lang w:val="zh-CN"/>
              </w:rPr>
              <w:t>社会、政治、经济背景资料</w:t>
            </w:r>
          </w:p>
        </w:tc>
        <w:tc>
          <w:tcPr>
            <w:tcW w:w="5720" w:type="dxa"/>
            <w:vAlign w:val="center"/>
          </w:tcPr>
          <w:p w14:paraId="22BFFF98">
            <w:pPr>
              <w:pStyle w:val="35"/>
              <w:ind w:firstLine="0" w:firstLineChars="0"/>
              <w:jc w:val="center"/>
              <w:rPr>
                <w:rFonts w:ascii="Times New Roman" w:hAnsi="Times New Roman" w:cs="Times New Roman"/>
                <w:sz w:val="21"/>
                <w:szCs w:val="21"/>
              </w:rPr>
            </w:pPr>
            <w:r>
              <w:rPr>
                <w:rFonts w:ascii="Times New Roman" w:hAnsi="Times New Roman" w:cs="Times New Roman"/>
                <w:color w:val="000000"/>
                <w:sz w:val="21"/>
                <w:szCs w:val="21"/>
                <w:lang w:val="zh-CN"/>
              </w:rPr>
              <w:t>政治安定状况、社会治安、城市化发展等社会资料;土地制度、住房制度、地价、税收、行政等政治因素以及国民生产总值、物价、储蓄与投资水平、利率、收入与消费水平等国民经济发展资料</w:t>
            </w:r>
          </w:p>
        </w:tc>
      </w:tr>
      <w:tr w14:paraId="681E85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vAlign w:val="center"/>
          </w:tcPr>
          <w:p w14:paraId="068A6BEC">
            <w:pPr>
              <w:pStyle w:val="35"/>
              <w:ind w:firstLine="0" w:firstLineChars="0"/>
              <w:jc w:val="center"/>
              <w:rPr>
                <w:rFonts w:ascii="Times New Roman" w:hAnsi="Times New Roman" w:cs="Times New Roman"/>
                <w:sz w:val="21"/>
                <w:szCs w:val="21"/>
              </w:rPr>
            </w:pPr>
            <w:r>
              <w:rPr>
                <w:rFonts w:ascii="Times New Roman" w:hAnsi="Times New Roman" w:cs="Times New Roman"/>
                <w:sz w:val="21"/>
                <w:szCs w:val="21"/>
              </w:rPr>
              <w:t>5</w:t>
            </w:r>
          </w:p>
        </w:tc>
        <w:tc>
          <w:tcPr>
            <w:tcW w:w="1985" w:type="dxa"/>
            <w:vAlign w:val="center"/>
          </w:tcPr>
          <w:p w14:paraId="075AF875">
            <w:pPr>
              <w:pStyle w:val="35"/>
              <w:ind w:firstLine="0" w:firstLineChars="0"/>
              <w:jc w:val="center"/>
              <w:rPr>
                <w:rFonts w:ascii="Times New Roman" w:hAnsi="Times New Roman" w:cs="Times New Roman"/>
                <w:sz w:val="21"/>
                <w:szCs w:val="21"/>
              </w:rPr>
            </w:pPr>
            <w:r>
              <w:rPr>
                <w:rFonts w:ascii="Times New Roman" w:hAnsi="Times New Roman" w:cs="Times New Roman"/>
                <w:color w:val="000000"/>
                <w:sz w:val="21"/>
                <w:szCs w:val="21"/>
                <w:lang w:val="zh-CN"/>
              </w:rPr>
              <w:t>土地取得费用资料</w:t>
            </w:r>
          </w:p>
        </w:tc>
        <w:tc>
          <w:tcPr>
            <w:tcW w:w="5720" w:type="dxa"/>
            <w:vAlign w:val="center"/>
          </w:tcPr>
          <w:p w14:paraId="47FA4B10">
            <w:pPr>
              <w:pStyle w:val="35"/>
              <w:ind w:firstLine="0" w:firstLineChars="0"/>
              <w:jc w:val="center"/>
              <w:rPr>
                <w:rFonts w:ascii="Times New Roman" w:hAnsi="Times New Roman" w:cs="Times New Roman"/>
                <w:sz w:val="21"/>
                <w:szCs w:val="21"/>
              </w:rPr>
            </w:pPr>
            <w:r>
              <w:rPr>
                <w:rFonts w:ascii="Times New Roman" w:hAnsi="Times New Roman" w:cs="Times New Roman"/>
                <w:color w:val="000000"/>
                <w:sz w:val="21"/>
                <w:szCs w:val="21"/>
                <w:lang w:val="zh-CN"/>
              </w:rPr>
              <w:t>土地征用资料、拆迁资料;如取得农地的土地补偿费、安置费、地上附着物和青苗补偿费、土地管理费及当地政府规定的其他取得费用;此外还包括取得城市已利用土地的土地出让金、拆迁安置费、城市基础设施配套费以及政府有关税费等</w:t>
            </w:r>
          </w:p>
        </w:tc>
      </w:tr>
      <w:tr w14:paraId="7DDBCE6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vAlign w:val="center"/>
          </w:tcPr>
          <w:p w14:paraId="75EA92F5">
            <w:pPr>
              <w:pStyle w:val="35"/>
              <w:ind w:firstLine="0" w:firstLineChars="0"/>
              <w:jc w:val="center"/>
              <w:rPr>
                <w:rFonts w:ascii="Times New Roman" w:hAnsi="Times New Roman" w:cs="Times New Roman"/>
                <w:sz w:val="21"/>
                <w:szCs w:val="21"/>
              </w:rPr>
            </w:pPr>
            <w:r>
              <w:rPr>
                <w:rFonts w:ascii="Times New Roman" w:hAnsi="Times New Roman" w:cs="Times New Roman"/>
                <w:sz w:val="21"/>
                <w:szCs w:val="21"/>
              </w:rPr>
              <w:t>7</w:t>
            </w:r>
          </w:p>
        </w:tc>
        <w:tc>
          <w:tcPr>
            <w:tcW w:w="1985" w:type="dxa"/>
            <w:vAlign w:val="center"/>
          </w:tcPr>
          <w:p w14:paraId="4314AF60">
            <w:pPr>
              <w:pStyle w:val="35"/>
              <w:ind w:firstLine="0" w:firstLineChars="0"/>
              <w:jc w:val="center"/>
              <w:rPr>
                <w:rFonts w:ascii="Times New Roman" w:hAnsi="Times New Roman" w:cs="Times New Roman"/>
                <w:sz w:val="21"/>
                <w:szCs w:val="21"/>
              </w:rPr>
            </w:pPr>
            <w:r>
              <w:rPr>
                <w:rFonts w:ascii="Times New Roman" w:hAnsi="Times New Roman" w:cs="Times New Roman"/>
                <w:color w:val="000000"/>
                <w:sz w:val="21"/>
                <w:szCs w:val="21"/>
                <w:lang w:val="zh-CN"/>
              </w:rPr>
              <w:t>土地开发费用资料</w:t>
            </w:r>
          </w:p>
        </w:tc>
        <w:tc>
          <w:tcPr>
            <w:tcW w:w="5720" w:type="dxa"/>
            <w:vAlign w:val="center"/>
          </w:tcPr>
          <w:p w14:paraId="0B98BEC9">
            <w:pPr>
              <w:pStyle w:val="35"/>
              <w:ind w:firstLine="0" w:firstLineChars="0"/>
              <w:jc w:val="center"/>
              <w:rPr>
                <w:rFonts w:ascii="Times New Roman" w:hAnsi="Times New Roman" w:cs="Times New Roman"/>
                <w:sz w:val="21"/>
                <w:szCs w:val="21"/>
              </w:rPr>
            </w:pPr>
            <w:r>
              <w:rPr>
                <w:rFonts w:ascii="Times New Roman" w:hAnsi="Times New Roman" w:cs="Times New Roman"/>
                <w:color w:val="000000"/>
                <w:sz w:val="21"/>
                <w:szCs w:val="21"/>
                <w:lang w:val="zh-CN"/>
              </w:rPr>
              <w:t>土地平整费、基础设施配套费以及政府规定的与开发费相关联的其他费用、开发利润率及周期、有关税费等</w:t>
            </w:r>
          </w:p>
        </w:tc>
      </w:tr>
      <w:tr w14:paraId="7BC2DE5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vAlign w:val="center"/>
          </w:tcPr>
          <w:p w14:paraId="74894344">
            <w:pPr>
              <w:pStyle w:val="35"/>
              <w:ind w:firstLine="0" w:firstLineChars="0"/>
              <w:jc w:val="center"/>
              <w:rPr>
                <w:rFonts w:ascii="Times New Roman" w:hAnsi="Times New Roman" w:cs="Times New Roman"/>
                <w:sz w:val="21"/>
                <w:szCs w:val="21"/>
              </w:rPr>
            </w:pPr>
            <w:r>
              <w:rPr>
                <w:rFonts w:ascii="Times New Roman" w:hAnsi="Times New Roman" w:cs="Times New Roman"/>
                <w:sz w:val="21"/>
                <w:szCs w:val="21"/>
              </w:rPr>
              <w:t>7</w:t>
            </w:r>
          </w:p>
        </w:tc>
        <w:tc>
          <w:tcPr>
            <w:tcW w:w="1985" w:type="dxa"/>
            <w:vAlign w:val="center"/>
          </w:tcPr>
          <w:p w14:paraId="50E6746C">
            <w:pPr>
              <w:pStyle w:val="35"/>
              <w:ind w:firstLine="0" w:firstLineChars="0"/>
              <w:jc w:val="center"/>
              <w:rPr>
                <w:rFonts w:ascii="Times New Roman" w:hAnsi="Times New Roman" w:cs="Times New Roman"/>
                <w:sz w:val="21"/>
                <w:szCs w:val="21"/>
              </w:rPr>
            </w:pPr>
            <w:r>
              <w:rPr>
                <w:rFonts w:ascii="Times New Roman" w:hAnsi="Times New Roman" w:cs="Times New Roman"/>
                <w:sz w:val="21"/>
                <w:szCs w:val="21"/>
              </w:rPr>
              <w:t>利息率资料</w:t>
            </w:r>
          </w:p>
        </w:tc>
        <w:tc>
          <w:tcPr>
            <w:tcW w:w="5720" w:type="dxa"/>
            <w:vAlign w:val="center"/>
          </w:tcPr>
          <w:p w14:paraId="340D42A7">
            <w:pPr>
              <w:pStyle w:val="35"/>
              <w:ind w:firstLine="0" w:firstLineChars="0"/>
              <w:jc w:val="center"/>
              <w:rPr>
                <w:rFonts w:ascii="Times New Roman" w:hAnsi="Times New Roman" w:cs="Times New Roman"/>
                <w:sz w:val="21"/>
                <w:szCs w:val="21"/>
              </w:rPr>
            </w:pPr>
            <w:r>
              <w:rPr>
                <w:rFonts w:ascii="Times New Roman" w:hAnsi="Times New Roman" w:cs="Times New Roman"/>
                <w:color w:val="000000"/>
                <w:sz w:val="21"/>
                <w:szCs w:val="21"/>
                <w:lang w:val="zh-CN"/>
              </w:rPr>
              <w:t>有关银行贷款金额、利率等资料</w:t>
            </w:r>
          </w:p>
        </w:tc>
      </w:tr>
      <w:tr w14:paraId="11E7326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vAlign w:val="center"/>
          </w:tcPr>
          <w:p w14:paraId="7DD8184D">
            <w:pPr>
              <w:pStyle w:val="35"/>
              <w:ind w:firstLine="0" w:firstLineChars="0"/>
              <w:jc w:val="center"/>
              <w:rPr>
                <w:rFonts w:ascii="Times New Roman" w:hAnsi="Times New Roman" w:cs="Times New Roman"/>
                <w:sz w:val="21"/>
                <w:szCs w:val="21"/>
              </w:rPr>
            </w:pPr>
            <w:r>
              <w:rPr>
                <w:rFonts w:ascii="Times New Roman" w:hAnsi="Times New Roman" w:cs="Times New Roman"/>
                <w:sz w:val="21"/>
                <w:szCs w:val="21"/>
              </w:rPr>
              <w:t>8</w:t>
            </w:r>
          </w:p>
        </w:tc>
        <w:tc>
          <w:tcPr>
            <w:tcW w:w="1985" w:type="dxa"/>
            <w:vAlign w:val="center"/>
          </w:tcPr>
          <w:p w14:paraId="66292F71">
            <w:pPr>
              <w:pStyle w:val="35"/>
              <w:ind w:firstLine="0" w:firstLineChars="0"/>
              <w:jc w:val="center"/>
              <w:rPr>
                <w:rFonts w:ascii="Times New Roman" w:hAnsi="Times New Roman" w:cs="Times New Roman"/>
                <w:sz w:val="21"/>
                <w:szCs w:val="21"/>
              </w:rPr>
            </w:pPr>
            <w:r>
              <w:rPr>
                <w:rFonts w:ascii="Times New Roman" w:hAnsi="Times New Roman" w:cs="Times New Roman"/>
                <w:color w:val="000000"/>
                <w:sz w:val="21"/>
                <w:szCs w:val="21"/>
                <w:lang w:val="zh-CN"/>
              </w:rPr>
              <w:t>当地有关土地增值资料</w:t>
            </w:r>
          </w:p>
        </w:tc>
        <w:tc>
          <w:tcPr>
            <w:tcW w:w="5720" w:type="dxa"/>
            <w:vAlign w:val="center"/>
          </w:tcPr>
          <w:p w14:paraId="550DEA6D">
            <w:pPr>
              <w:pStyle w:val="35"/>
              <w:ind w:firstLine="0" w:firstLineChars="0"/>
              <w:jc w:val="center"/>
              <w:rPr>
                <w:rFonts w:ascii="Times New Roman" w:hAnsi="Times New Roman" w:cs="Times New Roman"/>
                <w:sz w:val="21"/>
                <w:szCs w:val="21"/>
              </w:rPr>
            </w:pPr>
            <w:r>
              <w:rPr>
                <w:rFonts w:ascii="Times New Roman" w:hAnsi="Times New Roman" w:cs="Times New Roman"/>
                <w:color w:val="000000"/>
                <w:sz w:val="21"/>
                <w:szCs w:val="21"/>
                <w:lang w:val="zh-CN"/>
              </w:rPr>
              <w:t>土地管理部门历年土地开发资料、土地出让转让的统计资料、土地投资收益率以及经济发展水平、物价等资料</w:t>
            </w:r>
          </w:p>
        </w:tc>
      </w:tr>
    </w:tbl>
    <w:p w14:paraId="6D85C5AD">
      <w:pPr>
        <w:jc w:val="center"/>
        <w:rPr>
          <w:rFonts w:ascii="Times New Roman" w:hAnsi="Times New Roman" w:cs="Times New Roman"/>
        </w:rPr>
      </w:pPr>
    </w:p>
    <w:p w14:paraId="3FFD6E64">
      <w:pPr>
        <w:spacing w:before="156" w:beforeLines="50" w:after="156" w:afterLines="50" w:line="500" w:lineRule="exact"/>
        <w:outlineLvl w:val="1"/>
        <w:rPr>
          <w:rFonts w:ascii="黑体" w:hAnsi="黑体" w:eastAsia="黑体" w:cs="Times New Roman"/>
          <w:b/>
          <w:bCs/>
          <w:sz w:val="32"/>
          <w:szCs w:val="32"/>
        </w:rPr>
      </w:pPr>
      <w:bookmarkStart w:id="80" w:name="_Toc535227915"/>
      <w:bookmarkStart w:id="81" w:name="_Toc47384983"/>
      <w:r>
        <w:rPr>
          <w:rFonts w:ascii="黑体" w:hAnsi="黑体" w:eastAsia="黑体" w:cs="Times New Roman"/>
          <w:b/>
          <w:bCs/>
          <w:sz w:val="32"/>
          <w:szCs w:val="32"/>
        </w:rPr>
        <w:t>3.3集体建设用地基准地价编制案例与估价方法</w:t>
      </w:r>
      <w:bookmarkEnd w:id="80"/>
      <w:bookmarkEnd w:id="81"/>
    </w:p>
    <w:p w14:paraId="7880C592">
      <w:pPr>
        <w:pStyle w:val="6"/>
        <w:spacing w:beforeLines="0"/>
        <w:ind w:firstLine="0" w:firstLineChars="0"/>
        <w:rPr>
          <w:rFonts w:cs="Times New Roman"/>
          <w:sz w:val="28"/>
          <w:szCs w:val="28"/>
        </w:rPr>
      </w:pPr>
      <w:bookmarkStart w:id="82" w:name="_Toc47384984"/>
      <w:r>
        <w:rPr>
          <w:rFonts w:cs="Times New Roman"/>
          <w:sz w:val="28"/>
          <w:szCs w:val="28"/>
        </w:rPr>
        <w:t>3.3.1集体建设用地基准地价编制案例</w:t>
      </w:r>
      <w:bookmarkEnd w:id="82"/>
    </w:p>
    <w:p w14:paraId="7F286AAC">
      <w:pPr>
        <w:pStyle w:val="37"/>
        <w:ind w:left="480" w:firstLine="0"/>
        <w:rPr>
          <w:rFonts w:ascii="Times New Roman" w:hAnsi="Times New Roman" w:eastAsia="宋体" w:cs="Times New Roman"/>
          <w:spacing w:val="0"/>
          <w:kern w:val="2"/>
          <w:szCs w:val="24"/>
        </w:rPr>
      </w:pPr>
      <w:r>
        <w:rPr>
          <w:rFonts w:hint="eastAsia" w:ascii="Times New Roman" w:hAnsi="Times New Roman" w:eastAsia="宋体" w:cs="Times New Roman"/>
          <w:spacing w:val="0"/>
          <w:kern w:val="2"/>
          <w:szCs w:val="24"/>
        </w:rPr>
        <w:t>（1）</w:t>
      </w:r>
      <w:r>
        <w:rPr>
          <w:rFonts w:ascii="Times New Roman" w:hAnsi="Times New Roman" w:eastAsia="宋体" w:cs="Times New Roman"/>
          <w:spacing w:val="0"/>
          <w:kern w:val="2"/>
          <w:szCs w:val="24"/>
        </w:rPr>
        <w:t>广东省</w:t>
      </w:r>
    </w:p>
    <w:p w14:paraId="4C913368">
      <w:pPr>
        <w:pStyle w:val="37"/>
        <w:rPr>
          <w:rFonts w:ascii="Times New Roman" w:hAnsi="Times New Roman" w:eastAsia="宋体" w:cs="Times New Roman"/>
          <w:spacing w:val="0"/>
          <w:kern w:val="2"/>
          <w:szCs w:val="24"/>
        </w:rPr>
      </w:pPr>
      <w:r>
        <w:rPr>
          <w:rFonts w:ascii="Times New Roman" w:hAnsi="Times New Roman" w:eastAsia="宋体" w:cs="Times New Roman"/>
          <w:spacing w:val="0"/>
          <w:kern w:val="2"/>
          <w:szCs w:val="24"/>
        </w:rPr>
        <w:t>广东省国土资源厅于2006年起，在佛山市顺德区和江门市蓬江区开展了制定集体建设用地基准地价的试点工作。测算思路为：按照一定方法确定土地等别、级别或均质区域，以市场资料为依据，结合剩余法、收益还原法、成本法、极差收益法等方法，参照收益资料测算级别或均质区域价格。并根据现实条件的差异制定不同的技术路线。</w:t>
      </w:r>
    </w:p>
    <w:p w14:paraId="796DFE69">
      <w:pPr>
        <w:pStyle w:val="37"/>
        <w:rPr>
          <w:rFonts w:ascii="Times New Roman" w:hAnsi="Times New Roman" w:eastAsia="宋体" w:cs="Times New Roman"/>
          <w:spacing w:val="0"/>
          <w:kern w:val="2"/>
          <w:szCs w:val="24"/>
        </w:rPr>
      </w:pPr>
      <w:r>
        <w:rPr>
          <w:rFonts w:hint="eastAsia" w:ascii="Times New Roman" w:hAnsi="Times New Roman" w:eastAsia="宋体" w:cs="Times New Roman"/>
          <w:spacing w:val="0"/>
          <w:kern w:val="2"/>
          <w:szCs w:val="24"/>
        </w:rPr>
        <w:t>（2）</w:t>
      </w:r>
      <w:r>
        <w:rPr>
          <w:rFonts w:ascii="Times New Roman" w:hAnsi="Times New Roman" w:eastAsia="宋体" w:cs="Times New Roman"/>
          <w:spacing w:val="0"/>
          <w:kern w:val="2"/>
          <w:szCs w:val="24"/>
        </w:rPr>
        <w:t>成都市</w:t>
      </w:r>
    </w:p>
    <w:p w14:paraId="0BC5F5FD">
      <w:pPr>
        <w:pStyle w:val="37"/>
        <w:rPr>
          <w:rFonts w:ascii="Times New Roman" w:hAnsi="Times New Roman" w:eastAsia="宋体" w:cs="Times New Roman"/>
          <w:spacing w:val="0"/>
          <w:kern w:val="2"/>
          <w:szCs w:val="24"/>
        </w:rPr>
      </w:pPr>
      <w:r>
        <w:rPr>
          <w:rFonts w:ascii="Times New Roman" w:hAnsi="Times New Roman" w:eastAsia="宋体" w:cs="Times New Roman"/>
          <w:spacing w:val="0"/>
          <w:kern w:val="2"/>
          <w:szCs w:val="24"/>
        </w:rPr>
        <w:t>成都市2008年按照市委、市政府《关于加强耕地保护进一步改革完善农村土地和房屋产权制度的意见（实行）》（成委发</w:t>
      </w:r>
      <w:r>
        <w:rPr>
          <w:rFonts w:hint="eastAsia" w:ascii="Times New Roman" w:hAnsi="Times New Roman" w:eastAsia="宋体" w:cs="Times New Roman"/>
          <w:spacing w:val="0"/>
          <w:kern w:val="2"/>
          <w:szCs w:val="24"/>
        </w:rPr>
        <w:t>﹝</w:t>
      </w:r>
      <w:r>
        <w:rPr>
          <w:rFonts w:ascii="Times New Roman" w:hAnsi="Times New Roman" w:eastAsia="宋体" w:cs="Times New Roman"/>
          <w:spacing w:val="0"/>
          <w:kern w:val="2"/>
          <w:szCs w:val="24"/>
        </w:rPr>
        <w:t>2008</w:t>
      </w:r>
      <w:r>
        <w:rPr>
          <w:rFonts w:hint="eastAsia" w:ascii="Times New Roman" w:hAnsi="Times New Roman" w:eastAsia="宋体" w:cs="Times New Roman"/>
          <w:spacing w:val="0"/>
          <w:kern w:val="2"/>
          <w:szCs w:val="24"/>
        </w:rPr>
        <w:t>﹞</w:t>
      </w:r>
      <w:r>
        <w:rPr>
          <w:rFonts w:ascii="Times New Roman" w:hAnsi="Times New Roman" w:eastAsia="宋体" w:cs="Times New Roman"/>
          <w:spacing w:val="0"/>
          <w:kern w:val="2"/>
          <w:szCs w:val="24"/>
        </w:rPr>
        <w:t>1号）关于建立农村集体建设用地基准地价体系的工作要求，市国土资源局在都江堰市、彭州市、双流县部分镇（乡）开展了试点。</w:t>
      </w:r>
    </w:p>
    <w:p w14:paraId="447A977E">
      <w:pPr>
        <w:pStyle w:val="37"/>
        <w:rPr>
          <w:rFonts w:ascii="Times New Roman" w:hAnsi="Times New Roman" w:eastAsia="宋体" w:cs="Times New Roman"/>
          <w:spacing w:val="0"/>
          <w:kern w:val="2"/>
          <w:szCs w:val="24"/>
        </w:rPr>
      </w:pPr>
      <w:r>
        <w:rPr>
          <w:rFonts w:ascii="Times New Roman" w:hAnsi="Times New Roman" w:eastAsia="宋体" w:cs="Times New Roman"/>
          <w:spacing w:val="0"/>
          <w:kern w:val="2"/>
          <w:szCs w:val="24"/>
        </w:rPr>
        <w:t>成都市评定农村集体建设用地基准地价包括划分均质地域、评定基准地价和基准地价修正体系等三个方面。根据集体建设用地的分布情况采用不同的评估方法：集体建设用地集中使用区基准地价评估方法主要采取成本逼近法，并辅以收益还原法进行测算；零星集体建设用地基准地价评估方法主要采取剩余法，并辅以其它方法进行测算。同时，为方便基准地价的应用，根据当地的实际情况，结合区域因素及个别因素，编制符合实际的基准地价修正体系。</w:t>
      </w:r>
    </w:p>
    <w:p w14:paraId="2E129989">
      <w:pPr>
        <w:pStyle w:val="37"/>
        <w:rPr>
          <w:rFonts w:ascii="Times New Roman" w:hAnsi="Times New Roman" w:eastAsia="宋体" w:cs="Times New Roman"/>
          <w:spacing w:val="0"/>
          <w:kern w:val="2"/>
          <w:szCs w:val="24"/>
        </w:rPr>
      </w:pPr>
      <w:r>
        <w:rPr>
          <w:rFonts w:hint="eastAsia" w:ascii="Times New Roman" w:hAnsi="Times New Roman" w:eastAsia="宋体" w:cs="Times New Roman"/>
          <w:spacing w:val="0"/>
          <w:kern w:val="2"/>
          <w:szCs w:val="24"/>
        </w:rPr>
        <w:t>（3）</w:t>
      </w:r>
      <w:r>
        <w:rPr>
          <w:rFonts w:ascii="Times New Roman" w:hAnsi="Times New Roman" w:eastAsia="宋体" w:cs="Times New Roman"/>
          <w:spacing w:val="0"/>
          <w:kern w:val="2"/>
          <w:szCs w:val="24"/>
        </w:rPr>
        <w:t>湖州市</w:t>
      </w:r>
    </w:p>
    <w:p w14:paraId="1A98F1AA">
      <w:pPr>
        <w:pStyle w:val="37"/>
        <w:rPr>
          <w:rFonts w:ascii="Times New Roman" w:hAnsi="Times New Roman" w:eastAsia="宋体" w:cs="Times New Roman"/>
          <w:spacing w:val="0"/>
          <w:kern w:val="2"/>
          <w:szCs w:val="24"/>
        </w:rPr>
      </w:pPr>
      <w:r>
        <w:rPr>
          <w:rFonts w:ascii="Times New Roman" w:hAnsi="Times New Roman" w:eastAsia="宋体" w:cs="Times New Roman"/>
          <w:spacing w:val="0"/>
          <w:kern w:val="2"/>
          <w:szCs w:val="24"/>
        </w:rPr>
        <w:t>湖州市政府在2001年发布《湖州市区农村集体建设用地使用管理实行办法》（湖政办发</w:t>
      </w:r>
      <w:r>
        <w:rPr>
          <w:rFonts w:hint="eastAsia" w:ascii="Times New Roman" w:hAnsi="Times New Roman" w:eastAsia="宋体" w:cs="Times New Roman"/>
          <w:spacing w:val="0"/>
          <w:kern w:val="2"/>
          <w:szCs w:val="24"/>
        </w:rPr>
        <w:t>﹝</w:t>
      </w:r>
      <w:r>
        <w:rPr>
          <w:rFonts w:ascii="Times New Roman" w:hAnsi="Times New Roman" w:eastAsia="宋体" w:cs="Times New Roman"/>
          <w:spacing w:val="0"/>
          <w:kern w:val="2"/>
          <w:szCs w:val="24"/>
        </w:rPr>
        <w:t>2001</w:t>
      </w:r>
      <w:r>
        <w:rPr>
          <w:rFonts w:hint="eastAsia" w:ascii="Times New Roman" w:hAnsi="Times New Roman" w:eastAsia="宋体" w:cs="Times New Roman"/>
          <w:spacing w:val="0"/>
          <w:kern w:val="2"/>
          <w:szCs w:val="24"/>
        </w:rPr>
        <w:t>﹞</w:t>
      </w:r>
      <w:r>
        <w:rPr>
          <w:rFonts w:ascii="Times New Roman" w:hAnsi="Times New Roman" w:eastAsia="宋体" w:cs="Times New Roman"/>
          <w:spacing w:val="0"/>
          <w:kern w:val="2"/>
          <w:szCs w:val="24"/>
        </w:rPr>
        <w:t>104号）文件（简称《办法》）开展湖州市集体建设用地流转试点工作。</w:t>
      </w:r>
    </w:p>
    <w:p w14:paraId="787BD8E0">
      <w:pPr>
        <w:pStyle w:val="37"/>
        <w:rPr>
          <w:rFonts w:ascii="Times New Roman" w:hAnsi="Times New Roman" w:eastAsia="宋体" w:cs="Times New Roman"/>
          <w:spacing w:val="0"/>
          <w:kern w:val="2"/>
          <w:szCs w:val="24"/>
        </w:rPr>
      </w:pPr>
      <w:r>
        <w:rPr>
          <w:rFonts w:ascii="Times New Roman" w:hAnsi="Times New Roman" w:eastAsia="宋体" w:cs="Times New Roman"/>
          <w:spacing w:val="0"/>
          <w:kern w:val="2"/>
          <w:szCs w:val="24"/>
        </w:rPr>
        <w:t>考虑到湖州市城市基准地价更新覆盖湖州市区城乡全域，土地均质及土地级别划分较好反映了区域土地质量的差异，集体建设用地基准地价评估主要采用城市基准地价更新形成的土地级别来表达。充分考虑集体建设用地和国有建设用地两者在法律政策支撑、土地市场发育程度、土地取得成本、土地开发程度等方面存在的差异，通过因素修订的方法途径加以确定。因此，集体建设用地定级主要采用多因素综合评价法。</w:t>
      </w:r>
    </w:p>
    <w:p w14:paraId="423C0C93">
      <w:pPr>
        <w:pStyle w:val="6"/>
        <w:spacing w:beforeLines="0"/>
        <w:ind w:firstLine="0" w:firstLineChars="0"/>
        <w:rPr>
          <w:rFonts w:cs="Times New Roman"/>
          <w:sz w:val="28"/>
          <w:szCs w:val="28"/>
        </w:rPr>
      </w:pPr>
      <w:bookmarkStart w:id="83" w:name="_Toc47384985"/>
      <w:r>
        <w:rPr>
          <w:rFonts w:cs="Times New Roman"/>
          <w:sz w:val="28"/>
          <w:szCs w:val="28"/>
        </w:rPr>
        <w:t>3.3.2评估方法</w:t>
      </w:r>
      <w:bookmarkEnd w:id="83"/>
    </w:p>
    <w:p w14:paraId="14BB3F58">
      <w:pPr>
        <w:pStyle w:val="37"/>
        <w:rPr>
          <w:rFonts w:ascii="Times New Roman" w:hAnsi="Times New Roman" w:eastAsia="宋体" w:cs="Times New Roman"/>
          <w:spacing w:val="0"/>
          <w:kern w:val="2"/>
          <w:szCs w:val="24"/>
        </w:rPr>
      </w:pPr>
      <w:bookmarkStart w:id="84" w:name="_Toc375143359"/>
      <w:r>
        <w:rPr>
          <w:rFonts w:ascii="Times New Roman" w:hAnsi="Times New Roman" w:eastAsia="宋体" w:cs="Times New Roman"/>
          <w:spacing w:val="0"/>
          <w:kern w:val="2"/>
          <w:szCs w:val="24"/>
        </w:rPr>
        <w:t>目前，</w:t>
      </w:r>
      <w:r>
        <w:rPr>
          <w:rFonts w:hint="eastAsia" w:ascii="Times New Roman" w:hAnsi="Times New Roman" w:eastAsia="宋体" w:cs="Times New Roman"/>
          <w:spacing w:val="0"/>
          <w:kern w:val="2"/>
          <w:szCs w:val="24"/>
        </w:rPr>
        <w:t>乡镇</w:t>
      </w:r>
      <w:r>
        <w:rPr>
          <w:rFonts w:ascii="Times New Roman" w:hAnsi="Times New Roman" w:eastAsia="宋体" w:cs="Times New Roman"/>
          <w:spacing w:val="0"/>
          <w:kern w:val="2"/>
          <w:szCs w:val="24"/>
        </w:rPr>
        <w:t>基准地价评估已经形成比较完善的规程，而且已经有规范的技术及有序的土地市场。集体建设用地地价体系还在进一步的探索，集体建设用地地价体系有关的规程相对缺乏。因此本次集体建设用地的地价评估参考《</w:t>
      </w:r>
      <w:r>
        <w:rPr>
          <w:rFonts w:hint="eastAsia" w:ascii="Times New Roman" w:hAnsi="Times New Roman" w:eastAsia="宋体" w:cs="Times New Roman"/>
          <w:spacing w:val="0"/>
          <w:kern w:val="2"/>
          <w:szCs w:val="24"/>
        </w:rPr>
        <w:t>城镇土地估价规程</w:t>
      </w:r>
      <w:r>
        <w:rPr>
          <w:rFonts w:ascii="Times New Roman" w:hAnsi="Times New Roman" w:eastAsia="宋体" w:cs="Times New Roman"/>
          <w:spacing w:val="0"/>
          <w:kern w:val="2"/>
          <w:szCs w:val="24"/>
        </w:rPr>
        <w:t>》来进行。在研究集体建设用地与国有建设用地的区别与联系的基础上，结合鄂州市集体建设用地的现状，集体建设用地交易案例稀少，且集体建设用地大都以农村宅基地为主，因此本次评估采用成本逼近法测算集体建设用地价格，同时利用国有建设用地基准地价辅助测算集体建设用地价格。</w:t>
      </w:r>
      <w:bookmarkEnd w:id="84"/>
    </w:p>
    <w:p w14:paraId="6E79C192">
      <w:pPr>
        <w:pStyle w:val="37"/>
        <w:ind w:firstLine="480" w:firstLineChars="200"/>
        <w:rPr>
          <w:rFonts w:ascii="Times New Roman" w:hAnsi="Times New Roman" w:eastAsia="宋体" w:cs="Times New Roman"/>
          <w:spacing w:val="0"/>
          <w:kern w:val="2"/>
          <w:szCs w:val="24"/>
        </w:rPr>
      </w:pPr>
      <w:r>
        <w:rPr>
          <w:rFonts w:hint="eastAsia" w:ascii="Times New Roman" w:hAnsi="Times New Roman" w:eastAsia="宋体" w:cs="Times New Roman"/>
          <w:spacing w:val="0"/>
          <w:kern w:val="2"/>
          <w:szCs w:val="24"/>
        </w:rPr>
        <w:t>（1）</w:t>
      </w:r>
      <w:r>
        <w:rPr>
          <w:rFonts w:ascii="Times New Roman" w:hAnsi="Times New Roman" w:eastAsia="宋体" w:cs="Times New Roman"/>
          <w:spacing w:val="0"/>
          <w:kern w:val="2"/>
          <w:szCs w:val="24"/>
        </w:rPr>
        <w:t>成本逼近法</w:t>
      </w:r>
    </w:p>
    <w:p w14:paraId="5003FD7E">
      <w:pPr>
        <w:pStyle w:val="37"/>
        <w:ind w:firstLine="480" w:firstLineChars="200"/>
        <w:rPr>
          <w:rFonts w:ascii="Times New Roman" w:hAnsi="Times New Roman" w:eastAsia="宋体" w:cs="Times New Roman"/>
          <w:spacing w:val="0"/>
          <w:kern w:val="2"/>
          <w:szCs w:val="24"/>
        </w:rPr>
      </w:pPr>
      <w:r>
        <w:rPr>
          <w:rFonts w:ascii="Times New Roman" w:hAnsi="Times New Roman" w:eastAsia="宋体" w:cs="Times New Roman"/>
          <w:spacing w:val="0"/>
          <w:kern w:val="2"/>
          <w:szCs w:val="24"/>
        </w:rPr>
        <w:t>成本法逼近法，是指以开发土地的各项费用之和为依据，再结合正常的开发利润、投资利息、应缴纳税金、土地增值收益等来推算土地价格的估算方法。其估价思路主要是将土地取得费和开发费作为“基本成本”，以及土地所有权应得的收益，最终求得土地价格。</w:t>
      </w:r>
    </w:p>
    <w:p w14:paraId="4420A390">
      <w:pPr>
        <w:pStyle w:val="37"/>
        <w:ind w:firstLine="420"/>
        <w:rPr>
          <w:rFonts w:ascii="Times New Roman" w:hAnsi="Times New Roman" w:eastAsia="宋体" w:cs="Times New Roman"/>
          <w:spacing w:val="0"/>
          <w:kern w:val="2"/>
          <w:szCs w:val="24"/>
        </w:rPr>
      </w:pPr>
      <w:r>
        <w:rPr>
          <w:rFonts w:ascii="Times New Roman" w:hAnsi="Times New Roman" w:eastAsia="宋体" w:cs="Times New Roman"/>
          <w:spacing w:val="0"/>
          <w:kern w:val="2"/>
          <w:szCs w:val="24"/>
        </w:rPr>
        <w:t>计算公式：</w:t>
      </w:r>
      <w:r>
        <w:rPr>
          <w:rFonts w:ascii="Times New Roman" w:hAnsi="Times New Roman" w:eastAsia="宋体" w:cs="Times New Roman"/>
          <w:i/>
          <w:spacing w:val="0"/>
          <w:kern w:val="2"/>
          <w:szCs w:val="24"/>
        </w:rPr>
        <w:t>P</w:t>
      </w:r>
      <w:r>
        <w:rPr>
          <w:rFonts w:ascii="Times New Roman" w:hAnsi="Times New Roman" w:eastAsia="宋体" w:cs="Times New Roman"/>
          <w:spacing w:val="0"/>
          <w:kern w:val="2"/>
          <w:szCs w:val="24"/>
        </w:rPr>
        <w:t>集=</w:t>
      </w:r>
      <w:r>
        <w:rPr>
          <w:rFonts w:ascii="Times New Roman" w:hAnsi="Times New Roman" w:eastAsia="宋体" w:cs="Times New Roman"/>
          <w:i/>
          <w:spacing w:val="0"/>
          <w:kern w:val="2"/>
          <w:szCs w:val="24"/>
        </w:rPr>
        <w:t>E′a</w:t>
      </w:r>
      <w:r>
        <w:rPr>
          <w:rFonts w:ascii="Times New Roman" w:hAnsi="Times New Roman" w:eastAsia="宋体" w:cs="Times New Roman"/>
          <w:spacing w:val="0"/>
          <w:kern w:val="2"/>
          <w:szCs w:val="24"/>
        </w:rPr>
        <w:t>+</w:t>
      </w:r>
      <w:r>
        <w:rPr>
          <w:rFonts w:ascii="Times New Roman" w:hAnsi="Times New Roman" w:eastAsia="宋体" w:cs="Times New Roman"/>
          <w:i/>
          <w:spacing w:val="0"/>
          <w:kern w:val="2"/>
          <w:szCs w:val="24"/>
        </w:rPr>
        <w:t>E</w:t>
      </w:r>
      <w:r>
        <w:rPr>
          <w:rFonts w:ascii="Times New Roman" w:hAnsi="Times New Roman" w:eastAsia="宋体" w:cs="Times New Roman"/>
          <w:i/>
          <w:spacing w:val="0"/>
          <w:kern w:val="2"/>
          <w:szCs w:val="24"/>
          <w:vertAlign w:val="subscript"/>
        </w:rPr>
        <w:t>d</w:t>
      </w:r>
      <w:r>
        <w:rPr>
          <w:rFonts w:ascii="Times New Roman" w:hAnsi="Times New Roman" w:eastAsia="宋体" w:cs="Times New Roman"/>
          <w:spacing w:val="0"/>
          <w:kern w:val="2"/>
          <w:szCs w:val="24"/>
        </w:rPr>
        <w:t>+</w:t>
      </w:r>
      <w:r>
        <w:rPr>
          <w:rFonts w:ascii="Times New Roman" w:hAnsi="Times New Roman" w:eastAsia="宋体" w:cs="Times New Roman"/>
          <w:i/>
          <w:spacing w:val="0"/>
          <w:kern w:val="2"/>
          <w:szCs w:val="24"/>
        </w:rPr>
        <w:t>T+R</w:t>
      </w:r>
      <w:r>
        <w:rPr>
          <w:rFonts w:ascii="Times New Roman" w:hAnsi="Times New Roman" w:eastAsia="宋体" w:cs="Times New Roman"/>
          <w:i/>
          <w:spacing w:val="0"/>
          <w:kern w:val="2"/>
          <w:szCs w:val="24"/>
          <w:vertAlign w:val="subscript"/>
        </w:rPr>
        <w:t>1</w:t>
      </w:r>
      <w:r>
        <w:rPr>
          <w:rFonts w:ascii="Times New Roman" w:hAnsi="Times New Roman" w:eastAsia="宋体" w:cs="Times New Roman"/>
          <w:spacing w:val="0"/>
          <w:kern w:val="2"/>
          <w:szCs w:val="24"/>
        </w:rPr>
        <w:t>+</w:t>
      </w:r>
      <w:r>
        <w:rPr>
          <w:rFonts w:ascii="Times New Roman" w:hAnsi="Times New Roman" w:eastAsia="宋体" w:cs="Times New Roman"/>
          <w:i/>
          <w:spacing w:val="0"/>
          <w:kern w:val="2"/>
          <w:szCs w:val="24"/>
        </w:rPr>
        <w:t>R</w:t>
      </w:r>
      <w:r>
        <w:rPr>
          <w:rFonts w:ascii="Times New Roman" w:hAnsi="Times New Roman" w:eastAsia="宋体" w:cs="Times New Roman"/>
          <w:i/>
          <w:spacing w:val="0"/>
          <w:kern w:val="2"/>
          <w:szCs w:val="24"/>
          <w:vertAlign w:val="subscript"/>
        </w:rPr>
        <w:t>2</w:t>
      </w:r>
      <w:r>
        <w:rPr>
          <w:rFonts w:ascii="Times New Roman" w:hAnsi="Times New Roman" w:eastAsia="宋体" w:cs="Times New Roman"/>
          <w:spacing w:val="0"/>
          <w:kern w:val="2"/>
          <w:szCs w:val="24"/>
        </w:rPr>
        <w:t>+</w:t>
      </w:r>
      <w:r>
        <w:rPr>
          <w:rFonts w:ascii="Times New Roman" w:hAnsi="Times New Roman" w:eastAsia="宋体" w:cs="Times New Roman"/>
          <w:i/>
          <w:spacing w:val="0"/>
          <w:kern w:val="2"/>
          <w:szCs w:val="24"/>
        </w:rPr>
        <w:t>R</w:t>
      </w:r>
      <w:r>
        <w:rPr>
          <w:rFonts w:ascii="Times New Roman" w:hAnsi="Times New Roman" w:eastAsia="宋体" w:cs="Times New Roman"/>
          <w:i/>
          <w:spacing w:val="0"/>
          <w:kern w:val="2"/>
          <w:szCs w:val="24"/>
          <w:vertAlign w:val="subscript"/>
        </w:rPr>
        <w:t>3</w:t>
      </w:r>
    </w:p>
    <w:p w14:paraId="332FAE85">
      <w:pPr>
        <w:pStyle w:val="37"/>
        <w:ind w:firstLine="960" w:firstLineChars="400"/>
        <w:rPr>
          <w:rFonts w:ascii="Times New Roman" w:hAnsi="Times New Roman" w:eastAsia="宋体" w:cs="Times New Roman"/>
          <w:spacing w:val="0"/>
          <w:kern w:val="2"/>
          <w:szCs w:val="24"/>
        </w:rPr>
      </w:pPr>
      <w:r>
        <w:rPr>
          <w:rFonts w:ascii="Times New Roman" w:hAnsi="Times New Roman" w:eastAsia="宋体" w:cs="Times New Roman"/>
          <w:spacing w:val="0"/>
          <w:kern w:val="2"/>
          <w:szCs w:val="24"/>
        </w:rPr>
        <w:t>式中：</w:t>
      </w:r>
      <w:r>
        <w:rPr>
          <w:rFonts w:ascii="Times New Roman" w:hAnsi="Times New Roman" w:eastAsia="宋体" w:cs="Times New Roman"/>
          <w:i/>
          <w:spacing w:val="0"/>
          <w:kern w:val="2"/>
          <w:szCs w:val="24"/>
        </w:rPr>
        <w:t>P</w:t>
      </w:r>
      <w:r>
        <w:rPr>
          <w:rFonts w:ascii="Times New Roman" w:hAnsi="Times New Roman" w:eastAsia="宋体" w:cs="Times New Roman"/>
          <w:spacing w:val="0"/>
          <w:kern w:val="2"/>
          <w:szCs w:val="24"/>
        </w:rPr>
        <w:t>集——待估集体建设用地价格；</w:t>
      </w:r>
    </w:p>
    <w:p w14:paraId="4746EAAD">
      <w:pPr>
        <w:pStyle w:val="37"/>
        <w:ind w:firstLine="960" w:firstLineChars="400"/>
        <w:rPr>
          <w:rFonts w:ascii="Times New Roman" w:hAnsi="Times New Roman" w:eastAsia="宋体" w:cs="Times New Roman"/>
          <w:spacing w:val="0"/>
          <w:kern w:val="2"/>
          <w:szCs w:val="24"/>
        </w:rPr>
      </w:pPr>
      <w:r>
        <w:rPr>
          <w:rFonts w:ascii="Times New Roman" w:hAnsi="Times New Roman" w:eastAsia="宋体" w:cs="Times New Roman"/>
          <w:i/>
          <w:spacing w:val="0"/>
          <w:kern w:val="2"/>
          <w:szCs w:val="24"/>
        </w:rPr>
        <w:t xml:space="preserve"> E′a</w:t>
      </w:r>
      <w:r>
        <w:rPr>
          <w:rFonts w:ascii="Times New Roman" w:hAnsi="Times New Roman" w:eastAsia="宋体" w:cs="Times New Roman"/>
          <w:spacing w:val="0"/>
          <w:kern w:val="2"/>
          <w:szCs w:val="24"/>
        </w:rPr>
        <w:t>——土地取得费；</w:t>
      </w:r>
    </w:p>
    <w:p w14:paraId="06A5B7D5">
      <w:pPr>
        <w:pStyle w:val="37"/>
        <w:ind w:firstLine="720" w:firstLineChars="300"/>
        <w:rPr>
          <w:rFonts w:ascii="Times New Roman" w:hAnsi="Times New Roman" w:eastAsia="宋体" w:cs="Times New Roman"/>
          <w:spacing w:val="0"/>
          <w:kern w:val="2"/>
          <w:szCs w:val="24"/>
        </w:rPr>
      </w:pPr>
      <w:r>
        <w:rPr>
          <w:rFonts w:ascii="Times New Roman" w:hAnsi="Times New Roman" w:eastAsia="宋体" w:cs="Times New Roman"/>
          <w:i/>
          <w:spacing w:val="0"/>
          <w:kern w:val="2"/>
          <w:szCs w:val="24"/>
        </w:rPr>
        <w:t>E</w:t>
      </w:r>
      <w:r>
        <w:rPr>
          <w:rFonts w:ascii="Times New Roman" w:hAnsi="Times New Roman" w:eastAsia="宋体" w:cs="Times New Roman"/>
          <w:i/>
          <w:spacing w:val="0"/>
          <w:kern w:val="2"/>
          <w:szCs w:val="24"/>
          <w:vertAlign w:val="subscript"/>
        </w:rPr>
        <w:t>d</w:t>
      </w:r>
      <w:r>
        <w:rPr>
          <w:rFonts w:ascii="Times New Roman" w:hAnsi="Times New Roman" w:eastAsia="宋体" w:cs="Times New Roman"/>
          <w:spacing w:val="0"/>
          <w:kern w:val="2"/>
          <w:szCs w:val="24"/>
        </w:rPr>
        <w:t>——土地开发费；</w:t>
      </w:r>
    </w:p>
    <w:p w14:paraId="1E8A16B6">
      <w:pPr>
        <w:pStyle w:val="37"/>
        <w:ind w:firstLine="960" w:firstLineChars="400"/>
        <w:rPr>
          <w:rFonts w:ascii="Times New Roman" w:hAnsi="Times New Roman" w:eastAsia="宋体" w:cs="Times New Roman"/>
          <w:spacing w:val="0"/>
          <w:kern w:val="2"/>
          <w:szCs w:val="24"/>
        </w:rPr>
      </w:pPr>
      <w:r>
        <w:rPr>
          <w:rFonts w:ascii="Times New Roman" w:hAnsi="Times New Roman" w:eastAsia="宋体" w:cs="Times New Roman"/>
          <w:i/>
          <w:spacing w:val="0"/>
          <w:kern w:val="2"/>
          <w:szCs w:val="24"/>
        </w:rPr>
        <w:t>T</w:t>
      </w:r>
      <w:r>
        <w:rPr>
          <w:rFonts w:ascii="Times New Roman" w:hAnsi="Times New Roman" w:eastAsia="宋体" w:cs="Times New Roman"/>
          <w:spacing w:val="0"/>
          <w:kern w:val="2"/>
          <w:szCs w:val="24"/>
        </w:rPr>
        <w:t>——税费；</w:t>
      </w:r>
    </w:p>
    <w:p w14:paraId="3295FDAA">
      <w:pPr>
        <w:pStyle w:val="37"/>
        <w:ind w:firstLine="1020" w:firstLineChars="425"/>
        <w:rPr>
          <w:rFonts w:ascii="Times New Roman" w:hAnsi="Times New Roman" w:eastAsia="宋体" w:cs="Times New Roman"/>
          <w:spacing w:val="0"/>
          <w:kern w:val="2"/>
          <w:szCs w:val="24"/>
        </w:rPr>
      </w:pPr>
      <w:r>
        <w:rPr>
          <w:rFonts w:ascii="Times New Roman" w:hAnsi="Times New Roman" w:eastAsia="宋体" w:cs="Times New Roman"/>
          <w:i/>
          <w:spacing w:val="0"/>
          <w:kern w:val="2"/>
          <w:szCs w:val="24"/>
        </w:rPr>
        <w:t xml:space="preserve">  R</w:t>
      </w:r>
      <w:r>
        <w:rPr>
          <w:rFonts w:ascii="Times New Roman" w:hAnsi="Times New Roman" w:eastAsia="宋体" w:cs="Times New Roman"/>
          <w:i/>
          <w:spacing w:val="0"/>
          <w:kern w:val="2"/>
          <w:szCs w:val="24"/>
          <w:vertAlign w:val="subscript"/>
        </w:rPr>
        <w:t>1</w:t>
      </w:r>
      <w:r>
        <w:rPr>
          <w:rFonts w:ascii="Times New Roman" w:hAnsi="Times New Roman" w:eastAsia="宋体" w:cs="Times New Roman"/>
          <w:spacing w:val="0"/>
          <w:kern w:val="2"/>
          <w:szCs w:val="24"/>
        </w:rPr>
        <w:t>——利息；</w:t>
      </w:r>
    </w:p>
    <w:p w14:paraId="3F31296A">
      <w:pPr>
        <w:pStyle w:val="37"/>
        <w:ind w:firstLine="720" w:firstLineChars="300"/>
        <w:rPr>
          <w:rFonts w:ascii="Times New Roman" w:hAnsi="Times New Roman" w:eastAsia="宋体" w:cs="Times New Roman"/>
          <w:spacing w:val="0"/>
          <w:kern w:val="2"/>
          <w:szCs w:val="24"/>
        </w:rPr>
      </w:pPr>
      <w:r>
        <w:rPr>
          <w:rFonts w:ascii="Times New Roman" w:hAnsi="Times New Roman" w:eastAsia="宋体" w:cs="Times New Roman"/>
          <w:i/>
          <w:spacing w:val="0"/>
          <w:kern w:val="2"/>
          <w:szCs w:val="24"/>
        </w:rPr>
        <w:t xml:space="preserve"> R</w:t>
      </w:r>
      <w:r>
        <w:rPr>
          <w:rFonts w:ascii="Times New Roman" w:hAnsi="Times New Roman" w:eastAsia="宋体" w:cs="Times New Roman"/>
          <w:i/>
          <w:spacing w:val="0"/>
          <w:kern w:val="2"/>
          <w:szCs w:val="24"/>
          <w:vertAlign w:val="subscript"/>
        </w:rPr>
        <w:t>2</w:t>
      </w:r>
      <w:r>
        <w:rPr>
          <w:rFonts w:ascii="Times New Roman" w:hAnsi="Times New Roman" w:eastAsia="宋体" w:cs="Times New Roman"/>
          <w:spacing w:val="0"/>
          <w:kern w:val="2"/>
          <w:szCs w:val="24"/>
        </w:rPr>
        <w:t>——利润；</w:t>
      </w:r>
    </w:p>
    <w:p w14:paraId="5C0EAC5C">
      <w:pPr>
        <w:pStyle w:val="37"/>
        <w:ind w:firstLine="720" w:firstLineChars="300"/>
        <w:rPr>
          <w:rFonts w:ascii="Times New Roman" w:hAnsi="Times New Roman" w:eastAsia="宋体" w:cs="Times New Roman"/>
          <w:spacing w:val="0"/>
          <w:kern w:val="2"/>
          <w:szCs w:val="24"/>
        </w:rPr>
      </w:pPr>
      <w:r>
        <w:rPr>
          <w:rFonts w:ascii="Times New Roman" w:hAnsi="Times New Roman" w:eastAsia="宋体" w:cs="Times New Roman"/>
          <w:i/>
          <w:spacing w:val="0"/>
          <w:kern w:val="2"/>
          <w:szCs w:val="24"/>
        </w:rPr>
        <w:t>R</w:t>
      </w:r>
      <w:r>
        <w:rPr>
          <w:rFonts w:ascii="Times New Roman" w:hAnsi="Times New Roman" w:eastAsia="宋体" w:cs="Times New Roman"/>
          <w:i/>
          <w:spacing w:val="0"/>
          <w:kern w:val="2"/>
          <w:szCs w:val="24"/>
          <w:vertAlign w:val="subscript"/>
        </w:rPr>
        <w:t>3</w:t>
      </w:r>
      <w:r>
        <w:rPr>
          <w:rFonts w:ascii="Times New Roman" w:hAnsi="Times New Roman" w:eastAsia="宋体" w:cs="Times New Roman"/>
          <w:spacing w:val="0"/>
          <w:kern w:val="2"/>
          <w:szCs w:val="24"/>
        </w:rPr>
        <w:t>——土地增值。</w:t>
      </w:r>
    </w:p>
    <w:p w14:paraId="39F731FE">
      <w:pPr>
        <w:pStyle w:val="37"/>
        <w:ind w:firstLine="480" w:firstLineChars="200"/>
        <w:rPr>
          <w:rFonts w:ascii="Times New Roman" w:hAnsi="Times New Roman" w:eastAsia="宋体" w:cs="Times New Roman"/>
          <w:color w:val="000000"/>
          <w:spacing w:val="0"/>
          <w:kern w:val="2"/>
          <w:szCs w:val="24"/>
          <w:lang w:val="zh-CN"/>
        </w:rPr>
      </w:pPr>
      <w:r>
        <w:rPr>
          <w:rFonts w:hint="eastAsia" w:ascii="Times New Roman" w:hAnsi="Times New Roman" w:eastAsia="宋体" w:cs="Times New Roman"/>
          <w:color w:val="000000"/>
          <w:spacing w:val="0"/>
          <w:kern w:val="2"/>
          <w:szCs w:val="24"/>
          <w:lang w:val="zh-CN"/>
        </w:rPr>
        <w:t>a.</w:t>
      </w:r>
      <w:r>
        <w:rPr>
          <w:rFonts w:ascii="Times New Roman" w:hAnsi="Times New Roman" w:eastAsia="宋体" w:cs="Times New Roman"/>
          <w:color w:val="000000"/>
          <w:spacing w:val="0"/>
          <w:kern w:val="2"/>
          <w:szCs w:val="24"/>
          <w:lang w:val="zh-CN"/>
        </w:rPr>
        <w:t>鄂州市集体建设用地土地取得费</w:t>
      </w:r>
    </w:p>
    <w:p w14:paraId="5B45BEAE">
      <w:pPr>
        <w:spacing w:line="360" w:lineRule="auto"/>
        <w:ind w:firstLine="480" w:firstLineChars="200"/>
        <w:rPr>
          <w:rFonts w:ascii="Times New Roman" w:hAnsi="Times New Roman" w:cs="Times New Roman"/>
          <w:sz w:val="24"/>
          <w:lang w:val="zh-CN"/>
        </w:rPr>
      </w:pPr>
      <w:r>
        <w:rPr>
          <w:rFonts w:ascii="Times New Roman" w:hAnsi="Times New Roman" w:cs="Times New Roman"/>
          <w:sz w:val="24"/>
        </w:rPr>
        <w:t>根据《湖北省人民政府关于湖北省征地统一年产值标准和区片综合地价的通知》（</w:t>
      </w:r>
      <w:r>
        <w:rPr>
          <w:rFonts w:hint="eastAsia" w:ascii="Times New Roman" w:hAnsi="Times New Roman" w:cs="Times New Roman"/>
          <w:sz w:val="24"/>
        </w:rPr>
        <w:t>原</w:t>
      </w:r>
      <w:r>
        <w:rPr>
          <w:rFonts w:ascii="Times New Roman" w:hAnsi="Times New Roman" w:cs="Times New Roman"/>
          <w:sz w:val="24"/>
        </w:rPr>
        <w:t>鄂政发</w:t>
      </w:r>
      <w:r>
        <w:rPr>
          <w:rFonts w:hint="eastAsia" w:ascii="Times New Roman" w:hAnsi="Times New Roman" w:cs="Times New Roman"/>
          <w:sz w:val="24"/>
        </w:rPr>
        <w:t>﹝</w:t>
      </w:r>
      <w:r>
        <w:rPr>
          <w:rFonts w:ascii="Times New Roman" w:hAnsi="Times New Roman" w:cs="Times New Roman"/>
          <w:sz w:val="24"/>
        </w:rPr>
        <w:t>2014</w:t>
      </w:r>
      <w:r>
        <w:rPr>
          <w:rFonts w:hint="eastAsia" w:ascii="Times New Roman" w:hAnsi="Times New Roman" w:cs="Times New Roman"/>
          <w:sz w:val="24"/>
        </w:rPr>
        <w:t>﹞</w:t>
      </w:r>
      <w:r>
        <w:rPr>
          <w:rFonts w:ascii="Times New Roman" w:hAnsi="Times New Roman" w:cs="Times New Roman"/>
          <w:sz w:val="24"/>
        </w:rPr>
        <w:t>12号）和《省国土资源厅关于公布征地补偿安置倍数、修正系数及青苗补偿标准的函》（</w:t>
      </w:r>
      <w:r>
        <w:rPr>
          <w:rFonts w:hint="eastAsia" w:ascii="Times New Roman" w:hAnsi="Times New Roman" w:cs="Times New Roman"/>
          <w:sz w:val="24"/>
        </w:rPr>
        <w:t>原</w:t>
      </w:r>
      <w:r>
        <w:rPr>
          <w:rFonts w:ascii="Times New Roman" w:hAnsi="Times New Roman" w:cs="Times New Roman"/>
          <w:sz w:val="24"/>
        </w:rPr>
        <w:t>鄂土资函</w:t>
      </w:r>
      <w:r>
        <w:rPr>
          <w:rFonts w:hint="eastAsia" w:ascii="Times New Roman" w:hAnsi="Times New Roman" w:cs="Times New Roman"/>
          <w:sz w:val="24"/>
        </w:rPr>
        <w:t>﹝</w:t>
      </w:r>
      <w:r>
        <w:rPr>
          <w:rFonts w:ascii="Times New Roman" w:hAnsi="Times New Roman" w:cs="Times New Roman"/>
          <w:sz w:val="24"/>
        </w:rPr>
        <w:t>2014</w:t>
      </w:r>
      <w:r>
        <w:rPr>
          <w:rFonts w:hint="eastAsia" w:ascii="Times New Roman" w:hAnsi="Times New Roman" w:cs="Times New Roman"/>
          <w:sz w:val="24"/>
        </w:rPr>
        <w:t>﹞</w:t>
      </w:r>
      <w:r>
        <w:rPr>
          <w:rFonts w:ascii="Times New Roman" w:hAnsi="Times New Roman" w:cs="Times New Roman"/>
          <w:sz w:val="24"/>
        </w:rPr>
        <w:t>242号）的要求，征收集体土地的综合补偿标准，由土地补偿费和安置补助费两部分组成，土地补偿费和安置补助费按照文件公布的标准执行，各地应按照省国土资源厅同期发布的征地补偿安置倍数、修正系数及青苗补偿标准确定不同地类的补偿费用。</w:t>
      </w:r>
      <w:r>
        <w:rPr>
          <w:rFonts w:hint="eastAsia" w:ascii="Times New Roman" w:hAnsi="Times New Roman" w:cs="Times New Roman"/>
          <w:sz w:val="24"/>
        </w:rPr>
        <w:t>由于集体建设用地价格不包括土地所有权的转移，</w:t>
      </w:r>
      <w:r>
        <w:rPr>
          <w:rFonts w:ascii="Times New Roman" w:hAnsi="Times New Roman" w:cs="Times New Roman"/>
          <w:sz w:val="24"/>
          <w:lang w:val="zh-CN"/>
        </w:rPr>
        <w:t>本次集体建设用地成本取得费包含</w:t>
      </w:r>
      <w:r>
        <w:rPr>
          <w:rFonts w:ascii="Times New Roman" w:hAnsi="Times New Roman" w:cs="Times New Roman"/>
          <w:sz w:val="24"/>
        </w:rPr>
        <w:t>50%的土地补偿费和安置补助费，不包括地票，耕地占补平衡指标和社保，价格表</w:t>
      </w:r>
      <w:r>
        <w:rPr>
          <w:rFonts w:ascii="Times New Roman" w:hAnsi="Times New Roman" w:cs="Times New Roman"/>
          <w:sz w:val="24"/>
          <w:lang w:val="zh-CN"/>
        </w:rPr>
        <w:t>如下：</w:t>
      </w:r>
    </w:p>
    <w:p w14:paraId="1DB0F826">
      <w:pPr>
        <w:pStyle w:val="37"/>
        <w:ind w:firstLine="420"/>
        <w:jc w:val="center"/>
        <w:rPr>
          <w:rFonts w:ascii="Times New Roman" w:hAnsi="Times New Roman" w:eastAsia="宋体" w:cs="Times New Roman"/>
          <w:b/>
          <w:spacing w:val="0"/>
          <w:kern w:val="2"/>
          <w:sz w:val="21"/>
        </w:rPr>
      </w:pPr>
    </w:p>
    <w:p w14:paraId="292C829A">
      <w:pPr>
        <w:pStyle w:val="37"/>
        <w:ind w:firstLine="420"/>
        <w:jc w:val="center"/>
        <w:rPr>
          <w:rFonts w:ascii="Times New Roman" w:hAnsi="Times New Roman" w:eastAsia="宋体" w:cs="Times New Roman"/>
          <w:b/>
          <w:spacing w:val="0"/>
          <w:kern w:val="2"/>
          <w:sz w:val="21"/>
        </w:rPr>
      </w:pPr>
    </w:p>
    <w:p w14:paraId="2B9B1BA6">
      <w:pPr>
        <w:pStyle w:val="37"/>
        <w:ind w:firstLine="420"/>
        <w:jc w:val="center"/>
        <w:rPr>
          <w:rFonts w:ascii="Times New Roman" w:hAnsi="Times New Roman" w:eastAsia="宋体" w:cs="Times New Roman"/>
          <w:b/>
          <w:spacing w:val="0"/>
          <w:kern w:val="2"/>
          <w:sz w:val="21"/>
        </w:rPr>
      </w:pPr>
    </w:p>
    <w:p w14:paraId="788070A4">
      <w:pPr>
        <w:pStyle w:val="37"/>
        <w:ind w:firstLine="420"/>
        <w:jc w:val="center"/>
        <w:rPr>
          <w:rFonts w:ascii="Times New Roman" w:hAnsi="Times New Roman" w:eastAsia="宋体" w:cs="Times New Roman"/>
          <w:b/>
          <w:spacing w:val="0"/>
          <w:kern w:val="2"/>
          <w:sz w:val="21"/>
        </w:rPr>
      </w:pPr>
    </w:p>
    <w:p w14:paraId="726E2C66">
      <w:pPr>
        <w:pStyle w:val="37"/>
        <w:snapToGrid w:val="0"/>
        <w:spacing w:line="240" w:lineRule="auto"/>
        <w:ind w:firstLine="420"/>
        <w:jc w:val="center"/>
        <w:rPr>
          <w:rFonts w:ascii="Times New Roman" w:hAnsi="Times New Roman" w:cs="Times New Roman"/>
          <w:b/>
          <w:color w:val="000000"/>
          <w:kern w:val="0"/>
          <w:sz w:val="22"/>
          <w:szCs w:val="22"/>
        </w:rPr>
      </w:pPr>
      <w:r>
        <w:rPr>
          <w:rFonts w:ascii="Times New Roman" w:hAnsi="Times New Roman" w:eastAsia="宋体" w:cs="Times New Roman"/>
          <w:b/>
          <w:spacing w:val="0"/>
          <w:kern w:val="2"/>
          <w:sz w:val="21"/>
        </w:rPr>
        <w:t>表3-3 鄂州市集体建设用地土地取得费价格表</w:t>
      </w:r>
    </w:p>
    <w:tbl>
      <w:tblPr>
        <w:tblStyle w:val="26"/>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9"/>
        <w:gridCol w:w="747"/>
        <w:gridCol w:w="1417"/>
        <w:gridCol w:w="1560"/>
        <w:gridCol w:w="4079"/>
      </w:tblGrid>
      <w:tr w14:paraId="6B9DF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39" w:type="dxa"/>
            <w:shd w:val="clear" w:color="auto" w:fill="auto"/>
            <w:vAlign w:val="center"/>
          </w:tcPr>
          <w:p w14:paraId="07AA49C2">
            <w:pPr>
              <w:widowControl/>
              <w:jc w:val="center"/>
              <w:rPr>
                <w:rFonts w:ascii="Times New Roman" w:hAnsi="Times New Roman" w:cs="Times New Roman"/>
                <w:b/>
                <w:bCs/>
                <w:color w:val="000000"/>
                <w:kern w:val="0"/>
                <w:szCs w:val="21"/>
              </w:rPr>
            </w:pPr>
            <w:r>
              <w:rPr>
                <w:rFonts w:ascii="Times New Roman" w:hAnsi="Times New Roman" w:cs="Times New Roman"/>
                <w:b/>
                <w:bCs/>
                <w:color w:val="000000"/>
                <w:kern w:val="0"/>
                <w:szCs w:val="21"/>
              </w:rPr>
              <w:t>地区名称</w:t>
            </w:r>
          </w:p>
        </w:tc>
        <w:tc>
          <w:tcPr>
            <w:tcW w:w="747" w:type="dxa"/>
            <w:shd w:val="clear" w:color="auto" w:fill="auto"/>
            <w:vAlign w:val="center"/>
          </w:tcPr>
          <w:p w14:paraId="2ADC3EF7">
            <w:pPr>
              <w:widowControl/>
              <w:jc w:val="center"/>
              <w:rPr>
                <w:rFonts w:ascii="Times New Roman" w:hAnsi="Times New Roman" w:cs="Times New Roman"/>
                <w:b/>
                <w:bCs/>
                <w:color w:val="000000"/>
                <w:kern w:val="0"/>
                <w:szCs w:val="21"/>
              </w:rPr>
            </w:pPr>
            <w:r>
              <w:rPr>
                <w:rFonts w:ascii="Times New Roman" w:hAnsi="Times New Roman" w:cs="Times New Roman"/>
                <w:b/>
                <w:bCs/>
                <w:color w:val="000000"/>
                <w:kern w:val="0"/>
                <w:szCs w:val="21"/>
              </w:rPr>
              <w:t>区片</w:t>
            </w:r>
          </w:p>
          <w:p w14:paraId="5E685901">
            <w:pPr>
              <w:widowControl/>
              <w:jc w:val="center"/>
              <w:rPr>
                <w:rFonts w:ascii="Times New Roman" w:hAnsi="Times New Roman" w:cs="Times New Roman"/>
                <w:b/>
                <w:bCs/>
                <w:color w:val="000000"/>
                <w:kern w:val="0"/>
                <w:szCs w:val="21"/>
              </w:rPr>
            </w:pPr>
            <w:r>
              <w:rPr>
                <w:rFonts w:ascii="Times New Roman" w:hAnsi="Times New Roman" w:cs="Times New Roman"/>
                <w:b/>
                <w:bCs/>
                <w:color w:val="000000"/>
                <w:kern w:val="0"/>
                <w:szCs w:val="21"/>
              </w:rPr>
              <w:t>等级</w:t>
            </w:r>
          </w:p>
        </w:tc>
        <w:tc>
          <w:tcPr>
            <w:tcW w:w="1417" w:type="dxa"/>
            <w:shd w:val="clear" w:color="auto" w:fill="auto"/>
            <w:vAlign w:val="center"/>
          </w:tcPr>
          <w:p w14:paraId="642B5BF2">
            <w:pPr>
              <w:widowControl/>
              <w:jc w:val="center"/>
              <w:rPr>
                <w:rFonts w:ascii="Times New Roman" w:hAnsi="Times New Roman" w:cs="Times New Roman"/>
                <w:b/>
                <w:bCs/>
                <w:color w:val="000000"/>
                <w:kern w:val="0"/>
                <w:szCs w:val="21"/>
              </w:rPr>
            </w:pPr>
            <w:r>
              <w:rPr>
                <w:rFonts w:ascii="Times New Roman" w:hAnsi="Times New Roman" w:cs="Times New Roman"/>
                <w:b/>
                <w:bCs/>
                <w:color w:val="000000"/>
                <w:kern w:val="0"/>
                <w:szCs w:val="21"/>
              </w:rPr>
              <w:t>区域面积</w:t>
            </w:r>
          </w:p>
          <w:p w14:paraId="6E7331EC">
            <w:pPr>
              <w:widowControl/>
              <w:jc w:val="center"/>
              <w:rPr>
                <w:rFonts w:ascii="Times New Roman" w:hAnsi="Times New Roman" w:cs="Times New Roman"/>
                <w:b/>
                <w:bCs/>
                <w:color w:val="000000"/>
                <w:kern w:val="0"/>
                <w:szCs w:val="21"/>
              </w:rPr>
            </w:pPr>
            <w:r>
              <w:rPr>
                <w:rFonts w:ascii="Times New Roman" w:hAnsi="Times New Roman" w:cs="Times New Roman"/>
                <w:b/>
                <w:bCs/>
                <w:color w:val="000000"/>
                <w:kern w:val="0"/>
                <w:szCs w:val="21"/>
              </w:rPr>
              <w:t>（平方公里）</w:t>
            </w:r>
          </w:p>
        </w:tc>
        <w:tc>
          <w:tcPr>
            <w:tcW w:w="1560" w:type="dxa"/>
            <w:shd w:val="clear" w:color="auto" w:fill="auto"/>
            <w:vAlign w:val="center"/>
          </w:tcPr>
          <w:p w14:paraId="544F10DC">
            <w:pPr>
              <w:widowControl/>
              <w:jc w:val="center"/>
              <w:rPr>
                <w:rFonts w:ascii="Times New Roman" w:hAnsi="Times New Roman" w:cs="Times New Roman"/>
                <w:b/>
                <w:bCs/>
                <w:color w:val="000000"/>
                <w:kern w:val="0"/>
                <w:szCs w:val="21"/>
              </w:rPr>
            </w:pPr>
            <w:r>
              <w:rPr>
                <w:rFonts w:ascii="Times New Roman" w:hAnsi="Times New Roman" w:cs="Times New Roman"/>
                <w:b/>
                <w:bCs/>
                <w:color w:val="000000"/>
                <w:kern w:val="0"/>
                <w:szCs w:val="21"/>
              </w:rPr>
              <w:t>土地取得费</w:t>
            </w:r>
          </w:p>
          <w:p w14:paraId="7846B7F0">
            <w:pPr>
              <w:widowControl/>
              <w:jc w:val="center"/>
              <w:rPr>
                <w:rFonts w:ascii="Times New Roman" w:hAnsi="Times New Roman" w:cs="Times New Roman"/>
                <w:b/>
                <w:bCs/>
                <w:color w:val="000000"/>
                <w:kern w:val="0"/>
                <w:szCs w:val="21"/>
              </w:rPr>
            </w:pPr>
            <w:r>
              <w:rPr>
                <w:rFonts w:ascii="Times New Roman" w:hAnsi="Times New Roman" w:cs="Times New Roman"/>
                <w:b/>
                <w:bCs/>
                <w:color w:val="000000"/>
                <w:kern w:val="0"/>
                <w:szCs w:val="21"/>
              </w:rPr>
              <w:t>（元/亩）</w:t>
            </w:r>
          </w:p>
        </w:tc>
        <w:tc>
          <w:tcPr>
            <w:tcW w:w="4079" w:type="dxa"/>
            <w:shd w:val="clear" w:color="auto" w:fill="auto"/>
            <w:vAlign w:val="center"/>
          </w:tcPr>
          <w:p w14:paraId="4C0B613B">
            <w:pPr>
              <w:widowControl/>
              <w:jc w:val="center"/>
              <w:rPr>
                <w:rFonts w:ascii="Times New Roman" w:hAnsi="Times New Roman" w:cs="Times New Roman"/>
                <w:b/>
                <w:bCs/>
                <w:color w:val="000000"/>
                <w:kern w:val="0"/>
                <w:szCs w:val="21"/>
              </w:rPr>
            </w:pPr>
            <w:r>
              <w:rPr>
                <w:rFonts w:ascii="Times New Roman" w:hAnsi="Times New Roman" w:cs="Times New Roman"/>
                <w:b/>
                <w:bCs/>
                <w:color w:val="000000"/>
                <w:kern w:val="0"/>
                <w:szCs w:val="21"/>
              </w:rPr>
              <w:t>范围</w:t>
            </w:r>
          </w:p>
        </w:tc>
      </w:tr>
      <w:tr w14:paraId="3392E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839" w:type="dxa"/>
            <w:vMerge w:val="restart"/>
            <w:shd w:val="clear" w:color="auto" w:fill="auto"/>
            <w:vAlign w:val="center"/>
          </w:tcPr>
          <w:p w14:paraId="25EA382C">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鄂城区</w:t>
            </w:r>
          </w:p>
        </w:tc>
        <w:tc>
          <w:tcPr>
            <w:tcW w:w="747" w:type="dxa"/>
            <w:shd w:val="clear" w:color="auto" w:fill="auto"/>
            <w:vAlign w:val="center"/>
          </w:tcPr>
          <w:p w14:paraId="2579AD0E">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I</w:t>
            </w:r>
          </w:p>
        </w:tc>
        <w:tc>
          <w:tcPr>
            <w:tcW w:w="1417" w:type="dxa"/>
            <w:shd w:val="clear" w:color="auto" w:fill="auto"/>
            <w:vAlign w:val="center"/>
          </w:tcPr>
          <w:p w14:paraId="47F0A6FC">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56.72</w:t>
            </w:r>
          </w:p>
        </w:tc>
        <w:tc>
          <w:tcPr>
            <w:tcW w:w="1560" w:type="dxa"/>
            <w:shd w:val="clear" w:color="auto" w:fill="auto"/>
            <w:vAlign w:val="center"/>
          </w:tcPr>
          <w:p w14:paraId="7642F486">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79100</w:t>
            </w:r>
          </w:p>
        </w:tc>
        <w:tc>
          <w:tcPr>
            <w:tcW w:w="4079" w:type="dxa"/>
            <w:shd w:val="clear" w:color="auto" w:fill="auto"/>
            <w:vAlign w:val="center"/>
          </w:tcPr>
          <w:p w14:paraId="01ABB6DD">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古楼街办、西山街办、凤凰街办</w:t>
            </w:r>
          </w:p>
        </w:tc>
      </w:tr>
      <w:tr w14:paraId="264F1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839" w:type="dxa"/>
            <w:vMerge w:val="continue"/>
            <w:vAlign w:val="center"/>
          </w:tcPr>
          <w:p w14:paraId="26586547">
            <w:pPr>
              <w:widowControl/>
              <w:jc w:val="left"/>
              <w:rPr>
                <w:rFonts w:ascii="Times New Roman" w:hAnsi="Times New Roman" w:cs="Times New Roman"/>
                <w:color w:val="000000"/>
                <w:kern w:val="0"/>
                <w:szCs w:val="21"/>
              </w:rPr>
            </w:pPr>
          </w:p>
        </w:tc>
        <w:tc>
          <w:tcPr>
            <w:tcW w:w="747" w:type="dxa"/>
            <w:shd w:val="clear" w:color="auto" w:fill="auto"/>
            <w:vAlign w:val="center"/>
          </w:tcPr>
          <w:p w14:paraId="2832098B">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II</w:t>
            </w:r>
          </w:p>
        </w:tc>
        <w:tc>
          <w:tcPr>
            <w:tcW w:w="1417" w:type="dxa"/>
            <w:shd w:val="clear" w:color="auto" w:fill="auto"/>
            <w:vAlign w:val="center"/>
          </w:tcPr>
          <w:p w14:paraId="22A4EE8B">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102.27</w:t>
            </w:r>
          </w:p>
        </w:tc>
        <w:tc>
          <w:tcPr>
            <w:tcW w:w="1560" w:type="dxa"/>
            <w:shd w:val="clear" w:color="auto" w:fill="auto"/>
            <w:vAlign w:val="center"/>
          </w:tcPr>
          <w:p w14:paraId="2C600431">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61900</w:t>
            </w:r>
          </w:p>
        </w:tc>
        <w:tc>
          <w:tcPr>
            <w:tcW w:w="4079" w:type="dxa"/>
            <w:shd w:val="clear" w:color="auto" w:fill="auto"/>
            <w:vAlign w:val="center"/>
          </w:tcPr>
          <w:p w14:paraId="7A8DA064">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樊口街办、泽林镇</w:t>
            </w:r>
          </w:p>
        </w:tc>
      </w:tr>
      <w:tr w14:paraId="2D631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839" w:type="dxa"/>
            <w:vMerge w:val="continue"/>
            <w:vAlign w:val="center"/>
          </w:tcPr>
          <w:p w14:paraId="4470BA4B">
            <w:pPr>
              <w:widowControl/>
              <w:jc w:val="center"/>
              <w:rPr>
                <w:rFonts w:ascii="Times New Roman" w:hAnsi="Times New Roman" w:cs="Times New Roman"/>
                <w:color w:val="000000"/>
                <w:kern w:val="0"/>
                <w:szCs w:val="21"/>
              </w:rPr>
            </w:pPr>
          </w:p>
        </w:tc>
        <w:tc>
          <w:tcPr>
            <w:tcW w:w="747" w:type="dxa"/>
            <w:shd w:val="clear" w:color="auto" w:fill="auto"/>
            <w:vAlign w:val="center"/>
          </w:tcPr>
          <w:p w14:paraId="33A7A99C">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Ⅲ</w:t>
            </w:r>
          </w:p>
        </w:tc>
        <w:tc>
          <w:tcPr>
            <w:tcW w:w="1417" w:type="dxa"/>
            <w:shd w:val="clear" w:color="auto" w:fill="auto"/>
            <w:vAlign w:val="center"/>
          </w:tcPr>
          <w:p w14:paraId="4222A1C2">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448.87</w:t>
            </w:r>
          </w:p>
        </w:tc>
        <w:tc>
          <w:tcPr>
            <w:tcW w:w="1560" w:type="dxa"/>
            <w:shd w:val="clear" w:color="auto" w:fill="auto"/>
            <w:vAlign w:val="center"/>
          </w:tcPr>
          <w:p w14:paraId="45A47262">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55200</w:t>
            </w:r>
          </w:p>
        </w:tc>
        <w:tc>
          <w:tcPr>
            <w:tcW w:w="4079" w:type="dxa"/>
            <w:shd w:val="clear" w:color="auto" w:fill="auto"/>
            <w:vAlign w:val="center"/>
          </w:tcPr>
          <w:p w14:paraId="50C4EA73">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燕矶镇、沙窝乡、碧石渡镇、汀祖镇、杨叶镇、花湖镇、长港镇、杜山镇、新庙镇</w:t>
            </w:r>
          </w:p>
        </w:tc>
      </w:tr>
      <w:tr w14:paraId="6364B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39" w:type="dxa"/>
            <w:vMerge w:val="restart"/>
            <w:shd w:val="clear" w:color="auto" w:fill="auto"/>
            <w:vAlign w:val="center"/>
          </w:tcPr>
          <w:p w14:paraId="4D7F7AB7">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华容区</w:t>
            </w:r>
          </w:p>
        </w:tc>
        <w:tc>
          <w:tcPr>
            <w:tcW w:w="747" w:type="dxa"/>
            <w:shd w:val="clear" w:color="auto" w:fill="auto"/>
            <w:vAlign w:val="center"/>
          </w:tcPr>
          <w:p w14:paraId="2E93AC7A">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I</w:t>
            </w:r>
          </w:p>
        </w:tc>
        <w:tc>
          <w:tcPr>
            <w:tcW w:w="1417" w:type="dxa"/>
            <w:shd w:val="clear" w:color="auto" w:fill="auto"/>
            <w:vAlign w:val="center"/>
          </w:tcPr>
          <w:p w14:paraId="724C90AB">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258.93</w:t>
            </w:r>
          </w:p>
        </w:tc>
        <w:tc>
          <w:tcPr>
            <w:tcW w:w="1560" w:type="dxa"/>
            <w:shd w:val="clear" w:color="auto" w:fill="auto"/>
            <w:vAlign w:val="center"/>
          </w:tcPr>
          <w:p w14:paraId="7E56F3D7">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60600</w:t>
            </w:r>
          </w:p>
        </w:tc>
        <w:tc>
          <w:tcPr>
            <w:tcW w:w="4079" w:type="dxa"/>
            <w:shd w:val="clear" w:color="auto" w:fill="auto"/>
            <w:vAlign w:val="center"/>
          </w:tcPr>
          <w:p w14:paraId="68D58BE5">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庙岭镇、华容镇、葛店镇</w:t>
            </w:r>
          </w:p>
        </w:tc>
      </w:tr>
      <w:tr w14:paraId="619E1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839" w:type="dxa"/>
            <w:vMerge w:val="continue"/>
            <w:vAlign w:val="center"/>
          </w:tcPr>
          <w:p w14:paraId="299C3268">
            <w:pPr>
              <w:widowControl/>
              <w:jc w:val="left"/>
              <w:rPr>
                <w:rFonts w:ascii="Times New Roman" w:hAnsi="Times New Roman" w:cs="Times New Roman"/>
                <w:color w:val="000000"/>
                <w:kern w:val="0"/>
                <w:szCs w:val="21"/>
              </w:rPr>
            </w:pPr>
          </w:p>
        </w:tc>
        <w:tc>
          <w:tcPr>
            <w:tcW w:w="747" w:type="dxa"/>
            <w:shd w:val="clear" w:color="auto" w:fill="auto"/>
            <w:vAlign w:val="center"/>
          </w:tcPr>
          <w:p w14:paraId="68467C19">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II</w:t>
            </w:r>
          </w:p>
        </w:tc>
        <w:tc>
          <w:tcPr>
            <w:tcW w:w="1417" w:type="dxa"/>
            <w:shd w:val="clear" w:color="auto" w:fill="auto"/>
            <w:vAlign w:val="center"/>
          </w:tcPr>
          <w:p w14:paraId="7313AD63">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233.88</w:t>
            </w:r>
          </w:p>
        </w:tc>
        <w:tc>
          <w:tcPr>
            <w:tcW w:w="1560" w:type="dxa"/>
            <w:shd w:val="clear" w:color="auto" w:fill="auto"/>
            <w:vAlign w:val="center"/>
          </w:tcPr>
          <w:p w14:paraId="54EF94CB">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54700</w:t>
            </w:r>
          </w:p>
        </w:tc>
        <w:tc>
          <w:tcPr>
            <w:tcW w:w="4079" w:type="dxa"/>
            <w:shd w:val="clear" w:color="auto" w:fill="auto"/>
            <w:vAlign w:val="center"/>
          </w:tcPr>
          <w:p w14:paraId="062C03E5">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段店镇、临江乡、蒲团乡</w:t>
            </w:r>
          </w:p>
        </w:tc>
      </w:tr>
      <w:tr w14:paraId="7AE0A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39" w:type="dxa"/>
            <w:vMerge w:val="restart"/>
            <w:shd w:val="clear" w:color="auto" w:fill="auto"/>
            <w:vAlign w:val="center"/>
          </w:tcPr>
          <w:p w14:paraId="097E61F6">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梁子湖区</w:t>
            </w:r>
          </w:p>
        </w:tc>
        <w:tc>
          <w:tcPr>
            <w:tcW w:w="747" w:type="dxa"/>
            <w:shd w:val="clear" w:color="auto" w:fill="auto"/>
            <w:vAlign w:val="center"/>
          </w:tcPr>
          <w:p w14:paraId="5080CC1E">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I</w:t>
            </w:r>
          </w:p>
        </w:tc>
        <w:tc>
          <w:tcPr>
            <w:tcW w:w="1417" w:type="dxa"/>
            <w:shd w:val="clear" w:color="auto" w:fill="auto"/>
            <w:vAlign w:val="center"/>
          </w:tcPr>
          <w:p w14:paraId="78238C1D">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161.91</w:t>
            </w:r>
          </w:p>
        </w:tc>
        <w:tc>
          <w:tcPr>
            <w:tcW w:w="1560" w:type="dxa"/>
            <w:shd w:val="clear" w:color="auto" w:fill="auto"/>
            <w:vAlign w:val="center"/>
          </w:tcPr>
          <w:p w14:paraId="06C31FFC">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52300</w:t>
            </w:r>
          </w:p>
        </w:tc>
        <w:tc>
          <w:tcPr>
            <w:tcW w:w="4079" w:type="dxa"/>
            <w:shd w:val="clear" w:color="auto" w:fill="auto"/>
            <w:vAlign w:val="center"/>
          </w:tcPr>
          <w:p w14:paraId="06AECC4F">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太和镇、东沟镇</w:t>
            </w:r>
          </w:p>
        </w:tc>
      </w:tr>
      <w:tr w14:paraId="5C3EF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39" w:type="dxa"/>
            <w:vMerge w:val="continue"/>
            <w:vAlign w:val="center"/>
          </w:tcPr>
          <w:p w14:paraId="17F1F6E9">
            <w:pPr>
              <w:widowControl/>
              <w:jc w:val="left"/>
              <w:rPr>
                <w:rFonts w:ascii="Times New Roman" w:hAnsi="Times New Roman" w:cs="Times New Roman"/>
                <w:color w:val="000000"/>
                <w:kern w:val="0"/>
                <w:szCs w:val="21"/>
              </w:rPr>
            </w:pPr>
          </w:p>
        </w:tc>
        <w:tc>
          <w:tcPr>
            <w:tcW w:w="747" w:type="dxa"/>
            <w:shd w:val="clear" w:color="auto" w:fill="auto"/>
            <w:vAlign w:val="center"/>
          </w:tcPr>
          <w:p w14:paraId="3899FF45">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II</w:t>
            </w:r>
          </w:p>
        </w:tc>
        <w:tc>
          <w:tcPr>
            <w:tcW w:w="1417" w:type="dxa"/>
            <w:shd w:val="clear" w:color="auto" w:fill="auto"/>
            <w:vAlign w:val="center"/>
          </w:tcPr>
          <w:p w14:paraId="06E2BD81">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334.1</w:t>
            </w:r>
          </w:p>
        </w:tc>
        <w:tc>
          <w:tcPr>
            <w:tcW w:w="1560" w:type="dxa"/>
            <w:shd w:val="clear" w:color="auto" w:fill="auto"/>
            <w:vAlign w:val="center"/>
          </w:tcPr>
          <w:p w14:paraId="438CC39F">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48300</w:t>
            </w:r>
          </w:p>
        </w:tc>
        <w:tc>
          <w:tcPr>
            <w:tcW w:w="4079" w:type="dxa"/>
            <w:shd w:val="clear" w:color="auto" w:fill="auto"/>
            <w:vAlign w:val="center"/>
          </w:tcPr>
          <w:p w14:paraId="0A3988BA">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沼山镇、梁子镇、涂家垴镇</w:t>
            </w:r>
          </w:p>
        </w:tc>
      </w:tr>
    </w:tbl>
    <w:p w14:paraId="75EA1BC5">
      <w:pPr>
        <w:pStyle w:val="37"/>
        <w:ind w:firstLine="420"/>
        <w:rPr>
          <w:rFonts w:ascii="Times New Roman" w:hAnsi="Times New Roman" w:eastAsia="宋体" w:cs="Times New Roman"/>
          <w:color w:val="000000"/>
          <w:spacing w:val="0"/>
          <w:kern w:val="2"/>
          <w:szCs w:val="24"/>
          <w:lang w:val="zh-CN"/>
        </w:rPr>
      </w:pPr>
      <w:bookmarkStart w:id="85" w:name="_Hlk534878727"/>
      <w:r>
        <w:rPr>
          <w:rFonts w:hint="eastAsia" w:ascii="Times New Roman" w:hAnsi="Times New Roman" w:eastAsia="宋体" w:cs="Times New Roman"/>
          <w:color w:val="000000"/>
          <w:spacing w:val="0"/>
          <w:kern w:val="2"/>
          <w:szCs w:val="24"/>
          <w:lang w:val="zh-CN"/>
        </w:rPr>
        <w:t>b.</w:t>
      </w:r>
      <w:r>
        <w:rPr>
          <w:rFonts w:ascii="Times New Roman" w:hAnsi="Times New Roman" w:eastAsia="宋体" w:cs="Times New Roman"/>
          <w:color w:val="000000"/>
          <w:spacing w:val="0"/>
          <w:kern w:val="2"/>
          <w:szCs w:val="24"/>
          <w:lang w:val="zh-CN"/>
        </w:rPr>
        <w:t>鄂州市集体建设用地土地开发费如下：</w:t>
      </w:r>
      <w:bookmarkEnd w:id="85"/>
    </w:p>
    <w:p w14:paraId="31385DC3">
      <w:pPr>
        <w:pStyle w:val="37"/>
        <w:ind w:firstLine="420"/>
        <w:jc w:val="center"/>
        <w:rPr>
          <w:rFonts w:ascii="Times New Roman" w:hAnsi="Times New Roman" w:eastAsia="宋体" w:cs="Times New Roman"/>
          <w:b/>
          <w:spacing w:val="0"/>
          <w:kern w:val="2"/>
          <w:sz w:val="21"/>
        </w:rPr>
      </w:pPr>
      <w:r>
        <w:rPr>
          <w:rFonts w:ascii="Times New Roman" w:hAnsi="Times New Roman" w:eastAsia="宋体" w:cs="Times New Roman"/>
          <w:b/>
          <w:spacing w:val="0"/>
          <w:kern w:val="2"/>
          <w:sz w:val="21"/>
        </w:rPr>
        <w:t>表3-4 鄂州市集体建设用地土地开发费价格表</w:t>
      </w:r>
    </w:p>
    <w:p w14:paraId="5A71CBCB">
      <w:pPr>
        <w:pStyle w:val="37"/>
        <w:snapToGrid w:val="0"/>
        <w:spacing w:line="240" w:lineRule="auto"/>
        <w:ind w:firstLine="420"/>
        <w:jc w:val="right"/>
        <w:rPr>
          <w:rFonts w:ascii="Times New Roman" w:hAnsi="Times New Roman" w:eastAsia="宋体" w:cs="Times New Roman"/>
          <w:sz w:val="21"/>
          <w:szCs w:val="21"/>
        </w:rPr>
      </w:pPr>
      <w:r>
        <w:rPr>
          <w:rFonts w:ascii="Times New Roman" w:hAnsi="Times New Roman" w:eastAsia="宋体" w:cs="Times New Roman"/>
          <w:sz w:val="21"/>
          <w:szCs w:val="21"/>
        </w:rPr>
        <w:t>单位：元/平方米</w:t>
      </w:r>
    </w:p>
    <w:tbl>
      <w:tblPr>
        <w:tblStyle w:val="26"/>
        <w:tblpPr w:leftFromText="180" w:rightFromText="180" w:vertAnchor="text" w:horzAnchor="margin" w:tblpXSpec="center" w:tblpY="15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6"/>
        <w:gridCol w:w="1669"/>
        <w:gridCol w:w="2096"/>
        <w:gridCol w:w="1987"/>
      </w:tblGrid>
      <w:tr w14:paraId="5FA5B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384" w:type="dxa"/>
            <w:shd w:val="clear" w:color="auto" w:fill="auto"/>
            <w:noWrap/>
            <w:vAlign w:val="center"/>
          </w:tcPr>
          <w:p w14:paraId="5AA40F4C">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通路</w:t>
            </w:r>
          </w:p>
        </w:tc>
        <w:tc>
          <w:tcPr>
            <w:tcW w:w="1386" w:type="dxa"/>
            <w:shd w:val="clear" w:color="auto" w:fill="auto"/>
            <w:noWrap/>
            <w:vAlign w:val="center"/>
          </w:tcPr>
          <w:p w14:paraId="62EBCDAB">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供电</w:t>
            </w:r>
          </w:p>
        </w:tc>
        <w:tc>
          <w:tcPr>
            <w:tcW w:w="1669" w:type="dxa"/>
            <w:shd w:val="clear" w:color="auto" w:fill="auto"/>
            <w:noWrap/>
            <w:vAlign w:val="center"/>
          </w:tcPr>
          <w:p w14:paraId="0B3E0B04">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通上水</w:t>
            </w:r>
          </w:p>
        </w:tc>
        <w:tc>
          <w:tcPr>
            <w:tcW w:w="2096" w:type="dxa"/>
            <w:shd w:val="clear" w:color="auto" w:fill="auto"/>
            <w:noWrap/>
            <w:vAlign w:val="center"/>
          </w:tcPr>
          <w:p w14:paraId="66394F86">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土地平整</w:t>
            </w:r>
          </w:p>
        </w:tc>
        <w:tc>
          <w:tcPr>
            <w:tcW w:w="1987" w:type="dxa"/>
            <w:shd w:val="clear" w:color="auto" w:fill="auto"/>
            <w:noWrap/>
            <w:vAlign w:val="center"/>
          </w:tcPr>
          <w:p w14:paraId="3FACB4ED">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合计</w:t>
            </w:r>
          </w:p>
        </w:tc>
      </w:tr>
      <w:tr w14:paraId="5C99B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384" w:type="dxa"/>
            <w:shd w:val="clear" w:color="auto" w:fill="auto"/>
            <w:noWrap/>
            <w:vAlign w:val="center"/>
          </w:tcPr>
          <w:p w14:paraId="7416B0FA">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25-40</w:t>
            </w:r>
          </w:p>
        </w:tc>
        <w:tc>
          <w:tcPr>
            <w:tcW w:w="1386" w:type="dxa"/>
            <w:shd w:val="clear" w:color="auto" w:fill="auto"/>
            <w:noWrap/>
            <w:vAlign w:val="center"/>
          </w:tcPr>
          <w:p w14:paraId="25906FB7">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20-40</w:t>
            </w:r>
          </w:p>
        </w:tc>
        <w:tc>
          <w:tcPr>
            <w:tcW w:w="1669" w:type="dxa"/>
            <w:shd w:val="clear" w:color="auto" w:fill="auto"/>
            <w:noWrap/>
            <w:vAlign w:val="center"/>
          </w:tcPr>
          <w:p w14:paraId="311A93ED">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20-30</w:t>
            </w:r>
          </w:p>
        </w:tc>
        <w:tc>
          <w:tcPr>
            <w:tcW w:w="2096" w:type="dxa"/>
            <w:shd w:val="clear" w:color="auto" w:fill="auto"/>
            <w:noWrap/>
            <w:vAlign w:val="center"/>
          </w:tcPr>
          <w:p w14:paraId="63A9B9C5">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20</w:t>
            </w:r>
          </w:p>
        </w:tc>
        <w:tc>
          <w:tcPr>
            <w:tcW w:w="1987" w:type="dxa"/>
            <w:shd w:val="clear" w:color="auto" w:fill="auto"/>
            <w:noWrap/>
            <w:vAlign w:val="center"/>
          </w:tcPr>
          <w:p w14:paraId="0148B022">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85-130</w:t>
            </w:r>
          </w:p>
        </w:tc>
      </w:tr>
    </w:tbl>
    <w:p w14:paraId="10BEE614">
      <w:pPr>
        <w:pStyle w:val="37"/>
        <w:spacing w:before="156" w:beforeLines="50"/>
        <w:ind w:firstLine="360" w:firstLineChars="150"/>
        <w:rPr>
          <w:rFonts w:ascii="Times New Roman" w:hAnsi="Times New Roman" w:eastAsia="宋体" w:cs="Times New Roman"/>
          <w:color w:val="000000"/>
          <w:spacing w:val="0"/>
          <w:kern w:val="2"/>
          <w:szCs w:val="24"/>
          <w:lang w:val="zh-CN"/>
        </w:rPr>
      </w:pPr>
      <w:r>
        <w:rPr>
          <w:rFonts w:hint="eastAsia" w:ascii="Times New Roman" w:hAnsi="Times New Roman" w:eastAsia="宋体" w:cs="Times New Roman"/>
          <w:color w:val="000000"/>
          <w:spacing w:val="0"/>
          <w:kern w:val="2"/>
          <w:szCs w:val="24"/>
          <w:lang w:val="zh-CN"/>
        </w:rPr>
        <w:t>c.</w:t>
      </w:r>
      <w:r>
        <w:rPr>
          <w:rFonts w:ascii="Times New Roman" w:hAnsi="Times New Roman" w:eastAsia="宋体" w:cs="Times New Roman"/>
          <w:color w:val="000000"/>
          <w:spacing w:val="0"/>
          <w:kern w:val="2"/>
          <w:szCs w:val="24"/>
          <w:lang w:val="zh-CN"/>
        </w:rPr>
        <w:t>鄂州市土地利用相关税费标准如下：</w:t>
      </w:r>
    </w:p>
    <w:p w14:paraId="068D581F">
      <w:pPr>
        <w:spacing w:line="500" w:lineRule="exact"/>
        <w:ind w:firstLine="480" w:firstLineChars="200"/>
        <w:rPr>
          <w:rFonts w:ascii="Times New Roman" w:hAnsi="Times New Roman" w:cs="Times New Roman"/>
          <w:sz w:val="24"/>
        </w:rPr>
      </w:pPr>
      <w:r>
        <w:rPr>
          <w:rFonts w:ascii="Times New Roman" w:hAnsi="Times New Roman" w:cs="Times New Roman"/>
          <w:sz w:val="24"/>
        </w:rPr>
        <w:t>耕地占用税</w:t>
      </w:r>
      <w:r>
        <w:rPr>
          <w:rFonts w:hint="eastAsia" w:ascii="Times New Roman" w:hAnsi="Times New Roman" w:cs="Times New Roman"/>
          <w:sz w:val="24"/>
        </w:rPr>
        <w:t>：</w:t>
      </w:r>
      <w:r>
        <w:rPr>
          <w:rFonts w:ascii="Times New Roman" w:hAnsi="Times New Roman" w:cs="Times New Roman"/>
          <w:sz w:val="24"/>
        </w:rPr>
        <w:t>根据《中</w:t>
      </w:r>
      <w:r>
        <w:rPr>
          <w:rFonts w:hint="eastAsia" w:ascii="Times New Roman" w:hAnsi="Times New Roman" w:cs="Times New Roman"/>
          <w:sz w:val="24"/>
        </w:rPr>
        <w:t>华</w:t>
      </w:r>
      <w:r>
        <w:rPr>
          <w:rFonts w:ascii="Times New Roman" w:hAnsi="Times New Roman" w:cs="Times New Roman"/>
          <w:sz w:val="24"/>
        </w:rPr>
        <w:t>人民共和国耕地占用税暂行条例》（国务院511号）、《湖北省耕地占用税适用税额标准》（鄂财税发</w:t>
      </w:r>
      <w:r>
        <w:rPr>
          <w:rFonts w:hint="eastAsia" w:ascii="Times New Roman" w:hAnsi="Times New Roman" w:cs="Times New Roman"/>
          <w:sz w:val="24"/>
        </w:rPr>
        <w:t>﹝</w:t>
      </w:r>
      <w:r>
        <w:rPr>
          <w:rFonts w:ascii="Times New Roman" w:hAnsi="Times New Roman" w:cs="Times New Roman"/>
          <w:sz w:val="24"/>
        </w:rPr>
        <w:t>2008</w:t>
      </w:r>
      <w:r>
        <w:rPr>
          <w:rFonts w:hint="eastAsia" w:ascii="Times New Roman" w:hAnsi="Times New Roman" w:cs="Times New Roman"/>
          <w:sz w:val="24"/>
        </w:rPr>
        <w:t>﹞</w:t>
      </w:r>
      <w:r>
        <w:rPr>
          <w:rFonts w:ascii="Times New Roman" w:hAnsi="Times New Roman" w:cs="Times New Roman"/>
          <w:sz w:val="24"/>
        </w:rPr>
        <w:t>8号）以及鄂州市财政局、地方税务局《关于印发&lt;鄂州市耕地占用税适用税额标准&gt;通知》（鄂州财综字</w:t>
      </w:r>
      <w:r>
        <w:rPr>
          <w:rFonts w:hint="eastAsia" w:ascii="Times New Roman" w:hAnsi="Times New Roman" w:cs="Times New Roman"/>
          <w:sz w:val="24"/>
        </w:rPr>
        <w:t>﹝</w:t>
      </w:r>
      <w:r>
        <w:rPr>
          <w:rFonts w:ascii="Times New Roman" w:hAnsi="Times New Roman" w:cs="Times New Roman"/>
          <w:sz w:val="24"/>
        </w:rPr>
        <w:t>2008</w:t>
      </w:r>
      <w:r>
        <w:rPr>
          <w:rFonts w:hint="eastAsia" w:ascii="Times New Roman" w:hAnsi="Times New Roman" w:cs="Times New Roman"/>
          <w:sz w:val="24"/>
        </w:rPr>
        <w:t>﹞</w:t>
      </w:r>
      <w:r>
        <w:rPr>
          <w:rFonts w:ascii="Times New Roman" w:hAnsi="Times New Roman" w:cs="Times New Roman"/>
          <w:sz w:val="24"/>
        </w:rPr>
        <w:t>235号），鄂州市耕地占用税执行标准如表所示：</w:t>
      </w:r>
    </w:p>
    <w:p w14:paraId="777A6258">
      <w:pPr>
        <w:spacing w:before="156" w:beforeLines="50"/>
        <w:jc w:val="center"/>
        <w:rPr>
          <w:rFonts w:ascii="Times New Roman" w:hAnsi="Times New Roman" w:cs="Times New Roman"/>
          <w:b/>
          <w:szCs w:val="21"/>
        </w:rPr>
      </w:pPr>
      <w:r>
        <w:rPr>
          <w:rFonts w:ascii="Times New Roman" w:hAnsi="Times New Roman" w:cs="Times New Roman"/>
          <w:b/>
          <w:szCs w:val="21"/>
        </w:rPr>
        <w:t>表3-5 鄂州市耕地占用税适用税额标准</w:t>
      </w:r>
    </w:p>
    <w:tbl>
      <w:tblPr>
        <w:tblStyle w:val="27"/>
        <w:tblW w:w="85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33"/>
        <w:gridCol w:w="1134"/>
        <w:gridCol w:w="993"/>
      </w:tblGrid>
      <w:tr w14:paraId="297BF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33" w:type="dxa"/>
            <w:vMerge w:val="restart"/>
            <w:vAlign w:val="center"/>
          </w:tcPr>
          <w:p w14:paraId="2D1BB5F1">
            <w:pPr>
              <w:widowControl/>
              <w:jc w:val="center"/>
              <w:rPr>
                <w:rFonts w:ascii="Times New Roman" w:hAnsi="Times New Roman" w:cs="Times New Roman"/>
                <w:b/>
                <w:bCs/>
                <w:color w:val="000000"/>
                <w:kern w:val="0"/>
                <w:szCs w:val="21"/>
              </w:rPr>
            </w:pPr>
            <w:r>
              <w:rPr>
                <w:rFonts w:ascii="Times New Roman" w:hAnsi="Times New Roman" w:cs="Times New Roman"/>
                <w:b/>
                <w:bCs/>
                <w:color w:val="000000"/>
                <w:kern w:val="0"/>
                <w:szCs w:val="21"/>
              </w:rPr>
              <w:t>耕地所在地区</w:t>
            </w:r>
          </w:p>
        </w:tc>
        <w:tc>
          <w:tcPr>
            <w:tcW w:w="2127" w:type="dxa"/>
            <w:gridSpan w:val="2"/>
          </w:tcPr>
          <w:p w14:paraId="1B1FAEA7">
            <w:pPr>
              <w:widowControl/>
              <w:jc w:val="center"/>
              <w:rPr>
                <w:rFonts w:ascii="Times New Roman" w:hAnsi="Times New Roman" w:cs="Times New Roman"/>
                <w:b/>
                <w:bCs/>
                <w:color w:val="000000"/>
                <w:kern w:val="0"/>
                <w:szCs w:val="21"/>
              </w:rPr>
            </w:pPr>
            <w:r>
              <w:rPr>
                <w:rFonts w:ascii="Times New Roman" w:hAnsi="Times New Roman" w:cs="Times New Roman"/>
                <w:b/>
                <w:bCs/>
                <w:color w:val="000000"/>
                <w:kern w:val="0"/>
                <w:szCs w:val="21"/>
              </w:rPr>
              <w:t>税额标准（元/㎡）</w:t>
            </w:r>
          </w:p>
        </w:tc>
      </w:tr>
      <w:tr w14:paraId="392D1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6433" w:type="dxa"/>
            <w:vMerge w:val="continue"/>
          </w:tcPr>
          <w:p w14:paraId="13B8619B">
            <w:pPr>
              <w:widowControl/>
              <w:jc w:val="center"/>
              <w:rPr>
                <w:rFonts w:ascii="Times New Roman" w:hAnsi="Times New Roman" w:cs="Times New Roman"/>
                <w:b/>
                <w:bCs/>
                <w:color w:val="000000"/>
                <w:kern w:val="0"/>
                <w:szCs w:val="21"/>
              </w:rPr>
            </w:pPr>
          </w:p>
        </w:tc>
        <w:tc>
          <w:tcPr>
            <w:tcW w:w="1134" w:type="dxa"/>
          </w:tcPr>
          <w:p w14:paraId="23853B32">
            <w:pPr>
              <w:widowControl/>
              <w:jc w:val="center"/>
              <w:rPr>
                <w:rFonts w:ascii="Times New Roman" w:hAnsi="Times New Roman" w:cs="Times New Roman"/>
                <w:b/>
                <w:bCs/>
                <w:color w:val="000000"/>
                <w:kern w:val="0"/>
                <w:szCs w:val="21"/>
              </w:rPr>
            </w:pPr>
            <w:r>
              <w:rPr>
                <w:rFonts w:ascii="Times New Roman" w:hAnsi="Times New Roman" w:cs="Times New Roman"/>
                <w:b/>
                <w:bCs/>
                <w:color w:val="000000"/>
                <w:kern w:val="0"/>
                <w:szCs w:val="21"/>
              </w:rPr>
              <w:t>非基本农田</w:t>
            </w:r>
          </w:p>
        </w:tc>
        <w:tc>
          <w:tcPr>
            <w:tcW w:w="993" w:type="dxa"/>
          </w:tcPr>
          <w:p w14:paraId="493CB65E">
            <w:pPr>
              <w:widowControl/>
              <w:jc w:val="center"/>
              <w:rPr>
                <w:rFonts w:ascii="Times New Roman" w:hAnsi="Times New Roman" w:cs="Times New Roman"/>
                <w:b/>
                <w:bCs/>
                <w:color w:val="000000"/>
                <w:kern w:val="0"/>
                <w:szCs w:val="21"/>
              </w:rPr>
            </w:pPr>
            <w:r>
              <w:rPr>
                <w:rFonts w:ascii="Times New Roman" w:hAnsi="Times New Roman" w:cs="Times New Roman"/>
                <w:b/>
                <w:bCs/>
                <w:color w:val="000000"/>
                <w:kern w:val="0"/>
                <w:szCs w:val="21"/>
              </w:rPr>
              <w:t>基本农田</w:t>
            </w:r>
          </w:p>
        </w:tc>
      </w:tr>
      <w:tr w14:paraId="07C4E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33" w:type="dxa"/>
          </w:tcPr>
          <w:p w14:paraId="1327B5EF">
            <w:pPr>
              <w:adjustRightInd w:val="0"/>
              <w:snapToGrid w:val="0"/>
              <w:spacing w:line="400" w:lineRule="exact"/>
              <w:jc w:val="center"/>
              <w:rPr>
                <w:rFonts w:ascii="Times New Roman" w:hAnsi="Times New Roman" w:cs="Times New Roman"/>
                <w:color w:val="000000"/>
                <w:szCs w:val="21"/>
                <w:lang w:val="zh-CN"/>
              </w:rPr>
            </w:pPr>
            <w:r>
              <w:rPr>
                <w:rFonts w:ascii="Times New Roman" w:hAnsi="Times New Roman" w:cs="Times New Roman"/>
                <w:color w:val="000000"/>
                <w:szCs w:val="21"/>
                <w:lang w:val="zh-CN"/>
              </w:rPr>
              <w:t>凤凰街道办事处、鼓楼街道办事处、西山街道办事处（鄂钢桥、朱家垴村）、樊口街道办事处（长堤村、月河村、大闸社区、内河社区）</w:t>
            </w:r>
          </w:p>
        </w:tc>
        <w:tc>
          <w:tcPr>
            <w:tcW w:w="1134" w:type="dxa"/>
            <w:vAlign w:val="center"/>
          </w:tcPr>
          <w:p w14:paraId="757B599A">
            <w:pPr>
              <w:spacing w:line="500" w:lineRule="exact"/>
              <w:jc w:val="center"/>
              <w:rPr>
                <w:rFonts w:ascii="Times New Roman" w:hAnsi="Times New Roman" w:cs="Times New Roman"/>
                <w:kern w:val="0"/>
                <w:sz w:val="24"/>
              </w:rPr>
            </w:pPr>
            <w:r>
              <w:rPr>
                <w:rFonts w:ascii="Times New Roman" w:hAnsi="Times New Roman" w:cs="Times New Roman"/>
                <w:kern w:val="0"/>
                <w:sz w:val="24"/>
              </w:rPr>
              <w:t>45</w:t>
            </w:r>
          </w:p>
        </w:tc>
        <w:tc>
          <w:tcPr>
            <w:tcW w:w="993" w:type="dxa"/>
            <w:vAlign w:val="center"/>
          </w:tcPr>
          <w:p w14:paraId="1829699A">
            <w:pPr>
              <w:spacing w:line="500" w:lineRule="exact"/>
              <w:jc w:val="center"/>
              <w:rPr>
                <w:rFonts w:ascii="Times New Roman" w:hAnsi="Times New Roman" w:cs="Times New Roman"/>
                <w:kern w:val="0"/>
                <w:sz w:val="24"/>
              </w:rPr>
            </w:pPr>
            <w:r>
              <w:rPr>
                <w:rFonts w:ascii="Times New Roman" w:hAnsi="Times New Roman" w:cs="Times New Roman"/>
                <w:kern w:val="0"/>
                <w:sz w:val="24"/>
              </w:rPr>
              <w:t>67.5</w:t>
            </w:r>
          </w:p>
        </w:tc>
      </w:tr>
      <w:tr w14:paraId="7BC49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33" w:type="dxa"/>
          </w:tcPr>
          <w:p w14:paraId="27FC84ED">
            <w:pPr>
              <w:adjustRightInd w:val="0"/>
              <w:snapToGrid w:val="0"/>
              <w:spacing w:line="400" w:lineRule="exact"/>
              <w:jc w:val="center"/>
              <w:rPr>
                <w:rFonts w:ascii="Times New Roman" w:hAnsi="Times New Roman" w:cs="Times New Roman"/>
                <w:color w:val="000000"/>
                <w:szCs w:val="21"/>
                <w:lang w:val="zh-CN"/>
              </w:rPr>
            </w:pPr>
            <w:r>
              <w:rPr>
                <w:rFonts w:ascii="Times New Roman" w:hAnsi="Times New Roman" w:cs="Times New Roman"/>
                <w:color w:val="000000"/>
                <w:szCs w:val="21"/>
                <w:lang w:val="zh-CN"/>
              </w:rPr>
              <w:t>西山街道办事处（华光村、七里界村、小桥村、塘角头村、梁新屋村、周铺村）、樊口街道办事处（旭光村、杜沟村、凡川社区）、汀祖镇、碧石渡镇、泽林镇、燕矶镇、杜山镇、新庙镇、花湖镇、杨叶镇</w:t>
            </w:r>
          </w:p>
        </w:tc>
        <w:tc>
          <w:tcPr>
            <w:tcW w:w="1134" w:type="dxa"/>
            <w:vAlign w:val="center"/>
          </w:tcPr>
          <w:p w14:paraId="1D844474">
            <w:pPr>
              <w:spacing w:line="500" w:lineRule="exact"/>
              <w:jc w:val="center"/>
              <w:rPr>
                <w:rFonts w:ascii="Times New Roman" w:hAnsi="Times New Roman" w:cs="Times New Roman"/>
                <w:kern w:val="0"/>
                <w:sz w:val="24"/>
              </w:rPr>
            </w:pPr>
            <w:r>
              <w:rPr>
                <w:rFonts w:ascii="Times New Roman" w:hAnsi="Times New Roman" w:cs="Times New Roman"/>
                <w:kern w:val="0"/>
                <w:sz w:val="24"/>
              </w:rPr>
              <w:t>35</w:t>
            </w:r>
          </w:p>
        </w:tc>
        <w:tc>
          <w:tcPr>
            <w:tcW w:w="993" w:type="dxa"/>
            <w:vAlign w:val="center"/>
          </w:tcPr>
          <w:p w14:paraId="7642CD23">
            <w:pPr>
              <w:spacing w:line="500" w:lineRule="exact"/>
              <w:jc w:val="center"/>
              <w:rPr>
                <w:rFonts w:ascii="Times New Roman" w:hAnsi="Times New Roman" w:cs="Times New Roman"/>
                <w:kern w:val="0"/>
                <w:sz w:val="24"/>
              </w:rPr>
            </w:pPr>
            <w:r>
              <w:rPr>
                <w:rFonts w:ascii="Times New Roman" w:hAnsi="Times New Roman" w:cs="Times New Roman"/>
                <w:kern w:val="0"/>
                <w:sz w:val="24"/>
              </w:rPr>
              <w:t>52.5</w:t>
            </w:r>
          </w:p>
        </w:tc>
      </w:tr>
      <w:tr w14:paraId="48FDA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33" w:type="dxa"/>
          </w:tcPr>
          <w:p w14:paraId="40EDF0DD">
            <w:pPr>
              <w:adjustRightInd w:val="0"/>
              <w:snapToGrid w:val="0"/>
              <w:spacing w:line="400" w:lineRule="exact"/>
              <w:jc w:val="center"/>
              <w:rPr>
                <w:rFonts w:ascii="Times New Roman" w:hAnsi="Times New Roman" w:cs="Times New Roman"/>
                <w:color w:val="000000"/>
                <w:szCs w:val="21"/>
                <w:lang w:val="zh-CN"/>
              </w:rPr>
            </w:pPr>
            <w:r>
              <w:rPr>
                <w:rFonts w:ascii="Times New Roman" w:hAnsi="Times New Roman" w:cs="Times New Roman"/>
                <w:color w:val="000000"/>
                <w:szCs w:val="21"/>
                <w:lang w:val="zh-CN"/>
              </w:rPr>
              <w:t>长港镇、葛店镇、庙岭镇、华容镇、段店镇、东沟镇、太和镇、涂家垴镇、沼山镇、梁子湖生态旅游区</w:t>
            </w:r>
          </w:p>
        </w:tc>
        <w:tc>
          <w:tcPr>
            <w:tcW w:w="1134" w:type="dxa"/>
            <w:vAlign w:val="center"/>
          </w:tcPr>
          <w:p w14:paraId="033E352A">
            <w:pPr>
              <w:spacing w:line="500" w:lineRule="exact"/>
              <w:jc w:val="center"/>
              <w:rPr>
                <w:rFonts w:ascii="Times New Roman" w:hAnsi="Times New Roman" w:cs="Times New Roman"/>
                <w:kern w:val="0"/>
                <w:sz w:val="24"/>
              </w:rPr>
            </w:pPr>
            <w:r>
              <w:rPr>
                <w:rFonts w:ascii="Times New Roman" w:hAnsi="Times New Roman" w:cs="Times New Roman"/>
                <w:kern w:val="0"/>
                <w:sz w:val="24"/>
              </w:rPr>
              <w:t>35</w:t>
            </w:r>
          </w:p>
        </w:tc>
        <w:tc>
          <w:tcPr>
            <w:tcW w:w="993" w:type="dxa"/>
            <w:vAlign w:val="center"/>
          </w:tcPr>
          <w:p w14:paraId="048A4ECC">
            <w:pPr>
              <w:spacing w:line="500" w:lineRule="exact"/>
              <w:jc w:val="center"/>
              <w:rPr>
                <w:rFonts w:ascii="Times New Roman" w:hAnsi="Times New Roman" w:cs="Times New Roman"/>
                <w:kern w:val="0"/>
                <w:sz w:val="24"/>
              </w:rPr>
            </w:pPr>
            <w:r>
              <w:rPr>
                <w:rFonts w:ascii="Times New Roman" w:hAnsi="Times New Roman" w:cs="Times New Roman"/>
                <w:kern w:val="0"/>
                <w:sz w:val="24"/>
              </w:rPr>
              <w:t>52.5</w:t>
            </w:r>
          </w:p>
        </w:tc>
      </w:tr>
      <w:tr w14:paraId="78F9C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33" w:type="dxa"/>
          </w:tcPr>
          <w:p w14:paraId="45FB9E80">
            <w:pPr>
              <w:adjustRightInd w:val="0"/>
              <w:snapToGrid w:val="0"/>
              <w:spacing w:line="400" w:lineRule="exact"/>
              <w:jc w:val="center"/>
              <w:rPr>
                <w:rFonts w:ascii="Times New Roman" w:hAnsi="Times New Roman" w:cs="Times New Roman"/>
                <w:color w:val="000000"/>
                <w:szCs w:val="21"/>
                <w:lang w:val="zh-CN"/>
              </w:rPr>
            </w:pPr>
            <w:r>
              <w:rPr>
                <w:rFonts w:ascii="Times New Roman" w:hAnsi="Times New Roman" w:cs="Times New Roman"/>
                <w:color w:val="000000"/>
                <w:szCs w:val="21"/>
                <w:lang w:val="zh-CN"/>
              </w:rPr>
              <w:t>临江乡、沙窝乡、蒲团乡</w:t>
            </w:r>
          </w:p>
        </w:tc>
        <w:tc>
          <w:tcPr>
            <w:tcW w:w="1134" w:type="dxa"/>
            <w:vAlign w:val="center"/>
          </w:tcPr>
          <w:p w14:paraId="60FC6F50">
            <w:pPr>
              <w:spacing w:line="500" w:lineRule="exact"/>
              <w:jc w:val="center"/>
              <w:rPr>
                <w:rFonts w:ascii="Times New Roman" w:hAnsi="Times New Roman" w:cs="Times New Roman"/>
                <w:kern w:val="0"/>
                <w:sz w:val="24"/>
              </w:rPr>
            </w:pPr>
            <w:r>
              <w:rPr>
                <w:rFonts w:ascii="Times New Roman" w:hAnsi="Times New Roman" w:cs="Times New Roman"/>
                <w:kern w:val="0"/>
                <w:sz w:val="24"/>
              </w:rPr>
              <w:t>25</w:t>
            </w:r>
          </w:p>
        </w:tc>
        <w:tc>
          <w:tcPr>
            <w:tcW w:w="993" w:type="dxa"/>
            <w:vAlign w:val="center"/>
          </w:tcPr>
          <w:p w14:paraId="4F472F98">
            <w:pPr>
              <w:spacing w:line="500" w:lineRule="exact"/>
              <w:jc w:val="center"/>
              <w:rPr>
                <w:rFonts w:ascii="Times New Roman" w:hAnsi="Times New Roman" w:cs="Times New Roman"/>
                <w:kern w:val="0"/>
                <w:sz w:val="24"/>
              </w:rPr>
            </w:pPr>
            <w:r>
              <w:rPr>
                <w:rFonts w:ascii="Times New Roman" w:hAnsi="Times New Roman" w:cs="Times New Roman"/>
                <w:kern w:val="0"/>
                <w:sz w:val="24"/>
              </w:rPr>
              <w:t>37.5</w:t>
            </w:r>
          </w:p>
        </w:tc>
      </w:tr>
    </w:tbl>
    <w:p w14:paraId="21E46DF0">
      <w:pPr>
        <w:spacing w:line="360" w:lineRule="auto"/>
        <w:ind w:firstLine="480" w:firstLineChars="200"/>
        <w:rPr>
          <w:rFonts w:ascii="Times New Roman" w:hAnsi="Times New Roman" w:cs="Times New Roman"/>
          <w:sz w:val="24"/>
        </w:rPr>
      </w:pPr>
      <w:r>
        <w:rPr>
          <w:rFonts w:ascii="Times New Roman" w:hAnsi="Times New Roman" w:cs="Times New Roman"/>
          <w:sz w:val="24"/>
        </w:rPr>
        <w:t>耕地开垦费</w:t>
      </w:r>
      <w:r>
        <w:rPr>
          <w:rFonts w:hint="eastAsia" w:ascii="Times New Roman" w:hAnsi="Times New Roman" w:cs="Times New Roman"/>
          <w:sz w:val="24"/>
        </w:rPr>
        <w:t>：</w:t>
      </w:r>
      <w:r>
        <w:rPr>
          <w:rFonts w:ascii="Times New Roman" w:hAnsi="Times New Roman" w:cs="Times New Roman"/>
          <w:sz w:val="24"/>
        </w:rPr>
        <w:t>根据《湖北省耕地开发专项资金征收和使用管理办法》（鄂政发</w:t>
      </w:r>
      <w:r>
        <w:rPr>
          <w:rFonts w:hint="eastAsia" w:ascii="Times New Roman" w:hAnsi="Times New Roman" w:cs="Times New Roman"/>
          <w:sz w:val="24"/>
        </w:rPr>
        <w:t>﹝</w:t>
      </w:r>
      <w:r>
        <w:rPr>
          <w:rFonts w:ascii="Times New Roman" w:hAnsi="Times New Roman" w:cs="Times New Roman"/>
          <w:sz w:val="24"/>
        </w:rPr>
        <w:t>1999</w:t>
      </w:r>
      <w:r>
        <w:rPr>
          <w:rFonts w:hint="eastAsia" w:ascii="Times New Roman" w:hAnsi="Times New Roman" w:cs="Times New Roman"/>
          <w:sz w:val="24"/>
        </w:rPr>
        <w:t>﹞</w:t>
      </w:r>
      <w:r>
        <w:rPr>
          <w:rFonts w:ascii="Times New Roman" w:hAnsi="Times New Roman" w:cs="Times New Roman"/>
          <w:sz w:val="24"/>
        </w:rPr>
        <w:t>52号）（以下简称《办法》）规定，使用基本农田保护区内耕地的，耕地开垦费为土地补偿费总额的2倍；使用其他耕地的，耕地开垦费为土地补偿费总额的1倍。</w:t>
      </w:r>
    </w:p>
    <w:p w14:paraId="535A5499">
      <w:pPr>
        <w:spacing w:line="360" w:lineRule="auto"/>
        <w:ind w:firstLine="480" w:firstLineChars="200"/>
        <w:rPr>
          <w:rFonts w:ascii="Times New Roman" w:hAnsi="Times New Roman" w:cs="Times New Roman"/>
          <w:sz w:val="24"/>
        </w:rPr>
      </w:pPr>
      <w:r>
        <w:rPr>
          <w:rFonts w:ascii="Times New Roman" w:hAnsi="Times New Roman" w:cs="Times New Roman"/>
          <w:sz w:val="24"/>
        </w:rPr>
        <w:t>新增建设用地有偿使用费</w:t>
      </w:r>
      <w:r>
        <w:rPr>
          <w:rFonts w:hint="eastAsia" w:ascii="Times New Roman" w:hAnsi="Times New Roman" w:cs="Times New Roman"/>
          <w:sz w:val="24"/>
        </w:rPr>
        <w:t>：</w:t>
      </w:r>
      <w:r>
        <w:rPr>
          <w:rFonts w:ascii="Times New Roman" w:hAnsi="Times New Roman" w:cs="Times New Roman"/>
          <w:sz w:val="24"/>
        </w:rPr>
        <w:t>根据《财政部、国土资源部、中国人民银行关于&lt;关于调整新增建设用地土地有偿使用费政策等问题的通知&gt;》（财综</w:t>
      </w:r>
      <w:r>
        <w:rPr>
          <w:rFonts w:hint="eastAsia" w:ascii="Times New Roman" w:hAnsi="Times New Roman" w:cs="Times New Roman"/>
          <w:sz w:val="24"/>
        </w:rPr>
        <w:t>﹝</w:t>
      </w:r>
      <w:r>
        <w:rPr>
          <w:rFonts w:ascii="Times New Roman" w:hAnsi="Times New Roman" w:cs="Times New Roman"/>
          <w:sz w:val="24"/>
        </w:rPr>
        <w:t>2006</w:t>
      </w:r>
      <w:r>
        <w:rPr>
          <w:rFonts w:hint="eastAsia" w:ascii="Times New Roman" w:hAnsi="Times New Roman" w:cs="Times New Roman"/>
          <w:sz w:val="24"/>
        </w:rPr>
        <w:t>﹞</w:t>
      </w:r>
      <w:r>
        <w:rPr>
          <w:rFonts w:ascii="Times New Roman" w:hAnsi="Times New Roman" w:cs="Times New Roman"/>
          <w:sz w:val="24"/>
        </w:rPr>
        <w:t>48号）和《湖北省新增建设用地土地有偿使用费财务管理暂行办法》的要求，耕地开发项目实行全成本核算，包括前期工作费、工程施工费等。鄂州市中心城区现行的新增建设用地有偿使用费为2.3万/亩。（鄂城区为2.3万/亩，华容区为1.9万/亩，梁子湖区为1.6万/亩）</w:t>
      </w:r>
    </w:p>
    <w:p w14:paraId="4B6C4534">
      <w:pPr>
        <w:pStyle w:val="37"/>
        <w:ind w:firstLine="420"/>
        <w:jc w:val="center"/>
        <w:rPr>
          <w:rFonts w:ascii="Times New Roman" w:hAnsi="Times New Roman" w:eastAsia="宋体" w:cs="Times New Roman"/>
          <w:b/>
          <w:spacing w:val="0"/>
          <w:kern w:val="2"/>
          <w:sz w:val="21"/>
        </w:rPr>
      </w:pPr>
      <w:r>
        <w:rPr>
          <w:rFonts w:ascii="Times New Roman" w:hAnsi="Times New Roman" w:eastAsia="宋体" w:cs="Times New Roman"/>
          <w:b/>
          <w:spacing w:val="0"/>
          <w:kern w:val="2"/>
          <w:sz w:val="21"/>
        </w:rPr>
        <w:t>表3-6 鄂州市集体建设用地使用相关税费标准</w:t>
      </w:r>
    </w:p>
    <w:p w14:paraId="13A7AAA5">
      <w:pPr>
        <w:pStyle w:val="37"/>
        <w:spacing w:line="240" w:lineRule="auto"/>
        <w:ind w:firstLine="420"/>
        <w:jc w:val="right"/>
        <w:rPr>
          <w:rFonts w:ascii="Times New Roman" w:hAnsi="Times New Roman" w:eastAsia="宋体" w:cs="Times New Roman"/>
          <w:sz w:val="21"/>
          <w:szCs w:val="21"/>
        </w:rPr>
      </w:pPr>
      <w:r>
        <w:rPr>
          <w:rFonts w:ascii="Times New Roman" w:hAnsi="Times New Roman" w:eastAsia="宋体" w:cs="Times New Roman"/>
          <w:sz w:val="21"/>
          <w:szCs w:val="21"/>
        </w:rPr>
        <w:t>单位：万元/亩</w:t>
      </w:r>
    </w:p>
    <w:tbl>
      <w:tblPr>
        <w:tblStyle w:val="26"/>
        <w:tblW w:w="86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1559"/>
        <w:gridCol w:w="992"/>
        <w:gridCol w:w="1560"/>
        <w:gridCol w:w="992"/>
        <w:gridCol w:w="992"/>
        <w:gridCol w:w="951"/>
        <w:gridCol w:w="1159"/>
      </w:tblGrid>
      <w:tr w14:paraId="6E416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467" w:type="dxa"/>
            <w:shd w:val="clear" w:color="auto" w:fill="auto"/>
            <w:vAlign w:val="center"/>
          </w:tcPr>
          <w:p w14:paraId="224A2BBF">
            <w:pPr>
              <w:widowControl/>
              <w:jc w:val="center"/>
              <w:rPr>
                <w:rFonts w:ascii="Times New Roman" w:hAnsi="Times New Roman" w:eastAsia="宋体" w:cs="Times New Roman"/>
                <w:b/>
                <w:bCs/>
                <w:color w:val="000000"/>
                <w:kern w:val="0"/>
                <w:szCs w:val="21"/>
              </w:rPr>
            </w:pPr>
            <w:r>
              <w:rPr>
                <w:rFonts w:ascii="Times New Roman" w:hAnsi="Times New Roman" w:eastAsia="宋体" w:cs="Times New Roman"/>
                <w:b/>
                <w:bCs/>
                <w:color w:val="000000"/>
                <w:kern w:val="0"/>
                <w:szCs w:val="21"/>
              </w:rPr>
              <w:t>序号</w:t>
            </w:r>
          </w:p>
        </w:tc>
        <w:tc>
          <w:tcPr>
            <w:tcW w:w="1559" w:type="dxa"/>
          </w:tcPr>
          <w:p w14:paraId="127D13E2">
            <w:pPr>
              <w:widowControl/>
              <w:jc w:val="center"/>
              <w:rPr>
                <w:rFonts w:ascii="Times New Roman" w:hAnsi="Times New Roman" w:eastAsia="宋体" w:cs="Times New Roman"/>
                <w:b/>
                <w:bCs/>
                <w:color w:val="000000"/>
                <w:kern w:val="0"/>
                <w:szCs w:val="21"/>
              </w:rPr>
            </w:pPr>
            <w:r>
              <w:rPr>
                <w:rFonts w:ascii="Times New Roman" w:hAnsi="Times New Roman" w:eastAsia="宋体" w:cs="Times New Roman"/>
                <w:b/>
                <w:bCs/>
                <w:color w:val="000000"/>
                <w:kern w:val="0"/>
                <w:szCs w:val="21"/>
              </w:rPr>
              <w:t>项目</w:t>
            </w:r>
          </w:p>
        </w:tc>
        <w:tc>
          <w:tcPr>
            <w:tcW w:w="6646" w:type="dxa"/>
            <w:gridSpan w:val="6"/>
            <w:shd w:val="clear" w:color="auto" w:fill="auto"/>
            <w:vAlign w:val="center"/>
          </w:tcPr>
          <w:p w14:paraId="6370823E">
            <w:pPr>
              <w:widowControl/>
              <w:jc w:val="center"/>
              <w:rPr>
                <w:rFonts w:ascii="Times New Roman" w:hAnsi="Times New Roman" w:eastAsia="宋体" w:cs="Times New Roman"/>
                <w:b/>
                <w:bCs/>
                <w:color w:val="000000"/>
                <w:kern w:val="0"/>
                <w:szCs w:val="21"/>
              </w:rPr>
            </w:pPr>
            <w:r>
              <w:rPr>
                <w:rFonts w:ascii="Times New Roman" w:hAnsi="Times New Roman" w:eastAsia="宋体" w:cs="Times New Roman"/>
                <w:b/>
                <w:bCs/>
                <w:color w:val="000000"/>
                <w:kern w:val="0"/>
                <w:szCs w:val="21"/>
              </w:rPr>
              <w:t>补偿标准</w:t>
            </w:r>
          </w:p>
        </w:tc>
      </w:tr>
      <w:tr w14:paraId="23186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467" w:type="dxa"/>
            <w:shd w:val="clear" w:color="auto" w:fill="auto"/>
            <w:vAlign w:val="center"/>
          </w:tcPr>
          <w:p w14:paraId="5E0FD8F9">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w:t>
            </w:r>
          </w:p>
        </w:tc>
        <w:tc>
          <w:tcPr>
            <w:tcW w:w="1559" w:type="dxa"/>
            <w:shd w:val="clear" w:color="auto" w:fill="auto"/>
            <w:vAlign w:val="center"/>
          </w:tcPr>
          <w:p w14:paraId="2103A0C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耕地开垦费</w:t>
            </w:r>
          </w:p>
        </w:tc>
        <w:tc>
          <w:tcPr>
            <w:tcW w:w="992" w:type="dxa"/>
            <w:shd w:val="clear" w:color="auto" w:fill="auto"/>
            <w:noWrap/>
            <w:vAlign w:val="center"/>
          </w:tcPr>
          <w:p w14:paraId="233C91DF">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1.8</w:t>
            </w:r>
          </w:p>
        </w:tc>
        <w:tc>
          <w:tcPr>
            <w:tcW w:w="1560" w:type="dxa"/>
            <w:shd w:val="clear" w:color="auto" w:fill="auto"/>
            <w:vAlign w:val="center"/>
          </w:tcPr>
          <w:p w14:paraId="65B4D0BB">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1.7</w:t>
            </w:r>
          </w:p>
        </w:tc>
        <w:tc>
          <w:tcPr>
            <w:tcW w:w="992" w:type="dxa"/>
            <w:shd w:val="clear" w:color="auto" w:fill="auto"/>
            <w:vAlign w:val="center"/>
          </w:tcPr>
          <w:p w14:paraId="64B88307">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1.75</w:t>
            </w:r>
          </w:p>
        </w:tc>
        <w:tc>
          <w:tcPr>
            <w:tcW w:w="992" w:type="dxa"/>
            <w:shd w:val="clear" w:color="auto" w:fill="auto"/>
            <w:vAlign w:val="center"/>
          </w:tcPr>
          <w:p w14:paraId="15878F5E">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1.7</w:t>
            </w:r>
          </w:p>
        </w:tc>
        <w:tc>
          <w:tcPr>
            <w:tcW w:w="951" w:type="dxa"/>
            <w:shd w:val="clear" w:color="auto" w:fill="auto"/>
            <w:vAlign w:val="center"/>
          </w:tcPr>
          <w:p w14:paraId="0C93CB3D">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1.45</w:t>
            </w:r>
          </w:p>
        </w:tc>
        <w:tc>
          <w:tcPr>
            <w:tcW w:w="1159" w:type="dxa"/>
            <w:shd w:val="clear" w:color="auto" w:fill="auto"/>
            <w:vAlign w:val="center"/>
          </w:tcPr>
          <w:p w14:paraId="1CE89E95">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1.32</w:t>
            </w:r>
          </w:p>
        </w:tc>
      </w:tr>
      <w:tr w14:paraId="1008A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467" w:type="dxa"/>
            <w:shd w:val="clear" w:color="auto" w:fill="auto"/>
            <w:vAlign w:val="center"/>
          </w:tcPr>
          <w:p w14:paraId="7B6E0243">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2</w:t>
            </w:r>
          </w:p>
        </w:tc>
        <w:tc>
          <w:tcPr>
            <w:tcW w:w="1559" w:type="dxa"/>
            <w:shd w:val="clear" w:color="auto" w:fill="auto"/>
            <w:vAlign w:val="center"/>
          </w:tcPr>
          <w:p w14:paraId="4659BA4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新增建设用地有偿使用费</w:t>
            </w:r>
          </w:p>
        </w:tc>
        <w:tc>
          <w:tcPr>
            <w:tcW w:w="992" w:type="dxa"/>
            <w:shd w:val="clear" w:color="auto" w:fill="auto"/>
            <w:vAlign w:val="center"/>
          </w:tcPr>
          <w:p w14:paraId="7B4C0C08">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2.3</w:t>
            </w:r>
          </w:p>
        </w:tc>
        <w:tc>
          <w:tcPr>
            <w:tcW w:w="1560" w:type="dxa"/>
            <w:shd w:val="clear" w:color="auto" w:fill="auto"/>
            <w:vAlign w:val="center"/>
          </w:tcPr>
          <w:p w14:paraId="2F7691BB">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2.3</w:t>
            </w:r>
          </w:p>
        </w:tc>
        <w:tc>
          <w:tcPr>
            <w:tcW w:w="992" w:type="dxa"/>
            <w:shd w:val="clear" w:color="auto" w:fill="auto"/>
            <w:vAlign w:val="center"/>
          </w:tcPr>
          <w:p w14:paraId="72C19277">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1.9</w:t>
            </w:r>
          </w:p>
        </w:tc>
        <w:tc>
          <w:tcPr>
            <w:tcW w:w="992" w:type="dxa"/>
            <w:shd w:val="clear" w:color="auto" w:fill="auto"/>
            <w:vAlign w:val="center"/>
          </w:tcPr>
          <w:p w14:paraId="071CCFC7">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1.9</w:t>
            </w:r>
          </w:p>
        </w:tc>
        <w:tc>
          <w:tcPr>
            <w:tcW w:w="951" w:type="dxa"/>
            <w:shd w:val="clear" w:color="auto" w:fill="auto"/>
            <w:vAlign w:val="center"/>
          </w:tcPr>
          <w:p w14:paraId="775BB22C">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1.6</w:t>
            </w:r>
          </w:p>
        </w:tc>
        <w:tc>
          <w:tcPr>
            <w:tcW w:w="1159" w:type="dxa"/>
            <w:shd w:val="clear" w:color="auto" w:fill="auto"/>
            <w:vAlign w:val="center"/>
          </w:tcPr>
          <w:p w14:paraId="13CF3A9F">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1.6</w:t>
            </w:r>
          </w:p>
        </w:tc>
      </w:tr>
      <w:tr w14:paraId="1850C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467" w:type="dxa"/>
            <w:shd w:val="clear" w:color="auto" w:fill="auto"/>
            <w:vAlign w:val="center"/>
          </w:tcPr>
          <w:p w14:paraId="377AED59">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3</w:t>
            </w:r>
          </w:p>
        </w:tc>
        <w:tc>
          <w:tcPr>
            <w:tcW w:w="1559" w:type="dxa"/>
            <w:shd w:val="clear" w:color="auto" w:fill="auto"/>
            <w:vAlign w:val="center"/>
          </w:tcPr>
          <w:p w14:paraId="01F035D8">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耕地占用税</w:t>
            </w:r>
          </w:p>
        </w:tc>
        <w:tc>
          <w:tcPr>
            <w:tcW w:w="992" w:type="dxa"/>
            <w:shd w:val="clear" w:color="auto" w:fill="auto"/>
            <w:vAlign w:val="center"/>
          </w:tcPr>
          <w:p w14:paraId="774E5005">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2.33</w:t>
            </w:r>
          </w:p>
        </w:tc>
        <w:tc>
          <w:tcPr>
            <w:tcW w:w="1560" w:type="dxa"/>
            <w:shd w:val="clear" w:color="auto" w:fill="auto"/>
            <w:vAlign w:val="center"/>
          </w:tcPr>
          <w:p w14:paraId="1260C4A3">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2.33</w:t>
            </w:r>
          </w:p>
        </w:tc>
        <w:tc>
          <w:tcPr>
            <w:tcW w:w="992" w:type="dxa"/>
            <w:shd w:val="clear" w:color="auto" w:fill="auto"/>
            <w:vAlign w:val="center"/>
          </w:tcPr>
          <w:p w14:paraId="25644C27">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2.33</w:t>
            </w:r>
          </w:p>
        </w:tc>
        <w:tc>
          <w:tcPr>
            <w:tcW w:w="992" w:type="dxa"/>
            <w:shd w:val="clear" w:color="auto" w:fill="auto"/>
            <w:vAlign w:val="center"/>
          </w:tcPr>
          <w:p w14:paraId="13CA2AB8">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2.33</w:t>
            </w:r>
          </w:p>
        </w:tc>
        <w:tc>
          <w:tcPr>
            <w:tcW w:w="951" w:type="dxa"/>
            <w:shd w:val="clear" w:color="auto" w:fill="auto"/>
            <w:vAlign w:val="center"/>
          </w:tcPr>
          <w:p w14:paraId="4DD5914F">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2.33</w:t>
            </w:r>
          </w:p>
        </w:tc>
        <w:tc>
          <w:tcPr>
            <w:tcW w:w="1159" w:type="dxa"/>
            <w:shd w:val="clear" w:color="auto" w:fill="auto"/>
            <w:vAlign w:val="center"/>
          </w:tcPr>
          <w:p w14:paraId="153473F2">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2.33</w:t>
            </w:r>
          </w:p>
        </w:tc>
      </w:tr>
      <w:tr w14:paraId="30C60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5" w:hRule="atLeast"/>
          <w:jc w:val="center"/>
        </w:trPr>
        <w:tc>
          <w:tcPr>
            <w:tcW w:w="2026" w:type="dxa"/>
            <w:gridSpan w:val="2"/>
            <w:shd w:val="clear" w:color="auto" w:fill="auto"/>
            <w:vAlign w:val="center"/>
          </w:tcPr>
          <w:p w14:paraId="6D348D88">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适用范围</w:t>
            </w:r>
          </w:p>
        </w:tc>
        <w:tc>
          <w:tcPr>
            <w:tcW w:w="992" w:type="dxa"/>
            <w:shd w:val="clear" w:color="auto" w:fill="auto"/>
            <w:vAlign w:val="center"/>
          </w:tcPr>
          <w:p w14:paraId="14268BED">
            <w:pPr>
              <w:widowControl/>
              <w:spacing w:line="0" w:lineRule="atLeast"/>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樊口街道办事处、泽林镇、新庙镇</w:t>
            </w:r>
          </w:p>
        </w:tc>
        <w:tc>
          <w:tcPr>
            <w:tcW w:w="1560" w:type="dxa"/>
            <w:shd w:val="clear" w:color="auto" w:fill="auto"/>
            <w:vAlign w:val="center"/>
          </w:tcPr>
          <w:p w14:paraId="25D2BDC5">
            <w:pPr>
              <w:widowControl/>
              <w:spacing w:line="0" w:lineRule="atLeast"/>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花湖镇、杨叶镇、汀祖镇、燕矶镇、沙窝乡、碧石渡镇、杜山、长港镇</w:t>
            </w:r>
          </w:p>
        </w:tc>
        <w:tc>
          <w:tcPr>
            <w:tcW w:w="992" w:type="dxa"/>
            <w:shd w:val="clear" w:color="auto" w:fill="auto"/>
            <w:vAlign w:val="center"/>
          </w:tcPr>
          <w:p w14:paraId="20C6EAA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葛店镇、庙岭镇、华容镇</w:t>
            </w:r>
          </w:p>
        </w:tc>
        <w:tc>
          <w:tcPr>
            <w:tcW w:w="992" w:type="dxa"/>
            <w:shd w:val="clear" w:color="auto" w:fill="auto"/>
            <w:vAlign w:val="center"/>
          </w:tcPr>
          <w:p w14:paraId="0A2522C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段店镇、临江乡、蒲团乡</w:t>
            </w:r>
          </w:p>
        </w:tc>
        <w:tc>
          <w:tcPr>
            <w:tcW w:w="951" w:type="dxa"/>
            <w:shd w:val="clear" w:color="auto" w:fill="auto"/>
            <w:vAlign w:val="center"/>
          </w:tcPr>
          <w:p w14:paraId="4DB4B7F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梁子镇、太和镇</w:t>
            </w:r>
          </w:p>
        </w:tc>
        <w:tc>
          <w:tcPr>
            <w:tcW w:w="1159" w:type="dxa"/>
            <w:shd w:val="clear" w:color="auto" w:fill="auto"/>
            <w:vAlign w:val="center"/>
          </w:tcPr>
          <w:p w14:paraId="2901452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东沟镇、沼山镇、涂家垴镇</w:t>
            </w:r>
          </w:p>
        </w:tc>
      </w:tr>
    </w:tbl>
    <w:p w14:paraId="37E55B6E">
      <w:pPr>
        <w:pStyle w:val="37"/>
        <w:ind w:firstLine="480" w:firstLineChars="200"/>
        <w:rPr>
          <w:rFonts w:ascii="Times New Roman" w:hAnsi="Times New Roman" w:eastAsia="宋体" w:cs="Times New Roman"/>
          <w:spacing w:val="0"/>
          <w:kern w:val="2"/>
          <w:szCs w:val="24"/>
        </w:rPr>
      </w:pPr>
      <w:r>
        <w:rPr>
          <w:rFonts w:hint="eastAsia" w:ascii="Times New Roman" w:hAnsi="Times New Roman" w:eastAsia="宋体" w:cs="Times New Roman"/>
          <w:spacing w:val="0"/>
          <w:kern w:val="2"/>
          <w:szCs w:val="24"/>
        </w:rPr>
        <w:t>d.</w:t>
      </w:r>
      <w:r>
        <w:rPr>
          <w:rFonts w:ascii="Times New Roman" w:hAnsi="Times New Roman" w:eastAsia="宋体" w:cs="Times New Roman"/>
          <w:spacing w:val="0"/>
          <w:kern w:val="2"/>
          <w:szCs w:val="24"/>
        </w:rPr>
        <w:t>利息率的确定依据：依据土地开发总投资计算合理利息，在收集鄂州市相关土地开发案例的基础上，结合银行的国家贷款利率，最终确定利息率为5%。土地开发利润依据鄂州市近三年土地开发利润的平均值确定，值为7%</w:t>
      </w:r>
      <w:r>
        <w:rPr>
          <w:rFonts w:hint="eastAsia" w:ascii="Times New Roman" w:hAnsi="Times New Roman" w:eastAsia="宋体" w:cs="Times New Roman"/>
          <w:spacing w:val="0"/>
          <w:kern w:val="2"/>
          <w:szCs w:val="24"/>
        </w:rPr>
        <w:t>。</w:t>
      </w:r>
    </w:p>
    <w:p w14:paraId="74F15D14">
      <w:pPr>
        <w:pStyle w:val="37"/>
        <w:rPr>
          <w:rFonts w:ascii="Times New Roman" w:hAnsi="Times New Roman" w:eastAsia="宋体" w:cs="Times New Roman"/>
          <w:spacing w:val="0"/>
          <w:kern w:val="2"/>
          <w:szCs w:val="24"/>
        </w:rPr>
      </w:pPr>
      <w:r>
        <w:rPr>
          <w:rFonts w:hint="eastAsia" w:ascii="Times New Roman" w:hAnsi="Times New Roman" w:eastAsia="宋体" w:cs="Times New Roman"/>
          <w:spacing w:val="0"/>
          <w:kern w:val="2"/>
          <w:szCs w:val="24"/>
        </w:rPr>
        <w:t>e.</w:t>
      </w:r>
      <w:r>
        <w:rPr>
          <w:rFonts w:ascii="Times New Roman" w:hAnsi="Times New Roman" w:eastAsia="宋体" w:cs="Times New Roman"/>
          <w:spacing w:val="0"/>
          <w:kern w:val="2"/>
          <w:szCs w:val="24"/>
        </w:rPr>
        <w:t>土地增值收益确定依据：土地增值收益是待估土地因改变用途或进行土地开发，达到建设用地的某种利用程度而发生的价值增加，是土地开发或再开发后市场价格与成本价格之间的差额。</w:t>
      </w:r>
    </w:p>
    <w:p w14:paraId="6A8CCB76">
      <w:pPr>
        <w:pStyle w:val="37"/>
        <w:rPr>
          <w:rFonts w:ascii="Times New Roman" w:hAnsi="Times New Roman" w:eastAsia="宋体" w:cs="Times New Roman"/>
          <w:spacing w:val="0"/>
          <w:kern w:val="2"/>
          <w:szCs w:val="24"/>
        </w:rPr>
      </w:pPr>
      <w:r>
        <w:rPr>
          <w:rFonts w:hint="eastAsia" w:ascii="宋体" w:hAnsi="宋体" w:eastAsia="宋体" w:cs="宋体"/>
          <w:spacing w:val="0"/>
          <w:kern w:val="2"/>
          <w:szCs w:val="24"/>
        </w:rPr>
        <w:t>①</w:t>
      </w:r>
      <w:r>
        <w:rPr>
          <w:rFonts w:ascii="Times New Roman" w:hAnsi="Times New Roman" w:eastAsia="宋体" w:cs="Times New Roman"/>
          <w:spacing w:val="0"/>
          <w:kern w:val="2"/>
          <w:szCs w:val="24"/>
        </w:rPr>
        <w:t>国内集体建设用地土地增值收益案例</w:t>
      </w:r>
    </w:p>
    <w:p w14:paraId="3666702B">
      <w:pPr>
        <w:pStyle w:val="37"/>
        <w:rPr>
          <w:rFonts w:ascii="Times New Roman" w:hAnsi="Times New Roman" w:eastAsia="宋体" w:cs="Times New Roman"/>
          <w:spacing w:val="0"/>
          <w:kern w:val="2"/>
          <w:szCs w:val="24"/>
        </w:rPr>
      </w:pPr>
      <w:r>
        <w:rPr>
          <w:rFonts w:hint="eastAsia" w:ascii="Times New Roman" w:hAnsi="Times New Roman" w:eastAsia="宋体" w:cs="Times New Roman"/>
          <w:color w:val="333333"/>
          <w:spacing w:val="0"/>
          <w:kern w:val="2"/>
          <w:szCs w:val="24"/>
        </w:rPr>
        <w:t>i</w:t>
      </w:r>
      <w:r>
        <w:rPr>
          <w:rFonts w:hint="eastAsia" w:ascii="Times New Roman" w:hAnsi="Times New Roman" w:eastAsia="宋体" w:cs="Times New Roman"/>
          <w:spacing w:val="0"/>
          <w:kern w:val="2"/>
          <w:szCs w:val="24"/>
        </w:rPr>
        <w:t>.成都市温江区公平街道</w:t>
      </w:r>
    </w:p>
    <w:p w14:paraId="12E9F698">
      <w:pPr>
        <w:pStyle w:val="37"/>
        <w:ind w:firstLine="480" w:firstLineChars="200"/>
        <w:rPr>
          <w:rFonts w:ascii="Times New Roman" w:hAnsi="Times New Roman" w:eastAsia="宋体" w:cs="Times New Roman"/>
          <w:spacing w:val="0"/>
          <w:kern w:val="2"/>
          <w:szCs w:val="24"/>
        </w:rPr>
      </w:pPr>
      <w:r>
        <w:rPr>
          <w:rFonts w:hint="eastAsia" w:ascii="Times New Roman" w:hAnsi="Times New Roman" w:eastAsia="宋体" w:cs="Times New Roman"/>
          <w:spacing w:val="0"/>
          <w:kern w:val="2"/>
          <w:szCs w:val="24"/>
        </w:rPr>
        <w:t>按照商服、居住、工业用途划分待估地块用途，参照乡镇国有土地出让金管理办法，在测算土地所有者权益时</w:t>
      </w:r>
      <w:r>
        <w:rPr>
          <w:rFonts w:ascii="Times New Roman" w:hAnsi="Times New Roman" w:eastAsia="宋体" w:cs="Times New Roman"/>
          <w:spacing w:val="0"/>
          <w:kern w:val="2"/>
          <w:szCs w:val="24"/>
        </w:rPr>
        <w:t>，</w:t>
      </w:r>
      <w:r>
        <w:rPr>
          <w:rFonts w:hint="eastAsia" w:ascii="Times New Roman" w:hAnsi="Times New Roman" w:eastAsia="宋体" w:cs="Times New Roman"/>
          <w:spacing w:val="0"/>
          <w:kern w:val="2"/>
          <w:szCs w:val="24"/>
        </w:rPr>
        <w:t>将商业用地地价确定为农村集体建设用地所有者权益的增加值。</w:t>
      </w:r>
    </w:p>
    <w:p w14:paraId="34A5D7F2">
      <w:pPr>
        <w:pStyle w:val="37"/>
        <w:ind w:firstLine="480" w:firstLineChars="200"/>
        <w:rPr>
          <w:rFonts w:ascii="Times New Roman" w:hAnsi="Times New Roman" w:eastAsia="宋体" w:cs="Times New Roman"/>
          <w:spacing w:val="0"/>
          <w:kern w:val="2"/>
          <w:szCs w:val="24"/>
        </w:rPr>
      </w:pPr>
      <w:r>
        <w:rPr>
          <w:rFonts w:hint="eastAsia" w:ascii="Times New Roman" w:hAnsi="Times New Roman" w:eastAsia="宋体" w:cs="Times New Roman"/>
          <w:spacing w:val="0"/>
          <w:kern w:val="2"/>
          <w:szCs w:val="24"/>
        </w:rPr>
        <w:t>ii.广东省江门市蓬江区</w:t>
      </w:r>
    </w:p>
    <w:p w14:paraId="595A37A1">
      <w:pPr>
        <w:pStyle w:val="37"/>
        <w:ind w:firstLine="480" w:firstLineChars="200"/>
        <w:rPr>
          <w:rFonts w:ascii="Times New Roman" w:hAnsi="Times New Roman" w:eastAsia="宋体" w:cs="Times New Roman"/>
          <w:spacing w:val="0"/>
          <w:kern w:val="2"/>
          <w:szCs w:val="24"/>
        </w:rPr>
      </w:pPr>
      <w:r>
        <w:rPr>
          <w:rFonts w:hint="eastAsia" w:ascii="Times New Roman" w:hAnsi="Times New Roman" w:eastAsia="宋体" w:cs="Times New Roman"/>
          <w:spacing w:val="0"/>
          <w:kern w:val="2"/>
          <w:szCs w:val="24"/>
        </w:rPr>
        <w:t>江门市蓬江区</w:t>
      </w:r>
      <w:r>
        <w:rPr>
          <w:rFonts w:ascii="Times New Roman" w:hAnsi="Times New Roman" w:eastAsia="宋体" w:cs="Times New Roman"/>
          <w:spacing w:val="0"/>
          <w:kern w:val="2"/>
          <w:szCs w:val="24"/>
        </w:rPr>
        <w:t>的集体建设用地</w:t>
      </w:r>
      <w:r>
        <w:rPr>
          <w:rFonts w:hint="eastAsia" w:ascii="Times New Roman" w:hAnsi="Times New Roman" w:eastAsia="宋体" w:cs="Times New Roman"/>
          <w:spacing w:val="0"/>
          <w:kern w:val="2"/>
          <w:szCs w:val="24"/>
        </w:rPr>
        <w:t>土地增值收益是由于被征用的土地经投资开发后，变成了真正的城市建设用地，土地的性能发生变化了，提高了土地利用的经济价值，从而使土地收益能力增加，是土地开发市场价格与成本价格之间的差额。新增建设用地有偿使用费是土地增值收益的一部分，根据全国新增建设用地有偿使用费征收等别划分，江门市蓬江区属第六等，征收标准为</w:t>
      </w:r>
      <w:r>
        <w:rPr>
          <w:rFonts w:ascii="Times New Roman" w:hAnsi="Times New Roman" w:eastAsia="宋体" w:cs="Times New Roman"/>
          <w:spacing w:val="0"/>
          <w:kern w:val="2"/>
          <w:szCs w:val="24"/>
        </w:rPr>
        <w:t>56</w:t>
      </w:r>
      <w:r>
        <w:rPr>
          <w:rFonts w:hint="eastAsia" w:ascii="Times New Roman" w:hAnsi="Times New Roman" w:eastAsia="宋体" w:cs="Times New Roman"/>
          <w:spacing w:val="0"/>
          <w:kern w:val="2"/>
          <w:szCs w:val="24"/>
        </w:rPr>
        <w:t>元</w:t>
      </w:r>
      <w:r>
        <w:rPr>
          <w:rFonts w:ascii="Times New Roman" w:hAnsi="Times New Roman" w:eastAsia="宋体" w:cs="Times New Roman"/>
          <w:spacing w:val="0"/>
          <w:kern w:val="2"/>
          <w:szCs w:val="24"/>
        </w:rPr>
        <w:t>/</w:t>
      </w:r>
      <w:r>
        <w:rPr>
          <w:rFonts w:hint="eastAsia" w:ascii="Times New Roman" w:hAnsi="Times New Roman" w:eastAsia="宋体" w:cs="Times New Roman"/>
          <w:spacing w:val="0"/>
          <w:kern w:val="2"/>
          <w:szCs w:val="24"/>
        </w:rPr>
        <w:t>平方米，基于工业用途的土地考虑，土地增值收益率取</w:t>
      </w:r>
      <w:r>
        <w:rPr>
          <w:rFonts w:ascii="Times New Roman" w:hAnsi="Times New Roman" w:eastAsia="宋体" w:cs="Times New Roman"/>
          <w:spacing w:val="0"/>
          <w:kern w:val="2"/>
          <w:szCs w:val="24"/>
        </w:rPr>
        <w:t>10%</w:t>
      </w:r>
      <w:r>
        <w:rPr>
          <w:rFonts w:hint="eastAsia" w:ascii="Times New Roman" w:hAnsi="Times New Roman" w:eastAsia="宋体" w:cs="Times New Roman"/>
          <w:spacing w:val="0"/>
          <w:kern w:val="2"/>
          <w:szCs w:val="24"/>
        </w:rPr>
        <w:t>。</w:t>
      </w:r>
    </w:p>
    <w:p w14:paraId="7514F7B9">
      <w:pPr>
        <w:pStyle w:val="37"/>
        <w:ind w:firstLine="480" w:firstLineChars="200"/>
        <w:rPr>
          <w:rFonts w:ascii="Times New Roman" w:hAnsi="Times New Roman" w:eastAsia="宋体" w:cs="Times New Roman"/>
          <w:spacing w:val="0"/>
          <w:kern w:val="2"/>
          <w:szCs w:val="24"/>
        </w:rPr>
      </w:pPr>
      <w:r>
        <w:rPr>
          <w:rFonts w:hint="eastAsia" w:ascii="Times New Roman" w:hAnsi="Times New Roman" w:eastAsia="宋体" w:cs="Times New Roman"/>
          <w:spacing w:val="0"/>
          <w:kern w:val="2"/>
          <w:szCs w:val="24"/>
        </w:rPr>
        <w:t>iii</w:t>
      </w:r>
      <w:r>
        <w:rPr>
          <w:rFonts w:ascii="Times New Roman" w:hAnsi="Times New Roman" w:eastAsia="宋体" w:cs="Times New Roman"/>
          <w:spacing w:val="0"/>
          <w:kern w:val="2"/>
          <w:szCs w:val="24"/>
        </w:rPr>
        <w:t>.</w:t>
      </w:r>
      <w:r>
        <w:rPr>
          <w:rFonts w:hint="eastAsia" w:ascii="Times New Roman" w:hAnsi="Times New Roman" w:eastAsia="宋体" w:cs="Times New Roman"/>
          <w:spacing w:val="0"/>
          <w:kern w:val="2"/>
          <w:szCs w:val="24"/>
        </w:rPr>
        <w:t>四川省都江堰市</w:t>
      </w:r>
    </w:p>
    <w:p w14:paraId="4070650D">
      <w:pPr>
        <w:pStyle w:val="37"/>
        <w:rPr>
          <w:rFonts w:ascii="Times New Roman" w:hAnsi="Times New Roman" w:eastAsia="宋体" w:cs="Times New Roman"/>
          <w:spacing w:val="0"/>
          <w:kern w:val="2"/>
          <w:szCs w:val="24"/>
        </w:rPr>
      </w:pPr>
      <w:r>
        <w:rPr>
          <w:rFonts w:ascii="Times New Roman" w:hAnsi="Times New Roman" w:eastAsia="宋体" w:cs="Times New Roman"/>
          <w:spacing w:val="0"/>
          <w:kern w:val="2"/>
          <w:szCs w:val="24"/>
        </w:rPr>
        <w:t>四川省都江堰市的集体建设用地基准地价估价中，土地增值收益是通过</w:t>
      </w:r>
      <w:r>
        <w:rPr>
          <w:rFonts w:hint="eastAsia" w:ascii="Times New Roman" w:hAnsi="Times New Roman" w:eastAsia="宋体" w:cs="Times New Roman"/>
          <w:spacing w:val="0"/>
          <w:kern w:val="2"/>
          <w:szCs w:val="24"/>
        </w:rPr>
        <w:t>结合划分的土地用途和各个区域的实际情况</w:t>
      </w:r>
      <w:r>
        <w:rPr>
          <w:rFonts w:ascii="Times New Roman" w:hAnsi="Times New Roman" w:eastAsia="宋体" w:cs="Times New Roman"/>
          <w:spacing w:val="0"/>
          <w:kern w:val="2"/>
          <w:szCs w:val="24"/>
        </w:rPr>
        <w:t>,</w:t>
      </w:r>
      <w:r>
        <w:rPr>
          <w:rFonts w:hint="eastAsia" w:ascii="Times New Roman" w:hAnsi="Times New Roman" w:eastAsia="宋体" w:cs="Times New Roman"/>
          <w:spacing w:val="0"/>
          <w:kern w:val="2"/>
          <w:szCs w:val="24"/>
        </w:rPr>
        <w:t>并参照乡镇国有土地出让金管理办法标准，商服用地按照地价的</w:t>
      </w:r>
      <w:r>
        <w:rPr>
          <w:rFonts w:ascii="Times New Roman" w:hAnsi="Times New Roman" w:eastAsia="宋体" w:cs="Times New Roman"/>
          <w:spacing w:val="0"/>
          <w:kern w:val="2"/>
          <w:szCs w:val="24"/>
        </w:rPr>
        <w:t>25%</w:t>
      </w:r>
      <w:r>
        <w:rPr>
          <w:rFonts w:hint="eastAsia" w:ascii="Times New Roman" w:hAnsi="Times New Roman" w:eastAsia="宋体" w:cs="Times New Roman"/>
          <w:spacing w:val="0"/>
          <w:kern w:val="2"/>
          <w:szCs w:val="24"/>
        </w:rPr>
        <w:t>；农民集中居住用地按照</w:t>
      </w:r>
      <w:r>
        <w:rPr>
          <w:rFonts w:ascii="Times New Roman" w:hAnsi="Times New Roman" w:eastAsia="宋体" w:cs="Times New Roman"/>
          <w:spacing w:val="0"/>
          <w:kern w:val="2"/>
          <w:szCs w:val="24"/>
        </w:rPr>
        <w:t>22.5%</w:t>
      </w:r>
      <w:r>
        <w:rPr>
          <w:rFonts w:hint="eastAsia" w:ascii="Times New Roman" w:hAnsi="Times New Roman" w:eastAsia="宋体" w:cs="Times New Roman"/>
          <w:spacing w:val="0"/>
          <w:kern w:val="2"/>
          <w:szCs w:val="24"/>
        </w:rPr>
        <w:t>；工业按照</w:t>
      </w:r>
      <w:r>
        <w:rPr>
          <w:rFonts w:ascii="Times New Roman" w:hAnsi="Times New Roman" w:eastAsia="宋体" w:cs="Times New Roman"/>
          <w:spacing w:val="0"/>
          <w:kern w:val="2"/>
          <w:szCs w:val="24"/>
        </w:rPr>
        <w:t>20%计算</w:t>
      </w:r>
      <w:r>
        <w:rPr>
          <w:rFonts w:hint="eastAsia" w:ascii="Times New Roman" w:hAnsi="Times New Roman" w:eastAsia="宋体" w:cs="Times New Roman"/>
          <w:spacing w:val="0"/>
          <w:kern w:val="2"/>
          <w:szCs w:val="24"/>
        </w:rPr>
        <w:t>。</w:t>
      </w:r>
    </w:p>
    <w:p w14:paraId="32E16C7B">
      <w:pPr>
        <w:spacing w:line="36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②</w:t>
      </w:r>
      <w:r>
        <w:rPr>
          <w:rFonts w:ascii="Times New Roman" w:hAnsi="Times New Roman" w:eastAsia="宋体" w:cs="Times New Roman"/>
          <w:sz w:val="24"/>
        </w:rPr>
        <w:t>土地增值收益确定的方法</w:t>
      </w:r>
    </w:p>
    <w:p w14:paraId="0D0B6C79">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方法一：</w:t>
      </w:r>
    </w:p>
    <w:p w14:paraId="0A4D23DE">
      <w:pPr>
        <w:spacing w:line="36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对于以转让或出让方式获得的土地，可转化为具体的公式如下</w:t>
      </w:r>
      <w:r>
        <w:rPr>
          <w:rFonts w:ascii="Times New Roman" w:hAnsi="Times New Roman" w:eastAsia="宋体" w:cs="Times New Roman"/>
          <w:sz w:val="24"/>
        </w:rPr>
        <w:t>:</w:t>
      </w:r>
    </w:p>
    <w:p w14:paraId="4C65C12E">
      <w:pPr>
        <w:spacing w:line="360" w:lineRule="auto"/>
        <w:ind w:firstLine="480" w:firstLineChars="200"/>
        <w:rPr>
          <w:rFonts w:ascii="Times New Roman" w:hAnsi="Times New Roman" w:eastAsia="宋体" w:cs="Times New Roman"/>
          <w:sz w:val="24"/>
        </w:rPr>
      </w:pPr>
      <m:oMathPara>
        <m:oMath>
          <m:sSup>
            <m:sSupPr>
              <m:ctrlPr>
                <w:rPr>
                  <w:rFonts w:ascii="Cambria Math" w:hAnsi="Cambria Math" w:eastAsia="宋体" w:cs="Times New Roman"/>
                  <w:sz w:val="24"/>
                </w:rPr>
              </m:ctrlPr>
            </m:sSupPr>
            <m:e>
              <m:r>
                <m:rPr>
                  <m:sty m:val="p"/>
                </m:rPr>
                <w:rPr>
                  <w:rFonts w:ascii="Cambria Math" w:hAnsi="Cambria Math" w:eastAsia="宋体" w:cs="Times New Roman"/>
                  <w:sz w:val="24"/>
                </w:rPr>
                <m:t>T=V−</m:t>
              </m:r>
              <m:sSub>
                <m:sSubPr>
                  <m:ctrlPr>
                    <w:rPr>
                      <w:rFonts w:ascii="Cambria Math" w:hAnsi="Cambria Math" w:eastAsia="宋体" w:cs="Times New Roman"/>
                      <w:sz w:val="24"/>
                    </w:rPr>
                  </m:ctrlPr>
                </m:sSubPr>
                <m:e>
                  <m:r>
                    <m:rPr>
                      <m:sty m:val="p"/>
                    </m:rPr>
                    <w:rPr>
                      <w:rFonts w:ascii="Cambria Math" w:hAnsi="Cambria Math" w:eastAsia="宋体" w:cs="Times New Roman"/>
                      <w:sz w:val="24"/>
                    </w:rPr>
                    <m:t>A</m:t>
                  </m:r>
                  <m:ctrlPr>
                    <w:rPr>
                      <w:rFonts w:ascii="Cambria Math" w:hAnsi="Cambria Math" w:eastAsia="宋体" w:cs="Times New Roman"/>
                      <w:sz w:val="24"/>
                    </w:rPr>
                  </m:ctrlPr>
                </m:e>
                <m:sub>
                  <m:r>
                    <m:rPr>
                      <m:sty m:val="p"/>
                    </m:rPr>
                    <w:rPr>
                      <w:rFonts w:ascii="Cambria Math" w:hAnsi="Cambria Math" w:eastAsia="宋体" w:cs="Times New Roman"/>
                      <w:sz w:val="24"/>
                    </w:rPr>
                    <m:t>0</m:t>
                  </m:r>
                  <m:ctrlPr>
                    <w:rPr>
                      <w:rFonts w:ascii="Cambria Math" w:hAnsi="Cambria Math" w:eastAsia="宋体" w:cs="Times New Roman"/>
                      <w:sz w:val="24"/>
                    </w:rPr>
                  </m:ctrlPr>
                </m:sub>
              </m:sSub>
              <m:r>
                <m:rPr>
                  <m:sty m:val="p"/>
                </m:rPr>
                <w:rPr>
                  <w:rFonts w:ascii="Cambria Math" w:hAnsi="Cambria Math" w:eastAsia="宋体" w:cs="Times New Roman"/>
                  <w:sz w:val="24"/>
                </w:rPr>
                <m:t>[1−1/(1+r)</m:t>
              </m:r>
              <m:ctrlPr>
                <w:rPr>
                  <w:rFonts w:ascii="Cambria Math" w:hAnsi="Cambria Math" w:eastAsia="宋体" w:cs="Times New Roman"/>
                  <w:sz w:val="24"/>
                </w:rPr>
              </m:ctrlPr>
            </m:e>
            <m:sup>
              <m:r>
                <m:rPr>
                  <m:sty m:val="p"/>
                </m:rPr>
                <w:rPr>
                  <w:rFonts w:ascii="Cambria Math" w:hAnsi="Cambria Math" w:eastAsia="宋体" w:cs="Times New Roman"/>
                  <w:sz w:val="24"/>
                </w:rPr>
                <m:t>n</m:t>
              </m:r>
              <m:ctrlPr>
                <w:rPr>
                  <w:rFonts w:ascii="Cambria Math" w:hAnsi="Cambria Math" w:eastAsia="宋体" w:cs="Times New Roman"/>
                  <w:sz w:val="24"/>
                </w:rPr>
              </m:ctrlPr>
            </m:sup>
          </m:sSup>
          <m:r>
            <m:rPr>
              <m:sty m:val="p"/>
            </m:rPr>
            <w:rPr>
              <w:rFonts w:ascii="Cambria Math" w:hAnsi="Cambria Math" w:eastAsia="宋体" w:cs="Times New Roman"/>
              <w:sz w:val="24"/>
            </w:rPr>
            <m:t>]/r</m:t>
          </m:r>
        </m:oMath>
      </m:oMathPara>
    </w:p>
    <w:p w14:paraId="76B0F120">
      <w:pPr>
        <w:spacing w:line="36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式中，</w:t>
      </w:r>
      <w:r>
        <w:rPr>
          <w:rFonts w:ascii="Times New Roman" w:hAnsi="Times New Roman" w:eastAsia="宋体" w:cs="Times New Roman"/>
          <w:sz w:val="24"/>
        </w:rPr>
        <w:t>T</w:t>
      </w:r>
      <w:r>
        <w:rPr>
          <w:rFonts w:hint="eastAsia" w:ascii="Times New Roman" w:hAnsi="Times New Roman" w:eastAsia="宋体" w:cs="Times New Roman"/>
          <w:sz w:val="24"/>
        </w:rPr>
        <w:t>—土地增值总收益</w:t>
      </w:r>
    </w:p>
    <w:p w14:paraId="7D1F5CA5">
      <w:pPr>
        <w:spacing w:line="360" w:lineRule="auto"/>
        <w:ind w:firstLine="1200" w:firstLineChars="500"/>
        <w:rPr>
          <w:rFonts w:ascii="Times New Roman" w:hAnsi="Times New Roman" w:eastAsia="宋体" w:cs="Times New Roman"/>
          <w:sz w:val="24"/>
        </w:rPr>
      </w:pPr>
      <w:r>
        <w:rPr>
          <w:rFonts w:ascii="Times New Roman" w:hAnsi="Times New Roman" w:eastAsia="宋体" w:cs="Times New Roman"/>
          <w:sz w:val="24"/>
        </w:rPr>
        <w:t>V</w:t>
      </w:r>
      <w:r>
        <w:rPr>
          <w:rFonts w:hint="eastAsia" w:ascii="Times New Roman" w:hAnsi="Times New Roman" w:eastAsia="宋体" w:cs="Times New Roman"/>
          <w:sz w:val="24"/>
        </w:rPr>
        <w:t>—土地用途变更后剩余年期的价格</w:t>
      </w:r>
    </w:p>
    <w:p w14:paraId="3732283E">
      <w:pPr>
        <w:spacing w:line="360" w:lineRule="auto"/>
        <w:ind w:firstLine="1200" w:firstLineChars="500"/>
        <w:rPr>
          <w:rFonts w:ascii="Times New Roman" w:hAnsi="Times New Roman" w:eastAsia="宋体" w:cs="Times New Roman"/>
          <w:sz w:val="24"/>
        </w:rPr>
      </w:pPr>
      <w:r>
        <w:rPr>
          <w:rFonts w:ascii="Times New Roman" w:hAnsi="Times New Roman" w:eastAsia="宋体" w:cs="Times New Roman"/>
          <w:sz w:val="24"/>
        </w:rPr>
        <w:t>A0</w:t>
      </w:r>
      <w:r>
        <w:rPr>
          <w:rFonts w:hint="eastAsia" w:ascii="Times New Roman" w:hAnsi="Times New Roman" w:eastAsia="宋体" w:cs="Times New Roman"/>
          <w:sz w:val="24"/>
        </w:rPr>
        <w:t>—土地原用途年收益值</w:t>
      </w:r>
    </w:p>
    <w:p w14:paraId="1A3EA792">
      <w:pPr>
        <w:spacing w:line="360" w:lineRule="auto"/>
        <w:ind w:firstLine="1200" w:firstLineChars="500"/>
        <w:rPr>
          <w:rFonts w:ascii="Times New Roman" w:hAnsi="Times New Roman" w:eastAsia="宋体" w:cs="Times New Roman"/>
          <w:sz w:val="24"/>
        </w:rPr>
      </w:pPr>
      <w:r>
        <w:rPr>
          <w:rFonts w:ascii="Times New Roman" w:hAnsi="Times New Roman" w:eastAsia="宋体" w:cs="Times New Roman"/>
          <w:sz w:val="24"/>
        </w:rPr>
        <w:t>n</w:t>
      </w:r>
      <w:r>
        <w:rPr>
          <w:rFonts w:hint="eastAsia" w:ascii="Times New Roman" w:hAnsi="Times New Roman" w:eastAsia="宋体" w:cs="Times New Roman"/>
          <w:sz w:val="24"/>
        </w:rPr>
        <w:t>—土地用途变更后剩余年期</w:t>
      </w:r>
    </w:p>
    <w:p w14:paraId="70AF45BB">
      <w:pPr>
        <w:spacing w:line="360" w:lineRule="auto"/>
        <w:ind w:firstLine="1200" w:firstLineChars="500"/>
        <w:rPr>
          <w:rFonts w:ascii="Times New Roman" w:hAnsi="Times New Roman" w:eastAsia="宋体" w:cs="Times New Roman"/>
          <w:sz w:val="24"/>
        </w:rPr>
      </w:pPr>
      <w:r>
        <w:rPr>
          <w:rFonts w:ascii="Times New Roman" w:hAnsi="Times New Roman" w:eastAsia="宋体" w:cs="Times New Roman"/>
          <w:sz w:val="24"/>
        </w:rPr>
        <w:t>r</w:t>
      </w:r>
      <w:r>
        <w:rPr>
          <w:rFonts w:hint="eastAsia" w:ascii="Times New Roman" w:hAnsi="Times New Roman" w:eastAsia="宋体" w:cs="Times New Roman"/>
          <w:sz w:val="24"/>
        </w:rPr>
        <w:t>—原用途下的</w:t>
      </w:r>
      <w:r>
        <w:rPr>
          <w:rFonts w:ascii="Times New Roman" w:hAnsi="Times New Roman" w:eastAsia="宋体" w:cs="Times New Roman"/>
          <w:sz w:val="24"/>
        </w:rPr>
        <w:t>土地还原</w:t>
      </w:r>
      <w:r>
        <w:rPr>
          <w:rFonts w:hint="eastAsia" w:ascii="Times New Roman" w:hAnsi="Times New Roman" w:eastAsia="宋体" w:cs="Times New Roman"/>
          <w:sz w:val="24"/>
        </w:rPr>
        <w:t>率</w:t>
      </w:r>
    </w:p>
    <w:p w14:paraId="0F1311E5">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方法二：</w:t>
      </w:r>
    </w:p>
    <w:p w14:paraId="69A23483">
      <w:pPr>
        <w:spacing w:line="36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对于无类似土地样点的地区，其计算公式如下：</w:t>
      </w:r>
    </w:p>
    <w:p w14:paraId="0EC579E2">
      <w:pPr>
        <w:spacing w:line="36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土地增值收益</w:t>
      </w:r>
      <w:r>
        <w:rPr>
          <w:rFonts w:ascii="Times New Roman" w:hAnsi="Times New Roman" w:eastAsia="宋体" w:cs="Times New Roman"/>
          <w:sz w:val="24"/>
        </w:rPr>
        <w:t>=(</w:t>
      </w:r>
      <w:r>
        <w:rPr>
          <w:rFonts w:hint="eastAsia" w:ascii="Times New Roman" w:hAnsi="Times New Roman" w:eastAsia="宋体" w:cs="Times New Roman"/>
          <w:sz w:val="24"/>
        </w:rPr>
        <w:t>土地取得费</w:t>
      </w:r>
      <w:r>
        <w:rPr>
          <w:rFonts w:ascii="Times New Roman" w:hAnsi="Times New Roman" w:eastAsia="宋体" w:cs="Times New Roman"/>
          <w:sz w:val="24"/>
        </w:rPr>
        <w:t>+</w:t>
      </w:r>
      <w:r>
        <w:rPr>
          <w:rFonts w:hint="eastAsia" w:ascii="Times New Roman" w:hAnsi="Times New Roman" w:eastAsia="宋体" w:cs="Times New Roman"/>
          <w:sz w:val="24"/>
        </w:rPr>
        <w:t>土地开发费</w:t>
      </w:r>
      <w:r>
        <w:rPr>
          <w:rFonts w:ascii="Times New Roman" w:hAnsi="Times New Roman" w:eastAsia="宋体" w:cs="Times New Roman"/>
          <w:sz w:val="24"/>
        </w:rPr>
        <w:t>+</w:t>
      </w:r>
      <w:r>
        <w:rPr>
          <w:rFonts w:hint="eastAsia" w:ascii="Times New Roman" w:hAnsi="Times New Roman" w:eastAsia="宋体" w:cs="Times New Roman"/>
          <w:sz w:val="24"/>
        </w:rPr>
        <w:t>税费</w:t>
      </w:r>
      <w:r>
        <w:rPr>
          <w:rFonts w:ascii="Times New Roman" w:hAnsi="Times New Roman" w:eastAsia="宋体" w:cs="Times New Roman"/>
          <w:sz w:val="24"/>
        </w:rPr>
        <w:t>+</w:t>
      </w:r>
      <w:r>
        <w:rPr>
          <w:rFonts w:hint="eastAsia" w:ascii="Times New Roman" w:hAnsi="Times New Roman" w:eastAsia="宋体" w:cs="Times New Roman"/>
          <w:sz w:val="24"/>
        </w:rPr>
        <w:t>投资利息</w:t>
      </w:r>
      <w:r>
        <w:rPr>
          <w:rFonts w:ascii="Times New Roman" w:hAnsi="Times New Roman" w:eastAsia="宋体" w:cs="Times New Roman"/>
          <w:sz w:val="24"/>
        </w:rPr>
        <w:t>+</w:t>
      </w:r>
      <w:r>
        <w:rPr>
          <w:rFonts w:hint="eastAsia" w:ascii="Times New Roman" w:hAnsi="Times New Roman" w:eastAsia="宋体" w:cs="Times New Roman"/>
          <w:sz w:val="24"/>
        </w:rPr>
        <w:t>投资利润</w:t>
      </w:r>
      <w:r>
        <w:rPr>
          <w:rFonts w:ascii="Times New Roman" w:hAnsi="Times New Roman" w:eastAsia="宋体" w:cs="Times New Roman"/>
          <w:sz w:val="24"/>
        </w:rPr>
        <w:t>)×</w:t>
      </w:r>
      <w:r>
        <w:rPr>
          <w:rFonts w:hint="eastAsia" w:ascii="Times New Roman" w:hAnsi="Times New Roman" w:eastAsia="宋体" w:cs="Times New Roman"/>
          <w:sz w:val="24"/>
        </w:rPr>
        <w:t>土地增值率。土地增值收益在确定土地增值收益率的基础上结合研究区实际确定。</w:t>
      </w:r>
    </w:p>
    <w:p w14:paraId="48E182FB">
      <w:pPr>
        <w:spacing w:line="36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土地增值率的选取：一般地，研究区土地增值收益率按照当地的经济发展水平确定。一种用途先确定一个级别的土地增值率，然后根据一定的递减</w:t>
      </w:r>
      <w:r>
        <w:rPr>
          <w:rFonts w:ascii="Times New Roman" w:hAnsi="Times New Roman" w:eastAsia="宋体" w:cs="Times New Roman"/>
          <w:sz w:val="24"/>
        </w:rPr>
        <w:t>(</w:t>
      </w:r>
      <w:r>
        <w:rPr>
          <w:rFonts w:hint="eastAsia" w:ascii="Times New Roman" w:hAnsi="Times New Roman" w:eastAsia="宋体" w:cs="Times New Roman"/>
          <w:sz w:val="24"/>
        </w:rPr>
        <w:t>递增</w:t>
      </w:r>
      <w:r>
        <w:rPr>
          <w:rFonts w:ascii="Times New Roman" w:hAnsi="Times New Roman" w:eastAsia="宋体" w:cs="Times New Roman"/>
          <w:sz w:val="24"/>
        </w:rPr>
        <w:t>)</w:t>
      </w:r>
      <w:r>
        <w:rPr>
          <w:rFonts w:hint="eastAsia" w:ascii="Times New Roman" w:hAnsi="Times New Roman" w:eastAsia="宋体" w:cs="Times New Roman"/>
          <w:sz w:val="24"/>
        </w:rPr>
        <w:t>幅度来确定其他级别的土地增值率。土地增值率的大小往往遵循以下规则：</w:t>
      </w:r>
    </w:p>
    <w:p w14:paraId="0E6AB3A6">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1)</w:t>
      </w:r>
      <w:r>
        <w:rPr>
          <w:rFonts w:hint="eastAsia" w:ascii="Times New Roman" w:hAnsi="Times New Roman" w:eastAsia="宋体" w:cs="Times New Roman"/>
          <w:sz w:val="24"/>
        </w:rPr>
        <w:t>用途不同，土地增值率不同。一般从高到低排序为：商业—住宅—工业。</w:t>
      </w:r>
    </w:p>
    <w:p w14:paraId="2E7AA054">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2)</w:t>
      </w:r>
      <w:r>
        <w:rPr>
          <w:rFonts w:hint="eastAsia" w:ascii="Times New Roman" w:hAnsi="Times New Roman" w:eastAsia="宋体" w:cs="Times New Roman"/>
          <w:sz w:val="24"/>
        </w:rPr>
        <w:t>级别不同，土地增值率不同。一般从高到低排序为：一级—</w:t>
      </w:r>
      <w:r>
        <w:rPr>
          <w:rFonts w:ascii="Times New Roman" w:hAnsi="Times New Roman" w:eastAsia="宋体" w:cs="Times New Roman"/>
          <w:sz w:val="24"/>
        </w:rPr>
        <w:t>二级</w:t>
      </w:r>
      <w:r>
        <w:rPr>
          <w:rFonts w:hint="eastAsia" w:ascii="Times New Roman" w:hAnsi="Times New Roman" w:eastAsia="宋体" w:cs="Times New Roman"/>
          <w:sz w:val="24"/>
        </w:rPr>
        <w:t>—</w:t>
      </w:r>
      <w:r>
        <w:rPr>
          <w:rFonts w:ascii="Times New Roman" w:hAnsi="Times New Roman" w:eastAsia="宋体" w:cs="Times New Roman"/>
          <w:sz w:val="24"/>
        </w:rPr>
        <w:t>三</w:t>
      </w:r>
      <w:r>
        <w:rPr>
          <w:rFonts w:hint="eastAsia" w:ascii="Times New Roman" w:hAnsi="Times New Roman" w:eastAsia="宋体" w:cs="Times New Roman"/>
          <w:sz w:val="24"/>
        </w:rPr>
        <w:t>级。</w:t>
      </w:r>
    </w:p>
    <w:p w14:paraId="316572C2">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由于</w:t>
      </w:r>
      <w:r>
        <w:rPr>
          <w:rFonts w:hint="eastAsia" w:ascii="Times New Roman" w:hAnsi="Times New Roman" w:eastAsia="宋体" w:cs="Times New Roman"/>
          <w:sz w:val="24"/>
        </w:rPr>
        <w:t>鄂州市集体建设用地交易案例少，本次土地增值收益选取第</w:t>
      </w:r>
      <w:r>
        <w:rPr>
          <w:rFonts w:ascii="Times New Roman" w:hAnsi="Times New Roman" w:eastAsia="宋体" w:cs="Times New Roman"/>
          <w:sz w:val="24"/>
        </w:rPr>
        <w:t>二</w:t>
      </w:r>
      <w:r>
        <w:rPr>
          <w:rFonts w:hint="eastAsia" w:ascii="Times New Roman" w:hAnsi="Times New Roman" w:eastAsia="宋体" w:cs="Times New Roman"/>
          <w:sz w:val="24"/>
        </w:rPr>
        <w:t>种方法。</w:t>
      </w:r>
    </w:p>
    <w:p w14:paraId="1BF057D1">
      <w:pPr>
        <w:spacing w:line="36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③</w:t>
      </w:r>
      <w:r>
        <w:rPr>
          <w:rFonts w:ascii="Times New Roman" w:hAnsi="Times New Roman" w:eastAsia="宋体" w:cs="Times New Roman"/>
          <w:sz w:val="24"/>
        </w:rPr>
        <w:t>鄂州市类似土地交易案例与鄂州市不同区域土地出让平均纯收益征收标准</w:t>
      </w:r>
      <w:r>
        <w:rPr>
          <w:rFonts w:hint="eastAsia" w:ascii="Times New Roman" w:hAnsi="Times New Roman" w:eastAsia="宋体" w:cs="Times New Roman"/>
          <w:sz w:val="24"/>
        </w:rPr>
        <w:t>。</w:t>
      </w:r>
    </w:p>
    <w:p w14:paraId="6E65B082">
      <w:pPr>
        <w:spacing w:line="36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通过</w:t>
      </w:r>
      <w:r>
        <w:rPr>
          <w:rFonts w:ascii="Times New Roman" w:hAnsi="Times New Roman" w:eastAsia="宋体" w:cs="Times New Roman"/>
          <w:sz w:val="24"/>
        </w:rPr>
        <w:t>收集鄂州市内类似土地交易</w:t>
      </w:r>
      <w:r>
        <w:rPr>
          <w:rFonts w:hint="eastAsia" w:ascii="Times New Roman" w:hAnsi="Times New Roman" w:eastAsia="宋体" w:cs="Times New Roman"/>
          <w:sz w:val="24"/>
        </w:rPr>
        <w:t>实际案例</w:t>
      </w:r>
      <w:r>
        <w:rPr>
          <w:rFonts w:ascii="Times New Roman" w:hAnsi="Times New Roman" w:eastAsia="宋体" w:cs="Times New Roman"/>
          <w:sz w:val="24"/>
        </w:rPr>
        <w:t>，如表3-</w:t>
      </w:r>
      <w:r>
        <w:rPr>
          <w:rFonts w:hint="eastAsia" w:ascii="Times New Roman" w:hAnsi="Times New Roman" w:eastAsia="宋体" w:cs="Times New Roman"/>
          <w:sz w:val="24"/>
        </w:rPr>
        <w:t>7</w:t>
      </w:r>
      <w:r>
        <w:rPr>
          <w:rFonts w:ascii="Times New Roman" w:hAnsi="Times New Roman" w:eastAsia="宋体" w:cs="Times New Roman"/>
          <w:sz w:val="24"/>
        </w:rPr>
        <w:t>所示：</w:t>
      </w:r>
    </w:p>
    <w:p w14:paraId="4E316549">
      <w:pPr>
        <w:pStyle w:val="37"/>
        <w:ind w:firstLine="420"/>
        <w:jc w:val="center"/>
        <w:rPr>
          <w:rFonts w:ascii="Times New Roman" w:hAnsi="Times New Roman" w:eastAsia="宋体" w:cs="Times New Roman"/>
          <w:b/>
          <w:spacing w:val="0"/>
          <w:kern w:val="2"/>
          <w:sz w:val="21"/>
        </w:rPr>
      </w:pPr>
      <w:r>
        <w:rPr>
          <w:rFonts w:ascii="Times New Roman" w:hAnsi="Times New Roman" w:eastAsia="宋体" w:cs="Times New Roman"/>
          <w:b/>
          <w:spacing w:val="0"/>
          <w:kern w:val="2"/>
          <w:sz w:val="21"/>
        </w:rPr>
        <w:t>表3-</w:t>
      </w:r>
      <w:r>
        <w:rPr>
          <w:rFonts w:hint="eastAsia" w:ascii="Times New Roman" w:hAnsi="Times New Roman" w:eastAsia="宋体" w:cs="Times New Roman"/>
          <w:b/>
          <w:spacing w:val="0"/>
          <w:kern w:val="2"/>
          <w:sz w:val="21"/>
        </w:rPr>
        <w:t>7</w:t>
      </w:r>
      <w:r>
        <w:rPr>
          <w:rFonts w:ascii="Times New Roman" w:hAnsi="Times New Roman" w:eastAsia="宋体" w:cs="Times New Roman"/>
          <w:b/>
          <w:spacing w:val="0"/>
          <w:kern w:val="2"/>
          <w:sz w:val="21"/>
        </w:rPr>
        <w:t>鄂州市类似土地交易案例</w:t>
      </w:r>
    </w:p>
    <w:tbl>
      <w:tblPr>
        <w:tblStyle w:val="27"/>
        <w:tblW w:w="8755"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243"/>
        <w:gridCol w:w="1729"/>
        <w:gridCol w:w="1134"/>
        <w:gridCol w:w="1134"/>
        <w:gridCol w:w="1506"/>
        <w:gridCol w:w="1134"/>
        <w:gridCol w:w="875"/>
      </w:tblGrid>
      <w:tr w14:paraId="765036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43" w:type="dxa"/>
            <w:vAlign w:val="center"/>
          </w:tcPr>
          <w:p w14:paraId="58077750">
            <w:pPr>
              <w:widowControl/>
              <w:jc w:val="center"/>
              <w:rPr>
                <w:rFonts w:ascii="Times New Roman" w:hAnsi="Times New Roman" w:eastAsia="宋体" w:cs="Times New Roman"/>
                <w:b/>
                <w:bCs/>
                <w:color w:val="000000"/>
                <w:kern w:val="0"/>
                <w:szCs w:val="21"/>
              </w:rPr>
            </w:pPr>
            <w:r>
              <w:rPr>
                <w:rFonts w:ascii="Times New Roman" w:hAnsi="Times New Roman" w:eastAsia="宋体" w:cs="Times New Roman"/>
                <w:b/>
                <w:bCs/>
                <w:color w:val="000000"/>
                <w:kern w:val="0"/>
                <w:szCs w:val="21"/>
              </w:rPr>
              <w:t>编号</w:t>
            </w:r>
          </w:p>
        </w:tc>
        <w:tc>
          <w:tcPr>
            <w:tcW w:w="1729" w:type="dxa"/>
            <w:vAlign w:val="center"/>
          </w:tcPr>
          <w:p w14:paraId="31791114">
            <w:pPr>
              <w:widowControl/>
              <w:jc w:val="center"/>
              <w:rPr>
                <w:rFonts w:ascii="Times New Roman" w:hAnsi="Times New Roman" w:eastAsia="宋体" w:cs="Times New Roman"/>
                <w:b/>
                <w:bCs/>
                <w:color w:val="000000"/>
                <w:kern w:val="0"/>
                <w:szCs w:val="21"/>
              </w:rPr>
            </w:pPr>
            <w:r>
              <w:rPr>
                <w:rFonts w:ascii="Times New Roman" w:hAnsi="Times New Roman" w:eastAsia="宋体" w:cs="Times New Roman"/>
                <w:b/>
                <w:bCs/>
                <w:color w:val="000000"/>
                <w:kern w:val="0"/>
                <w:szCs w:val="21"/>
              </w:rPr>
              <w:t>地块位置</w:t>
            </w:r>
          </w:p>
        </w:tc>
        <w:tc>
          <w:tcPr>
            <w:tcW w:w="1134" w:type="dxa"/>
            <w:vAlign w:val="center"/>
          </w:tcPr>
          <w:p w14:paraId="0C90FE04">
            <w:pPr>
              <w:widowControl/>
              <w:jc w:val="center"/>
              <w:rPr>
                <w:rFonts w:ascii="Times New Roman" w:hAnsi="Times New Roman" w:eastAsia="宋体" w:cs="Times New Roman"/>
                <w:b/>
                <w:bCs/>
                <w:color w:val="000000"/>
                <w:kern w:val="0"/>
                <w:szCs w:val="21"/>
              </w:rPr>
            </w:pPr>
            <w:r>
              <w:rPr>
                <w:rFonts w:ascii="Times New Roman" w:hAnsi="Times New Roman" w:eastAsia="宋体" w:cs="Times New Roman"/>
                <w:b/>
                <w:bCs/>
                <w:color w:val="000000"/>
                <w:kern w:val="0"/>
                <w:szCs w:val="21"/>
              </w:rPr>
              <w:t>土地用途</w:t>
            </w:r>
          </w:p>
        </w:tc>
        <w:tc>
          <w:tcPr>
            <w:tcW w:w="1134" w:type="dxa"/>
            <w:vAlign w:val="center"/>
          </w:tcPr>
          <w:p w14:paraId="316D9973">
            <w:pPr>
              <w:widowControl/>
              <w:jc w:val="center"/>
              <w:rPr>
                <w:rFonts w:ascii="Times New Roman" w:hAnsi="Times New Roman" w:eastAsia="宋体" w:cs="Times New Roman"/>
                <w:b/>
                <w:bCs/>
                <w:color w:val="000000"/>
                <w:kern w:val="0"/>
                <w:szCs w:val="21"/>
              </w:rPr>
            </w:pPr>
            <w:r>
              <w:rPr>
                <w:rFonts w:ascii="Times New Roman" w:hAnsi="Times New Roman" w:eastAsia="宋体" w:cs="Times New Roman"/>
                <w:b/>
                <w:bCs/>
                <w:color w:val="000000"/>
                <w:kern w:val="0"/>
                <w:szCs w:val="21"/>
              </w:rPr>
              <w:t>土地面积(公顷)</w:t>
            </w:r>
          </w:p>
        </w:tc>
        <w:tc>
          <w:tcPr>
            <w:tcW w:w="1506" w:type="dxa"/>
            <w:vAlign w:val="center"/>
          </w:tcPr>
          <w:p w14:paraId="54A49AE1">
            <w:pPr>
              <w:widowControl/>
              <w:jc w:val="center"/>
              <w:rPr>
                <w:rFonts w:ascii="Times New Roman" w:hAnsi="Times New Roman" w:eastAsia="宋体" w:cs="Times New Roman"/>
                <w:b/>
                <w:bCs/>
                <w:color w:val="000000"/>
                <w:kern w:val="0"/>
                <w:szCs w:val="21"/>
              </w:rPr>
            </w:pPr>
            <w:r>
              <w:rPr>
                <w:rFonts w:ascii="Times New Roman" w:hAnsi="Times New Roman" w:eastAsia="宋体" w:cs="Times New Roman"/>
                <w:b/>
                <w:bCs/>
                <w:color w:val="000000"/>
                <w:kern w:val="0"/>
                <w:szCs w:val="21"/>
              </w:rPr>
              <w:t>单价（成交价/土地面积）（元/平方米）</w:t>
            </w:r>
          </w:p>
        </w:tc>
        <w:tc>
          <w:tcPr>
            <w:tcW w:w="1134" w:type="dxa"/>
            <w:vAlign w:val="center"/>
          </w:tcPr>
          <w:p w14:paraId="49D69C3A">
            <w:pPr>
              <w:widowControl/>
              <w:jc w:val="center"/>
              <w:rPr>
                <w:rFonts w:ascii="Times New Roman" w:hAnsi="Times New Roman" w:eastAsia="宋体" w:cs="Times New Roman"/>
                <w:b/>
                <w:bCs/>
                <w:color w:val="000000"/>
                <w:kern w:val="0"/>
                <w:szCs w:val="21"/>
              </w:rPr>
            </w:pPr>
            <w:r>
              <w:rPr>
                <w:rFonts w:ascii="Times New Roman" w:hAnsi="Times New Roman" w:eastAsia="宋体" w:cs="Times New Roman"/>
                <w:b/>
                <w:bCs/>
                <w:color w:val="000000"/>
                <w:kern w:val="0"/>
                <w:szCs w:val="21"/>
              </w:rPr>
              <w:t>总成本（元/平方米）</w:t>
            </w:r>
          </w:p>
        </w:tc>
        <w:tc>
          <w:tcPr>
            <w:tcW w:w="875" w:type="dxa"/>
            <w:vAlign w:val="center"/>
          </w:tcPr>
          <w:p w14:paraId="49344BE4">
            <w:pPr>
              <w:widowControl/>
              <w:jc w:val="center"/>
              <w:rPr>
                <w:rFonts w:ascii="Times New Roman" w:hAnsi="Times New Roman" w:eastAsia="宋体" w:cs="Times New Roman"/>
                <w:b/>
                <w:bCs/>
                <w:color w:val="000000"/>
                <w:kern w:val="0"/>
                <w:szCs w:val="21"/>
              </w:rPr>
            </w:pPr>
            <w:r>
              <w:rPr>
                <w:rFonts w:ascii="Times New Roman" w:hAnsi="Times New Roman" w:eastAsia="宋体" w:cs="Times New Roman"/>
                <w:b/>
                <w:bCs/>
                <w:color w:val="000000"/>
                <w:kern w:val="0"/>
                <w:szCs w:val="21"/>
              </w:rPr>
              <w:t>土地增值率</w:t>
            </w:r>
          </w:p>
        </w:tc>
      </w:tr>
      <w:tr w14:paraId="54DD3BA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43" w:type="dxa"/>
            <w:vAlign w:val="center"/>
          </w:tcPr>
          <w:p w14:paraId="7E388033">
            <w:pPr>
              <w:jc w:val="center"/>
              <w:rPr>
                <w:rFonts w:ascii="Times New Roman" w:hAnsi="Times New Roman" w:eastAsia="宋体" w:cs="Times New Roman"/>
              </w:rPr>
            </w:pPr>
            <w:r>
              <w:rPr>
                <w:rFonts w:ascii="Times New Roman" w:hAnsi="Times New Roman" w:eastAsia="宋体" w:cs="Times New Roman"/>
              </w:rPr>
              <w:t>WG（2015）002号</w:t>
            </w:r>
          </w:p>
        </w:tc>
        <w:tc>
          <w:tcPr>
            <w:tcW w:w="1729" w:type="dxa"/>
            <w:vAlign w:val="center"/>
          </w:tcPr>
          <w:p w14:paraId="589B0F00">
            <w:pPr>
              <w:jc w:val="center"/>
              <w:rPr>
                <w:rFonts w:ascii="Times New Roman" w:hAnsi="Times New Roman" w:eastAsia="宋体" w:cs="Times New Roman"/>
              </w:rPr>
            </w:pPr>
            <w:r>
              <w:rPr>
                <w:rFonts w:ascii="Times New Roman" w:hAnsi="Times New Roman" w:eastAsia="宋体" w:cs="Times New Roman"/>
              </w:rPr>
              <w:t>鄂州经济开发区青天湖路东侧，滨湖路南北两侧</w:t>
            </w:r>
          </w:p>
        </w:tc>
        <w:tc>
          <w:tcPr>
            <w:tcW w:w="1134" w:type="dxa"/>
            <w:vAlign w:val="center"/>
          </w:tcPr>
          <w:p w14:paraId="4F9B512F">
            <w:pPr>
              <w:jc w:val="center"/>
              <w:rPr>
                <w:rFonts w:ascii="Times New Roman" w:hAnsi="Times New Roman" w:eastAsia="宋体" w:cs="Times New Roman"/>
              </w:rPr>
            </w:pPr>
            <w:r>
              <w:rPr>
                <w:rFonts w:ascii="Times New Roman" w:hAnsi="Times New Roman" w:eastAsia="宋体" w:cs="Times New Roman"/>
              </w:rPr>
              <w:t>公共设施用地</w:t>
            </w:r>
          </w:p>
        </w:tc>
        <w:tc>
          <w:tcPr>
            <w:tcW w:w="1134" w:type="dxa"/>
            <w:vAlign w:val="center"/>
          </w:tcPr>
          <w:p w14:paraId="14865E48">
            <w:pPr>
              <w:jc w:val="center"/>
              <w:rPr>
                <w:rFonts w:ascii="Times New Roman" w:hAnsi="Times New Roman" w:eastAsia="宋体" w:cs="Times New Roman"/>
              </w:rPr>
            </w:pPr>
            <w:r>
              <w:rPr>
                <w:rFonts w:ascii="Times New Roman" w:hAnsi="Times New Roman" w:eastAsia="宋体" w:cs="Times New Roman"/>
              </w:rPr>
              <w:t xml:space="preserve">7.49 </w:t>
            </w:r>
          </w:p>
        </w:tc>
        <w:tc>
          <w:tcPr>
            <w:tcW w:w="1506" w:type="dxa"/>
            <w:vAlign w:val="center"/>
          </w:tcPr>
          <w:p w14:paraId="01DB9A58">
            <w:pPr>
              <w:jc w:val="center"/>
              <w:rPr>
                <w:rFonts w:ascii="Times New Roman" w:hAnsi="Times New Roman" w:eastAsia="宋体" w:cs="Times New Roman"/>
              </w:rPr>
            </w:pPr>
            <w:r>
              <w:rPr>
                <w:rFonts w:ascii="Times New Roman" w:hAnsi="Times New Roman" w:eastAsia="宋体" w:cs="Times New Roman"/>
              </w:rPr>
              <w:t xml:space="preserve">347.44 </w:t>
            </w:r>
          </w:p>
        </w:tc>
        <w:tc>
          <w:tcPr>
            <w:tcW w:w="1134" w:type="dxa"/>
            <w:vAlign w:val="center"/>
          </w:tcPr>
          <w:p w14:paraId="60BCDF8F">
            <w:pPr>
              <w:jc w:val="center"/>
              <w:rPr>
                <w:rFonts w:ascii="Times New Roman" w:hAnsi="Times New Roman" w:eastAsia="宋体" w:cs="Times New Roman"/>
              </w:rPr>
            </w:pPr>
            <w:r>
              <w:rPr>
                <w:rFonts w:ascii="Times New Roman" w:hAnsi="Times New Roman" w:eastAsia="宋体" w:cs="Times New Roman"/>
              </w:rPr>
              <w:t>303</w:t>
            </w:r>
          </w:p>
        </w:tc>
        <w:tc>
          <w:tcPr>
            <w:tcW w:w="875" w:type="dxa"/>
            <w:vAlign w:val="center"/>
          </w:tcPr>
          <w:p w14:paraId="48D956A1">
            <w:pPr>
              <w:jc w:val="center"/>
              <w:rPr>
                <w:rFonts w:ascii="Times New Roman" w:hAnsi="Times New Roman" w:eastAsia="宋体" w:cs="Times New Roman"/>
              </w:rPr>
            </w:pPr>
            <w:r>
              <w:rPr>
                <w:rFonts w:ascii="Times New Roman" w:hAnsi="Times New Roman" w:eastAsia="宋体" w:cs="Times New Roman"/>
              </w:rPr>
              <w:t>14.67%</w:t>
            </w:r>
          </w:p>
        </w:tc>
      </w:tr>
      <w:tr w14:paraId="65E0703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43" w:type="dxa"/>
            <w:vAlign w:val="center"/>
          </w:tcPr>
          <w:p w14:paraId="46453A7F">
            <w:pPr>
              <w:jc w:val="center"/>
              <w:rPr>
                <w:rFonts w:ascii="Times New Roman" w:hAnsi="Times New Roman" w:eastAsia="宋体" w:cs="Times New Roman"/>
              </w:rPr>
            </w:pPr>
            <w:r>
              <w:rPr>
                <w:rFonts w:ascii="Times New Roman" w:hAnsi="Times New Roman" w:eastAsia="宋体" w:cs="Times New Roman"/>
              </w:rPr>
              <w:t>G[2015]093</w:t>
            </w:r>
          </w:p>
        </w:tc>
        <w:tc>
          <w:tcPr>
            <w:tcW w:w="1729" w:type="dxa"/>
            <w:vAlign w:val="center"/>
          </w:tcPr>
          <w:p w14:paraId="68E1FE04">
            <w:pPr>
              <w:jc w:val="center"/>
              <w:rPr>
                <w:rFonts w:ascii="Times New Roman" w:hAnsi="Times New Roman" w:eastAsia="宋体" w:cs="Times New Roman"/>
              </w:rPr>
            </w:pPr>
            <w:r>
              <w:rPr>
                <w:rFonts w:ascii="Times New Roman" w:hAnsi="Times New Roman" w:eastAsia="宋体" w:cs="Times New Roman"/>
              </w:rPr>
              <w:t>葛店开发区东湖路以东</w:t>
            </w:r>
          </w:p>
        </w:tc>
        <w:tc>
          <w:tcPr>
            <w:tcW w:w="1134" w:type="dxa"/>
            <w:vAlign w:val="center"/>
          </w:tcPr>
          <w:p w14:paraId="40DABE2A">
            <w:pPr>
              <w:jc w:val="center"/>
              <w:rPr>
                <w:rFonts w:ascii="Times New Roman" w:hAnsi="Times New Roman" w:eastAsia="宋体" w:cs="Times New Roman"/>
              </w:rPr>
            </w:pPr>
            <w:r>
              <w:rPr>
                <w:rFonts w:ascii="Times New Roman" w:hAnsi="Times New Roman" w:eastAsia="宋体" w:cs="Times New Roman"/>
              </w:rPr>
              <w:t>科教用地</w:t>
            </w:r>
          </w:p>
        </w:tc>
        <w:tc>
          <w:tcPr>
            <w:tcW w:w="1134" w:type="dxa"/>
            <w:vAlign w:val="center"/>
          </w:tcPr>
          <w:p w14:paraId="22BE1B84">
            <w:pPr>
              <w:jc w:val="center"/>
              <w:rPr>
                <w:rFonts w:ascii="Times New Roman" w:hAnsi="Times New Roman" w:eastAsia="宋体" w:cs="Times New Roman"/>
              </w:rPr>
            </w:pPr>
            <w:r>
              <w:rPr>
                <w:rFonts w:ascii="Times New Roman" w:hAnsi="Times New Roman" w:eastAsia="宋体" w:cs="Times New Roman"/>
              </w:rPr>
              <w:t xml:space="preserve">8.10 </w:t>
            </w:r>
          </w:p>
        </w:tc>
        <w:tc>
          <w:tcPr>
            <w:tcW w:w="1506" w:type="dxa"/>
            <w:vAlign w:val="center"/>
          </w:tcPr>
          <w:p w14:paraId="72324AA7">
            <w:pPr>
              <w:jc w:val="center"/>
              <w:rPr>
                <w:rFonts w:ascii="Times New Roman" w:hAnsi="Times New Roman" w:eastAsia="宋体" w:cs="Times New Roman"/>
              </w:rPr>
            </w:pPr>
            <w:r>
              <w:rPr>
                <w:rFonts w:ascii="Times New Roman" w:hAnsi="Times New Roman" w:eastAsia="宋体" w:cs="Times New Roman"/>
              </w:rPr>
              <w:t xml:space="preserve">363.16 </w:t>
            </w:r>
          </w:p>
        </w:tc>
        <w:tc>
          <w:tcPr>
            <w:tcW w:w="1134" w:type="dxa"/>
            <w:vAlign w:val="center"/>
          </w:tcPr>
          <w:p w14:paraId="0E66CF40">
            <w:pPr>
              <w:jc w:val="center"/>
              <w:rPr>
                <w:rFonts w:ascii="Times New Roman" w:hAnsi="Times New Roman" w:eastAsia="宋体" w:cs="Times New Roman"/>
              </w:rPr>
            </w:pPr>
            <w:r>
              <w:rPr>
                <w:rFonts w:ascii="Times New Roman" w:hAnsi="Times New Roman" w:eastAsia="宋体" w:cs="Times New Roman"/>
              </w:rPr>
              <w:t>303</w:t>
            </w:r>
          </w:p>
        </w:tc>
        <w:tc>
          <w:tcPr>
            <w:tcW w:w="875" w:type="dxa"/>
            <w:vAlign w:val="center"/>
          </w:tcPr>
          <w:p w14:paraId="192970FE">
            <w:pPr>
              <w:jc w:val="center"/>
              <w:rPr>
                <w:rFonts w:ascii="Times New Roman" w:hAnsi="Times New Roman" w:eastAsia="宋体" w:cs="Times New Roman"/>
              </w:rPr>
            </w:pPr>
            <w:r>
              <w:rPr>
                <w:rFonts w:ascii="Times New Roman" w:hAnsi="Times New Roman" w:eastAsia="宋体" w:cs="Times New Roman"/>
              </w:rPr>
              <w:t>19.86%</w:t>
            </w:r>
          </w:p>
        </w:tc>
      </w:tr>
      <w:tr w14:paraId="7DF4916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43" w:type="dxa"/>
            <w:vAlign w:val="center"/>
          </w:tcPr>
          <w:p w14:paraId="6E3E447F">
            <w:pPr>
              <w:jc w:val="center"/>
              <w:rPr>
                <w:rFonts w:ascii="Times New Roman" w:hAnsi="Times New Roman" w:eastAsia="宋体" w:cs="Times New Roman"/>
              </w:rPr>
            </w:pPr>
            <w:r>
              <w:rPr>
                <w:rFonts w:ascii="Times New Roman" w:hAnsi="Times New Roman" w:eastAsia="宋体" w:cs="Times New Roman"/>
              </w:rPr>
              <w:t>G[2017]039</w:t>
            </w:r>
          </w:p>
        </w:tc>
        <w:tc>
          <w:tcPr>
            <w:tcW w:w="1729" w:type="dxa"/>
            <w:vAlign w:val="center"/>
          </w:tcPr>
          <w:p w14:paraId="65D6BDC3">
            <w:pPr>
              <w:jc w:val="center"/>
              <w:rPr>
                <w:rFonts w:ascii="Times New Roman" w:hAnsi="Times New Roman" w:eastAsia="宋体" w:cs="Times New Roman"/>
              </w:rPr>
            </w:pPr>
            <w:r>
              <w:rPr>
                <w:rFonts w:ascii="Times New Roman" w:hAnsi="Times New Roman" w:eastAsia="宋体" w:cs="Times New Roman"/>
              </w:rPr>
              <w:t>鄂城新区鄂东大道北侧葡萄园</w:t>
            </w:r>
          </w:p>
        </w:tc>
        <w:tc>
          <w:tcPr>
            <w:tcW w:w="1134" w:type="dxa"/>
            <w:vAlign w:val="center"/>
          </w:tcPr>
          <w:p w14:paraId="7A3AC4F7">
            <w:pPr>
              <w:jc w:val="center"/>
              <w:rPr>
                <w:rFonts w:ascii="Times New Roman" w:hAnsi="Times New Roman" w:eastAsia="宋体" w:cs="Times New Roman"/>
              </w:rPr>
            </w:pPr>
            <w:r>
              <w:rPr>
                <w:rFonts w:ascii="Times New Roman" w:hAnsi="Times New Roman" w:eastAsia="宋体" w:cs="Times New Roman"/>
              </w:rPr>
              <w:t>工业用地</w:t>
            </w:r>
          </w:p>
        </w:tc>
        <w:tc>
          <w:tcPr>
            <w:tcW w:w="1134" w:type="dxa"/>
            <w:vAlign w:val="center"/>
          </w:tcPr>
          <w:p w14:paraId="3BA343D9">
            <w:pPr>
              <w:jc w:val="center"/>
              <w:rPr>
                <w:rFonts w:ascii="Times New Roman" w:hAnsi="Times New Roman" w:eastAsia="宋体" w:cs="Times New Roman"/>
              </w:rPr>
            </w:pPr>
            <w:r>
              <w:rPr>
                <w:rFonts w:ascii="Times New Roman" w:hAnsi="Times New Roman" w:eastAsia="宋体" w:cs="Times New Roman"/>
              </w:rPr>
              <w:t xml:space="preserve">6.79 </w:t>
            </w:r>
          </w:p>
        </w:tc>
        <w:tc>
          <w:tcPr>
            <w:tcW w:w="1506" w:type="dxa"/>
            <w:vAlign w:val="center"/>
          </w:tcPr>
          <w:p w14:paraId="016EA916">
            <w:pPr>
              <w:jc w:val="center"/>
              <w:rPr>
                <w:rFonts w:ascii="Times New Roman" w:hAnsi="Times New Roman" w:eastAsia="宋体" w:cs="Times New Roman"/>
              </w:rPr>
            </w:pPr>
            <w:r>
              <w:rPr>
                <w:rFonts w:ascii="Times New Roman" w:hAnsi="Times New Roman" w:eastAsia="宋体" w:cs="Times New Roman"/>
              </w:rPr>
              <w:t xml:space="preserve">321.73 </w:t>
            </w:r>
          </w:p>
        </w:tc>
        <w:tc>
          <w:tcPr>
            <w:tcW w:w="1134" w:type="dxa"/>
            <w:vAlign w:val="center"/>
          </w:tcPr>
          <w:p w14:paraId="0D596EE3">
            <w:pPr>
              <w:jc w:val="center"/>
              <w:rPr>
                <w:rFonts w:ascii="Times New Roman" w:hAnsi="Times New Roman" w:eastAsia="宋体" w:cs="Times New Roman"/>
              </w:rPr>
            </w:pPr>
            <w:r>
              <w:rPr>
                <w:rFonts w:ascii="Times New Roman" w:hAnsi="Times New Roman" w:eastAsia="宋体" w:cs="Times New Roman"/>
              </w:rPr>
              <w:t>303</w:t>
            </w:r>
          </w:p>
        </w:tc>
        <w:tc>
          <w:tcPr>
            <w:tcW w:w="875" w:type="dxa"/>
            <w:vAlign w:val="center"/>
          </w:tcPr>
          <w:p w14:paraId="3AFFAF4B">
            <w:pPr>
              <w:jc w:val="center"/>
              <w:rPr>
                <w:rFonts w:ascii="Times New Roman" w:hAnsi="Times New Roman" w:eastAsia="宋体" w:cs="Times New Roman"/>
              </w:rPr>
            </w:pPr>
            <w:r>
              <w:rPr>
                <w:rFonts w:ascii="Times New Roman" w:hAnsi="Times New Roman" w:eastAsia="宋体" w:cs="Times New Roman"/>
              </w:rPr>
              <w:t>6.18%</w:t>
            </w:r>
          </w:p>
        </w:tc>
      </w:tr>
      <w:tr w14:paraId="186E7FE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43" w:type="dxa"/>
            <w:vAlign w:val="center"/>
          </w:tcPr>
          <w:p w14:paraId="2A7ABA3E">
            <w:pPr>
              <w:jc w:val="center"/>
              <w:rPr>
                <w:rFonts w:ascii="Times New Roman" w:hAnsi="Times New Roman" w:eastAsia="宋体" w:cs="Times New Roman"/>
              </w:rPr>
            </w:pPr>
            <w:r>
              <w:rPr>
                <w:rFonts w:ascii="Times New Roman" w:hAnsi="Times New Roman" w:eastAsia="宋体" w:cs="Times New Roman"/>
              </w:rPr>
              <w:t>G[2017]032</w:t>
            </w:r>
          </w:p>
        </w:tc>
        <w:tc>
          <w:tcPr>
            <w:tcW w:w="1729" w:type="dxa"/>
            <w:vAlign w:val="center"/>
          </w:tcPr>
          <w:p w14:paraId="41479B63">
            <w:pPr>
              <w:jc w:val="center"/>
              <w:rPr>
                <w:rFonts w:ascii="Times New Roman" w:hAnsi="Times New Roman" w:eastAsia="宋体" w:cs="Times New Roman"/>
              </w:rPr>
            </w:pPr>
            <w:r>
              <w:rPr>
                <w:rFonts w:ascii="Times New Roman" w:hAnsi="Times New Roman" w:eastAsia="宋体" w:cs="Times New Roman"/>
              </w:rPr>
              <w:t>电商大道以北</w:t>
            </w:r>
          </w:p>
        </w:tc>
        <w:tc>
          <w:tcPr>
            <w:tcW w:w="1134" w:type="dxa"/>
            <w:vAlign w:val="center"/>
          </w:tcPr>
          <w:p w14:paraId="73210E03">
            <w:pPr>
              <w:jc w:val="center"/>
              <w:rPr>
                <w:rFonts w:ascii="Times New Roman" w:hAnsi="Times New Roman" w:eastAsia="宋体" w:cs="Times New Roman"/>
              </w:rPr>
            </w:pPr>
            <w:r>
              <w:rPr>
                <w:rFonts w:ascii="Times New Roman" w:hAnsi="Times New Roman" w:eastAsia="宋体" w:cs="Times New Roman"/>
              </w:rPr>
              <w:t>科教用地</w:t>
            </w:r>
          </w:p>
        </w:tc>
        <w:tc>
          <w:tcPr>
            <w:tcW w:w="1134" w:type="dxa"/>
            <w:vAlign w:val="center"/>
          </w:tcPr>
          <w:p w14:paraId="56237C41">
            <w:pPr>
              <w:jc w:val="center"/>
              <w:rPr>
                <w:rFonts w:ascii="Times New Roman" w:hAnsi="Times New Roman" w:eastAsia="宋体" w:cs="Times New Roman"/>
              </w:rPr>
            </w:pPr>
            <w:r>
              <w:rPr>
                <w:rFonts w:ascii="Times New Roman" w:hAnsi="Times New Roman" w:eastAsia="宋体" w:cs="Times New Roman"/>
              </w:rPr>
              <w:t xml:space="preserve">4.74 </w:t>
            </w:r>
          </w:p>
        </w:tc>
        <w:tc>
          <w:tcPr>
            <w:tcW w:w="1506" w:type="dxa"/>
            <w:vAlign w:val="center"/>
          </w:tcPr>
          <w:p w14:paraId="2A62AA7F">
            <w:pPr>
              <w:jc w:val="center"/>
              <w:rPr>
                <w:rFonts w:ascii="Times New Roman" w:hAnsi="Times New Roman" w:eastAsia="宋体" w:cs="Times New Roman"/>
              </w:rPr>
            </w:pPr>
            <w:r>
              <w:rPr>
                <w:rFonts w:ascii="Times New Roman" w:hAnsi="Times New Roman" w:eastAsia="宋体" w:cs="Times New Roman"/>
              </w:rPr>
              <w:t xml:space="preserve">319.14 </w:t>
            </w:r>
          </w:p>
        </w:tc>
        <w:tc>
          <w:tcPr>
            <w:tcW w:w="1134" w:type="dxa"/>
            <w:vAlign w:val="center"/>
          </w:tcPr>
          <w:p w14:paraId="26339EA8">
            <w:pPr>
              <w:jc w:val="center"/>
              <w:rPr>
                <w:rFonts w:ascii="Times New Roman" w:hAnsi="Times New Roman" w:eastAsia="宋体" w:cs="Times New Roman"/>
              </w:rPr>
            </w:pPr>
            <w:r>
              <w:rPr>
                <w:rFonts w:ascii="Times New Roman" w:hAnsi="Times New Roman" w:eastAsia="宋体" w:cs="Times New Roman"/>
              </w:rPr>
              <w:t>303</w:t>
            </w:r>
          </w:p>
        </w:tc>
        <w:tc>
          <w:tcPr>
            <w:tcW w:w="875" w:type="dxa"/>
            <w:vAlign w:val="center"/>
          </w:tcPr>
          <w:p w14:paraId="255A68AD">
            <w:pPr>
              <w:jc w:val="center"/>
              <w:rPr>
                <w:rFonts w:ascii="Times New Roman" w:hAnsi="Times New Roman" w:eastAsia="宋体" w:cs="Times New Roman"/>
              </w:rPr>
            </w:pPr>
            <w:r>
              <w:rPr>
                <w:rFonts w:ascii="Times New Roman" w:hAnsi="Times New Roman" w:eastAsia="宋体" w:cs="Times New Roman"/>
              </w:rPr>
              <w:t>5.33%</w:t>
            </w:r>
          </w:p>
        </w:tc>
      </w:tr>
      <w:tr w14:paraId="5EE2A92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43" w:type="dxa"/>
            <w:vAlign w:val="center"/>
          </w:tcPr>
          <w:p w14:paraId="622E8116">
            <w:pPr>
              <w:jc w:val="center"/>
              <w:rPr>
                <w:rFonts w:ascii="Times New Roman" w:hAnsi="Times New Roman" w:eastAsia="宋体" w:cs="Times New Roman"/>
              </w:rPr>
            </w:pPr>
            <w:r>
              <w:rPr>
                <w:rFonts w:ascii="Times New Roman" w:hAnsi="Times New Roman" w:eastAsia="宋体" w:cs="Times New Roman"/>
              </w:rPr>
              <w:t>G[2016]110</w:t>
            </w:r>
          </w:p>
        </w:tc>
        <w:tc>
          <w:tcPr>
            <w:tcW w:w="1729" w:type="dxa"/>
            <w:vAlign w:val="center"/>
          </w:tcPr>
          <w:p w14:paraId="2D1B089A">
            <w:pPr>
              <w:jc w:val="center"/>
              <w:rPr>
                <w:rFonts w:ascii="Times New Roman" w:hAnsi="Times New Roman" w:eastAsia="宋体" w:cs="Times New Roman"/>
              </w:rPr>
            </w:pPr>
            <w:r>
              <w:rPr>
                <w:rFonts w:ascii="Times New Roman" w:hAnsi="Times New Roman" w:eastAsia="宋体" w:cs="Times New Roman"/>
              </w:rPr>
              <w:t>鄂州经济开发区共青港路与英豪大道交汇处东北角</w:t>
            </w:r>
          </w:p>
        </w:tc>
        <w:tc>
          <w:tcPr>
            <w:tcW w:w="1134" w:type="dxa"/>
            <w:vAlign w:val="center"/>
          </w:tcPr>
          <w:p w14:paraId="0125CD19">
            <w:pPr>
              <w:jc w:val="center"/>
              <w:rPr>
                <w:rFonts w:ascii="Times New Roman" w:hAnsi="Times New Roman" w:eastAsia="宋体" w:cs="Times New Roman"/>
              </w:rPr>
            </w:pPr>
            <w:r>
              <w:rPr>
                <w:rFonts w:ascii="Times New Roman" w:hAnsi="Times New Roman" w:eastAsia="宋体" w:cs="Times New Roman"/>
              </w:rPr>
              <w:t>工业用地</w:t>
            </w:r>
          </w:p>
        </w:tc>
        <w:tc>
          <w:tcPr>
            <w:tcW w:w="1134" w:type="dxa"/>
            <w:vAlign w:val="center"/>
          </w:tcPr>
          <w:p w14:paraId="2239E0B2">
            <w:pPr>
              <w:jc w:val="center"/>
              <w:rPr>
                <w:rFonts w:ascii="Times New Roman" w:hAnsi="Times New Roman" w:eastAsia="宋体" w:cs="Times New Roman"/>
              </w:rPr>
            </w:pPr>
            <w:r>
              <w:rPr>
                <w:rFonts w:ascii="Times New Roman" w:hAnsi="Times New Roman" w:eastAsia="宋体" w:cs="Times New Roman"/>
              </w:rPr>
              <w:t xml:space="preserve">4.00 </w:t>
            </w:r>
          </w:p>
        </w:tc>
        <w:tc>
          <w:tcPr>
            <w:tcW w:w="1506" w:type="dxa"/>
            <w:vAlign w:val="center"/>
          </w:tcPr>
          <w:p w14:paraId="216DD160">
            <w:pPr>
              <w:jc w:val="center"/>
              <w:rPr>
                <w:rFonts w:ascii="Times New Roman" w:hAnsi="Times New Roman" w:eastAsia="宋体" w:cs="Times New Roman"/>
              </w:rPr>
            </w:pPr>
            <w:r>
              <w:rPr>
                <w:rFonts w:ascii="Times New Roman" w:hAnsi="Times New Roman" w:eastAsia="宋体" w:cs="Times New Roman"/>
              </w:rPr>
              <w:t xml:space="preserve">283.93 </w:t>
            </w:r>
          </w:p>
        </w:tc>
        <w:tc>
          <w:tcPr>
            <w:tcW w:w="1134" w:type="dxa"/>
            <w:vAlign w:val="center"/>
          </w:tcPr>
          <w:p w14:paraId="0D062483">
            <w:pPr>
              <w:jc w:val="center"/>
              <w:rPr>
                <w:rFonts w:ascii="Times New Roman" w:hAnsi="Times New Roman" w:eastAsia="宋体" w:cs="Times New Roman"/>
              </w:rPr>
            </w:pPr>
            <w:r>
              <w:rPr>
                <w:rFonts w:ascii="Times New Roman" w:hAnsi="Times New Roman" w:eastAsia="宋体" w:cs="Times New Roman"/>
              </w:rPr>
              <w:t>303</w:t>
            </w:r>
          </w:p>
        </w:tc>
        <w:tc>
          <w:tcPr>
            <w:tcW w:w="875" w:type="dxa"/>
            <w:vAlign w:val="center"/>
          </w:tcPr>
          <w:p w14:paraId="3FB35C24">
            <w:pPr>
              <w:jc w:val="center"/>
              <w:rPr>
                <w:rFonts w:ascii="Times New Roman" w:hAnsi="Times New Roman" w:eastAsia="宋体" w:cs="Times New Roman"/>
              </w:rPr>
            </w:pPr>
            <w:r>
              <w:rPr>
                <w:rFonts w:ascii="Times New Roman" w:hAnsi="Times New Roman" w:eastAsia="宋体" w:cs="Times New Roman"/>
              </w:rPr>
              <w:t>-6.29%</w:t>
            </w:r>
          </w:p>
        </w:tc>
      </w:tr>
      <w:tr w14:paraId="19729B8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43" w:type="dxa"/>
            <w:vAlign w:val="center"/>
          </w:tcPr>
          <w:p w14:paraId="38803E0C">
            <w:pPr>
              <w:jc w:val="center"/>
              <w:rPr>
                <w:rFonts w:ascii="Times New Roman" w:hAnsi="Times New Roman" w:eastAsia="宋体" w:cs="Times New Roman"/>
              </w:rPr>
            </w:pPr>
            <w:r>
              <w:rPr>
                <w:rFonts w:ascii="Times New Roman" w:hAnsi="Times New Roman" w:eastAsia="宋体" w:cs="Times New Roman"/>
              </w:rPr>
              <w:t>G[2016]078</w:t>
            </w:r>
          </w:p>
        </w:tc>
        <w:tc>
          <w:tcPr>
            <w:tcW w:w="1729" w:type="dxa"/>
            <w:vAlign w:val="center"/>
          </w:tcPr>
          <w:p w14:paraId="2AD91605">
            <w:pPr>
              <w:jc w:val="center"/>
              <w:rPr>
                <w:rFonts w:ascii="Times New Roman" w:hAnsi="Times New Roman" w:eastAsia="宋体" w:cs="Times New Roman"/>
              </w:rPr>
            </w:pPr>
            <w:r>
              <w:rPr>
                <w:rFonts w:ascii="Times New Roman" w:hAnsi="Times New Roman" w:eastAsia="宋体" w:cs="Times New Roman"/>
              </w:rPr>
              <w:t>鄂州经济开发区武汉港工业园电力路灯东南侧、英豪大道东南侧</w:t>
            </w:r>
          </w:p>
        </w:tc>
        <w:tc>
          <w:tcPr>
            <w:tcW w:w="1134" w:type="dxa"/>
            <w:vAlign w:val="center"/>
          </w:tcPr>
          <w:p w14:paraId="652E987A">
            <w:pPr>
              <w:jc w:val="center"/>
              <w:rPr>
                <w:rFonts w:ascii="Times New Roman" w:hAnsi="Times New Roman" w:eastAsia="宋体" w:cs="Times New Roman"/>
              </w:rPr>
            </w:pPr>
            <w:r>
              <w:rPr>
                <w:rFonts w:ascii="Times New Roman" w:hAnsi="Times New Roman" w:eastAsia="宋体" w:cs="Times New Roman"/>
              </w:rPr>
              <w:t>工业用地</w:t>
            </w:r>
          </w:p>
        </w:tc>
        <w:tc>
          <w:tcPr>
            <w:tcW w:w="1134" w:type="dxa"/>
            <w:vAlign w:val="center"/>
          </w:tcPr>
          <w:p w14:paraId="479C7848">
            <w:pPr>
              <w:jc w:val="center"/>
              <w:rPr>
                <w:rFonts w:ascii="Times New Roman" w:hAnsi="Times New Roman" w:eastAsia="宋体" w:cs="Times New Roman"/>
              </w:rPr>
            </w:pPr>
            <w:r>
              <w:rPr>
                <w:rFonts w:ascii="Times New Roman" w:hAnsi="Times New Roman" w:eastAsia="宋体" w:cs="Times New Roman"/>
              </w:rPr>
              <w:t xml:space="preserve">2.02 </w:t>
            </w:r>
          </w:p>
        </w:tc>
        <w:tc>
          <w:tcPr>
            <w:tcW w:w="1506" w:type="dxa"/>
            <w:vAlign w:val="center"/>
          </w:tcPr>
          <w:p w14:paraId="58BF3494">
            <w:pPr>
              <w:jc w:val="center"/>
              <w:rPr>
                <w:rFonts w:ascii="Times New Roman" w:hAnsi="Times New Roman" w:eastAsia="宋体" w:cs="Times New Roman"/>
              </w:rPr>
            </w:pPr>
            <w:r>
              <w:rPr>
                <w:rFonts w:ascii="Times New Roman" w:hAnsi="Times New Roman" w:eastAsia="宋体" w:cs="Times New Roman"/>
              </w:rPr>
              <w:t xml:space="preserve">290.86 </w:t>
            </w:r>
          </w:p>
        </w:tc>
        <w:tc>
          <w:tcPr>
            <w:tcW w:w="1134" w:type="dxa"/>
            <w:vAlign w:val="center"/>
          </w:tcPr>
          <w:p w14:paraId="3A50E41D">
            <w:pPr>
              <w:jc w:val="center"/>
              <w:rPr>
                <w:rFonts w:ascii="Times New Roman" w:hAnsi="Times New Roman" w:eastAsia="宋体" w:cs="Times New Roman"/>
              </w:rPr>
            </w:pPr>
            <w:r>
              <w:rPr>
                <w:rFonts w:ascii="Times New Roman" w:hAnsi="Times New Roman" w:eastAsia="宋体" w:cs="Times New Roman"/>
              </w:rPr>
              <w:t>303</w:t>
            </w:r>
          </w:p>
        </w:tc>
        <w:tc>
          <w:tcPr>
            <w:tcW w:w="875" w:type="dxa"/>
            <w:vAlign w:val="center"/>
          </w:tcPr>
          <w:p w14:paraId="4C4BF7EA">
            <w:pPr>
              <w:jc w:val="center"/>
              <w:rPr>
                <w:rFonts w:ascii="Times New Roman" w:hAnsi="Times New Roman" w:eastAsia="宋体" w:cs="Times New Roman"/>
              </w:rPr>
            </w:pPr>
            <w:r>
              <w:rPr>
                <w:rFonts w:ascii="Times New Roman" w:hAnsi="Times New Roman" w:eastAsia="宋体" w:cs="Times New Roman"/>
              </w:rPr>
              <w:t>-4.01%</w:t>
            </w:r>
          </w:p>
        </w:tc>
      </w:tr>
      <w:tr w14:paraId="7745B2A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43" w:type="dxa"/>
            <w:vAlign w:val="center"/>
          </w:tcPr>
          <w:p w14:paraId="5CC49959">
            <w:pPr>
              <w:spacing w:line="288" w:lineRule="auto"/>
              <w:jc w:val="center"/>
              <w:rPr>
                <w:rFonts w:ascii="Times New Roman" w:hAnsi="Times New Roman" w:eastAsia="宋体" w:cs="Times New Roman"/>
              </w:rPr>
            </w:pPr>
            <w:r>
              <w:rPr>
                <w:rFonts w:ascii="Times New Roman" w:hAnsi="Times New Roman" w:eastAsia="宋体" w:cs="Times New Roman"/>
              </w:rPr>
              <w:t>G[2016]059</w:t>
            </w:r>
          </w:p>
        </w:tc>
        <w:tc>
          <w:tcPr>
            <w:tcW w:w="1729" w:type="dxa"/>
            <w:vAlign w:val="center"/>
          </w:tcPr>
          <w:p w14:paraId="7D3BE456">
            <w:pPr>
              <w:spacing w:line="288" w:lineRule="auto"/>
              <w:jc w:val="center"/>
              <w:rPr>
                <w:rFonts w:ascii="Times New Roman" w:hAnsi="Times New Roman" w:eastAsia="宋体" w:cs="Times New Roman"/>
              </w:rPr>
            </w:pPr>
            <w:r>
              <w:rPr>
                <w:rFonts w:ascii="Times New Roman" w:hAnsi="Times New Roman" w:eastAsia="宋体" w:cs="Times New Roman"/>
              </w:rPr>
              <w:t>开明高新东侧</w:t>
            </w:r>
          </w:p>
        </w:tc>
        <w:tc>
          <w:tcPr>
            <w:tcW w:w="1134" w:type="dxa"/>
            <w:vAlign w:val="center"/>
          </w:tcPr>
          <w:p w14:paraId="7DB3C4DA">
            <w:pPr>
              <w:spacing w:line="288" w:lineRule="auto"/>
              <w:jc w:val="center"/>
              <w:rPr>
                <w:rFonts w:ascii="Times New Roman" w:hAnsi="Times New Roman" w:eastAsia="宋体" w:cs="Times New Roman"/>
              </w:rPr>
            </w:pPr>
            <w:r>
              <w:rPr>
                <w:rFonts w:ascii="Times New Roman" w:hAnsi="Times New Roman" w:eastAsia="宋体" w:cs="Times New Roman"/>
              </w:rPr>
              <w:t>工业用地</w:t>
            </w:r>
          </w:p>
        </w:tc>
        <w:tc>
          <w:tcPr>
            <w:tcW w:w="1134" w:type="dxa"/>
            <w:vAlign w:val="center"/>
          </w:tcPr>
          <w:p w14:paraId="7493EB15">
            <w:pPr>
              <w:spacing w:line="288" w:lineRule="auto"/>
              <w:jc w:val="center"/>
              <w:rPr>
                <w:rFonts w:ascii="Times New Roman" w:hAnsi="Times New Roman" w:eastAsia="宋体" w:cs="Times New Roman"/>
              </w:rPr>
            </w:pPr>
            <w:r>
              <w:rPr>
                <w:rFonts w:ascii="Times New Roman" w:hAnsi="Times New Roman" w:eastAsia="宋体" w:cs="Times New Roman"/>
              </w:rPr>
              <w:t xml:space="preserve">1.58 </w:t>
            </w:r>
          </w:p>
        </w:tc>
        <w:tc>
          <w:tcPr>
            <w:tcW w:w="1506" w:type="dxa"/>
            <w:vAlign w:val="center"/>
          </w:tcPr>
          <w:p w14:paraId="69AE89A0">
            <w:pPr>
              <w:spacing w:line="288" w:lineRule="auto"/>
              <w:jc w:val="center"/>
              <w:rPr>
                <w:rFonts w:ascii="Times New Roman" w:hAnsi="Times New Roman" w:eastAsia="宋体" w:cs="Times New Roman"/>
              </w:rPr>
            </w:pPr>
            <w:r>
              <w:rPr>
                <w:rFonts w:ascii="Times New Roman" w:hAnsi="Times New Roman" w:eastAsia="宋体" w:cs="Times New Roman"/>
              </w:rPr>
              <w:t xml:space="preserve">295.38 </w:t>
            </w:r>
          </w:p>
        </w:tc>
        <w:tc>
          <w:tcPr>
            <w:tcW w:w="1134" w:type="dxa"/>
            <w:vAlign w:val="center"/>
          </w:tcPr>
          <w:p w14:paraId="67E2A8D9">
            <w:pPr>
              <w:spacing w:line="288" w:lineRule="auto"/>
              <w:jc w:val="center"/>
              <w:rPr>
                <w:rFonts w:ascii="Times New Roman" w:hAnsi="Times New Roman" w:eastAsia="宋体" w:cs="Times New Roman"/>
              </w:rPr>
            </w:pPr>
            <w:r>
              <w:rPr>
                <w:rFonts w:ascii="Times New Roman" w:hAnsi="Times New Roman" w:eastAsia="宋体" w:cs="Times New Roman"/>
              </w:rPr>
              <w:t>303</w:t>
            </w:r>
          </w:p>
        </w:tc>
        <w:tc>
          <w:tcPr>
            <w:tcW w:w="875" w:type="dxa"/>
            <w:vAlign w:val="center"/>
          </w:tcPr>
          <w:p w14:paraId="7D7471FB">
            <w:pPr>
              <w:spacing w:line="288" w:lineRule="auto"/>
              <w:jc w:val="center"/>
              <w:rPr>
                <w:rFonts w:ascii="Times New Roman" w:hAnsi="Times New Roman" w:eastAsia="宋体" w:cs="Times New Roman"/>
              </w:rPr>
            </w:pPr>
            <w:r>
              <w:rPr>
                <w:rFonts w:ascii="Times New Roman" w:hAnsi="Times New Roman" w:eastAsia="宋体" w:cs="Times New Roman"/>
              </w:rPr>
              <w:t>-2.51%</w:t>
            </w:r>
          </w:p>
        </w:tc>
      </w:tr>
    </w:tbl>
    <w:p w14:paraId="47E29B7C">
      <w:pPr>
        <w:spacing w:line="360" w:lineRule="auto"/>
        <w:ind w:firstLine="480" w:firstLineChars="200"/>
        <w:rPr>
          <w:rFonts w:ascii="Times New Roman" w:hAnsi="Times New Roman" w:eastAsia="宋体" w:cs="Times New Roman"/>
        </w:rPr>
      </w:pPr>
      <w:r>
        <w:rPr>
          <w:rFonts w:hint="eastAsia" w:ascii="Times New Roman" w:hAnsi="Times New Roman" w:eastAsia="宋体" w:cs="Times New Roman"/>
          <w:color w:val="333333"/>
          <w:sz w:val="24"/>
          <w:szCs w:val="21"/>
          <w:shd w:val="clear" w:color="auto" w:fill="FFFFFF"/>
        </w:rPr>
        <w:t>结合鄂州市实际情况，并参照鄂州市交易案例和乡镇国有土地出让金管理办法标准，</w:t>
      </w:r>
      <w:r>
        <w:rPr>
          <w:rFonts w:ascii="Times New Roman" w:hAnsi="Times New Roman" w:eastAsia="宋体" w:cs="Times New Roman"/>
          <w:sz w:val="24"/>
        </w:rPr>
        <w:t>分析现状条件下各个乡镇集体建设用地的利用情况，综合确定鄂州市各个乡镇土地增值收益率。由于现阶段集体建设用地商业和住宅的利用状况差异小，且土地增值收益差距较小，设定商业和住宅的平均土地增值率相同，商住</w:t>
      </w:r>
      <w:r>
        <w:rPr>
          <w:rFonts w:hint="eastAsia" w:ascii="Times New Roman" w:hAnsi="Times New Roman" w:eastAsia="宋体" w:cs="Times New Roman"/>
          <w:color w:val="333333"/>
          <w:sz w:val="24"/>
          <w:szCs w:val="21"/>
          <w:shd w:val="clear" w:color="auto" w:fill="FFFFFF"/>
        </w:rPr>
        <w:t>土地增值收益率如下</w:t>
      </w:r>
      <w:r>
        <w:rPr>
          <w:rFonts w:ascii="Times New Roman" w:hAnsi="Times New Roman" w:eastAsia="宋体" w:cs="Times New Roman"/>
        </w:rPr>
        <w:t>：</w:t>
      </w:r>
    </w:p>
    <w:p w14:paraId="5B73CB86">
      <w:pPr>
        <w:pStyle w:val="37"/>
        <w:ind w:firstLine="422" w:firstLineChars="200"/>
        <w:jc w:val="center"/>
        <w:rPr>
          <w:rFonts w:ascii="Times New Roman" w:hAnsi="Times New Roman" w:eastAsia="宋体" w:cs="Times New Roman"/>
          <w:b/>
          <w:spacing w:val="0"/>
          <w:kern w:val="2"/>
          <w:sz w:val="21"/>
        </w:rPr>
      </w:pPr>
    </w:p>
    <w:p w14:paraId="0453A79A">
      <w:pPr>
        <w:pStyle w:val="37"/>
        <w:ind w:firstLine="422" w:firstLineChars="200"/>
        <w:jc w:val="center"/>
        <w:rPr>
          <w:rFonts w:ascii="Times New Roman" w:hAnsi="Times New Roman" w:eastAsia="宋体" w:cs="Times New Roman"/>
          <w:b/>
          <w:spacing w:val="0"/>
          <w:kern w:val="2"/>
          <w:sz w:val="21"/>
        </w:rPr>
      </w:pPr>
    </w:p>
    <w:p w14:paraId="18518335">
      <w:pPr>
        <w:pStyle w:val="37"/>
        <w:ind w:firstLine="422" w:firstLineChars="200"/>
        <w:jc w:val="center"/>
        <w:rPr>
          <w:rFonts w:ascii="Times New Roman" w:hAnsi="Times New Roman" w:eastAsia="宋体" w:cs="Times New Roman"/>
          <w:b/>
          <w:spacing w:val="0"/>
          <w:kern w:val="2"/>
          <w:sz w:val="21"/>
        </w:rPr>
      </w:pPr>
      <w:r>
        <w:rPr>
          <w:rFonts w:ascii="Times New Roman" w:hAnsi="Times New Roman" w:eastAsia="宋体" w:cs="Times New Roman"/>
          <w:b/>
          <w:spacing w:val="0"/>
          <w:kern w:val="2"/>
          <w:sz w:val="21"/>
        </w:rPr>
        <w:t>表3-8 鄂州市集体商住用地</w:t>
      </w:r>
      <w:r>
        <w:rPr>
          <w:rFonts w:hint="eastAsia" w:ascii="Times New Roman" w:hAnsi="Times New Roman" w:eastAsia="宋体" w:cs="Times New Roman"/>
          <w:b/>
          <w:spacing w:val="0"/>
          <w:kern w:val="2"/>
          <w:sz w:val="21"/>
        </w:rPr>
        <w:t>成本价格构成</w:t>
      </w:r>
      <w:r>
        <w:rPr>
          <w:rFonts w:ascii="Times New Roman" w:hAnsi="Times New Roman" w:eastAsia="宋体" w:cs="Times New Roman"/>
          <w:b/>
          <w:spacing w:val="0"/>
          <w:kern w:val="2"/>
          <w:sz w:val="21"/>
        </w:rPr>
        <w:t>表</w:t>
      </w:r>
    </w:p>
    <w:tbl>
      <w:tblPr>
        <w:tblStyle w:val="26"/>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134"/>
        <w:gridCol w:w="992"/>
        <w:gridCol w:w="964"/>
        <w:gridCol w:w="567"/>
        <w:gridCol w:w="567"/>
        <w:gridCol w:w="567"/>
        <w:gridCol w:w="1276"/>
        <w:gridCol w:w="1525"/>
      </w:tblGrid>
      <w:tr w14:paraId="508EC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704" w:type="dxa"/>
            <w:shd w:val="clear" w:color="auto" w:fill="auto"/>
            <w:noWrap/>
            <w:vAlign w:val="center"/>
          </w:tcPr>
          <w:p w14:paraId="0A234DF1">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区域</w:t>
            </w:r>
          </w:p>
        </w:tc>
        <w:tc>
          <w:tcPr>
            <w:tcW w:w="1134" w:type="dxa"/>
            <w:shd w:val="clear" w:color="auto" w:fill="auto"/>
            <w:noWrap/>
            <w:vAlign w:val="center"/>
          </w:tcPr>
          <w:p w14:paraId="0771C72F">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乡镇名称</w:t>
            </w:r>
          </w:p>
        </w:tc>
        <w:tc>
          <w:tcPr>
            <w:tcW w:w="992" w:type="dxa"/>
            <w:shd w:val="clear" w:color="auto" w:fill="auto"/>
            <w:noWrap/>
            <w:vAlign w:val="center"/>
          </w:tcPr>
          <w:p w14:paraId="32F30521">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土地取得费</w:t>
            </w:r>
          </w:p>
        </w:tc>
        <w:tc>
          <w:tcPr>
            <w:tcW w:w="964" w:type="dxa"/>
            <w:shd w:val="clear" w:color="auto" w:fill="auto"/>
            <w:noWrap/>
            <w:vAlign w:val="center"/>
          </w:tcPr>
          <w:p w14:paraId="30189F87">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土地开发费</w:t>
            </w:r>
          </w:p>
        </w:tc>
        <w:tc>
          <w:tcPr>
            <w:tcW w:w="567" w:type="dxa"/>
            <w:shd w:val="clear" w:color="auto" w:fill="auto"/>
            <w:noWrap/>
            <w:vAlign w:val="center"/>
          </w:tcPr>
          <w:p w14:paraId="3BACBE08">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税费</w:t>
            </w:r>
          </w:p>
        </w:tc>
        <w:tc>
          <w:tcPr>
            <w:tcW w:w="567" w:type="dxa"/>
            <w:shd w:val="clear" w:color="auto" w:fill="auto"/>
            <w:noWrap/>
            <w:vAlign w:val="center"/>
          </w:tcPr>
          <w:p w14:paraId="6D031763">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利息</w:t>
            </w:r>
          </w:p>
        </w:tc>
        <w:tc>
          <w:tcPr>
            <w:tcW w:w="567" w:type="dxa"/>
            <w:shd w:val="clear" w:color="auto" w:fill="auto"/>
            <w:noWrap/>
            <w:vAlign w:val="center"/>
          </w:tcPr>
          <w:p w14:paraId="2AA5330B">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利润</w:t>
            </w:r>
          </w:p>
        </w:tc>
        <w:tc>
          <w:tcPr>
            <w:tcW w:w="1276" w:type="dxa"/>
            <w:shd w:val="clear" w:color="auto" w:fill="auto"/>
            <w:noWrap/>
            <w:vAlign w:val="center"/>
          </w:tcPr>
          <w:p w14:paraId="1EA3ED10">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商住平均增值收益率</w:t>
            </w:r>
          </w:p>
        </w:tc>
        <w:tc>
          <w:tcPr>
            <w:tcW w:w="1525" w:type="dxa"/>
            <w:shd w:val="clear" w:color="auto" w:fill="auto"/>
            <w:vAlign w:val="center"/>
          </w:tcPr>
          <w:p w14:paraId="11CA3DE8">
            <w:pPr>
              <w:widowControl/>
              <w:jc w:val="center"/>
              <w:rPr>
                <w:rFonts w:ascii="Times New Roman" w:hAnsi="Times New Roman" w:cs="Times New Roman"/>
                <w:b/>
                <w:color w:val="000000"/>
                <w:kern w:val="0"/>
                <w:szCs w:val="21"/>
              </w:rPr>
            </w:pPr>
            <w:r>
              <w:rPr>
                <w:rFonts w:hint="eastAsia" w:ascii="Times New Roman" w:hAnsi="Times New Roman" w:cs="Times New Roman"/>
                <w:b/>
                <w:color w:val="000000"/>
                <w:kern w:val="0"/>
                <w:szCs w:val="21"/>
              </w:rPr>
              <w:t>商住用地</w:t>
            </w:r>
            <w:r>
              <w:rPr>
                <w:rFonts w:ascii="Times New Roman" w:hAnsi="Times New Roman" w:cs="Times New Roman"/>
                <w:b/>
                <w:color w:val="000000"/>
                <w:kern w:val="0"/>
                <w:szCs w:val="21"/>
              </w:rPr>
              <w:t>价格</w:t>
            </w:r>
          </w:p>
          <w:p w14:paraId="16B59E83">
            <w:pPr>
              <w:widowControl/>
              <w:jc w:val="center"/>
              <w:rPr>
                <w:rFonts w:ascii="Times New Roman" w:hAnsi="Times New Roman" w:cs="Times New Roman"/>
                <w:b/>
                <w:color w:val="000000"/>
                <w:kern w:val="0"/>
                <w:szCs w:val="21"/>
                <w:highlight w:val="yellow"/>
              </w:rPr>
            </w:pPr>
            <w:r>
              <w:rPr>
                <w:rFonts w:ascii="Times New Roman" w:hAnsi="Times New Roman" w:cs="Times New Roman"/>
                <w:b/>
                <w:color w:val="000000"/>
                <w:kern w:val="0"/>
                <w:szCs w:val="21"/>
              </w:rPr>
              <w:t>（元/平方米）</w:t>
            </w:r>
          </w:p>
        </w:tc>
      </w:tr>
      <w:tr w14:paraId="198A4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4" w:type="dxa"/>
            <w:vMerge w:val="restart"/>
            <w:shd w:val="clear" w:color="auto" w:fill="auto"/>
            <w:noWrap/>
            <w:vAlign w:val="center"/>
          </w:tcPr>
          <w:p w14:paraId="109C967A">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鄂城区</w:t>
            </w:r>
          </w:p>
        </w:tc>
        <w:tc>
          <w:tcPr>
            <w:tcW w:w="1134" w:type="dxa"/>
            <w:shd w:val="clear" w:color="auto" w:fill="auto"/>
            <w:noWrap/>
            <w:vAlign w:val="center"/>
          </w:tcPr>
          <w:p w14:paraId="6245894E">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泽林镇</w:t>
            </w:r>
          </w:p>
        </w:tc>
        <w:tc>
          <w:tcPr>
            <w:tcW w:w="992" w:type="dxa"/>
            <w:shd w:val="clear" w:color="auto" w:fill="auto"/>
            <w:noWrap/>
            <w:vAlign w:val="center"/>
          </w:tcPr>
          <w:p w14:paraId="20B15E03">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93</w:t>
            </w:r>
          </w:p>
        </w:tc>
        <w:tc>
          <w:tcPr>
            <w:tcW w:w="964" w:type="dxa"/>
            <w:shd w:val="clear" w:color="auto" w:fill="auto"/>
            <w:noWrap/>
            <w:vAlign w:val="center"/>
          </w:tcPr>
          <w:p w14:paraId="4F70696A">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110</w:t>
            </w:r>
          </w:p>
        </w:tc>
        <w:tc>
          <w:tcPr>
            <w:tcW w:w="567" w:type="dxa"/>
            <w:shd w:val="clear" w:color="auto" w:fill="auto"/>
            <w:noWrap/>
            <w:vAlign w:val="center"/>
          </w:tcPr>
          <w:p w14:paraId="2688D68F">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96</w:t>
            </w:r>
          </w:p>
        </w:tc>
        <w:tc>
          <w:tcPr>
            <w:tcW w:w="567" w:type="dxa"/>
            <w:shd w:val="clear" w:color="auto" w:fill="auto"/>
            <w:noWrap/>
            <w:vAlign w:val="center"/>
          </w:tcPr>
          <w:p w14:paraId="6A9BF7A0">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5%</w:t>
            </w:r>
          </w:p>
        </w:tc>
        <w:tc>
          <w:tcPr>
            <w:tcW w:w="567" w:type="dxa"/>
            <w:shd w:val="clear" w:color="auto" w:fill="auto"/>
            <w:noWrap/>
            <w:vAlign w:val="center"/>
          </w:tcPr>
          <w:p w14:paraId="7C77A07E">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w:t>
            </w:r>
          </w:p>
        </w:tc>
        <w:tc>
          <w:tcPr>
            <w:tcW w:w="1276" w:type="dxa"/>
            <w:shd w:val="clear" w:color="auto" w:fill="auto"/>
            <w:noWrap/>
            <w:vAlign w:val="center"/>
          </w:tcPr>
          <w:p w14:paraId="14550D25">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28%</w:t>
            </w:r>
          </w:p>
        </w:tc>
        <w:tc>
          <w:tcPr>
            <w:tcW w:w="1525" w:type="dxa"/>
            <w:shd w:val="clear" w:color="auto" w:fill="auto"/>
            <w:noWrap/>
            <w:vAlign w:val="bottom"/>
          </w:tcPr>
          <w:p w14:paraId="1DE5F23A">
            <w:pPr>
              <w:widowControl/>
              <w:jc w:val="center"/>
              <w:textAlignment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xml:space="preserve">429 </w:t>
            </w:r>
          </w:p>
        </w:tc>
      </w:tr>
      <w:tr w14:paraId="739F5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4" w:type="dxa"/>
            <w:vMerge w:val="continue"/>
            <w:shd w:val="clear" w:color="auto" w:fill="auto"/>
            <w:noWrap/>
            <w:vAlign w:val="center"/>
          </w:tcPr>
          <w:p w14:paraId="69DA43B1">
            <w:pPr>
              <w:widowControl/>
              <w:jc w:val="center"/>
              <w:rPr>
                <w:rFonts w:ascii="Times New Roman" w:hAnsi="Times New Roman" w:cs="Times New Roman"/>
                <w:color w:val="000000"/>
                <w:kern w:val="0"/>
                <w:szCs w:val="21"/>
              </w:rPr>
            </w:pPr>
          </w:p>
        </w:tc>
        <w:tc>
          <w:tcPr>
            <w:tcW w:w="1134" w:type="dxa"/>
            <w:shd w:val="clear" w:color="auto" w:fill="auto"/>
            <w:noWrap/>
            <w:vAlign w:val="center"/>
          </w:tcPr>
          <w:p w14:paraId="7563DBC7">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燕矶镇</w:t>
            </w:r>
          </w:p>
        </w:tc>
        <w:tc>
          <w:tcPr>
            <w:tcW w:w="992" w:type="dxa"/>
            <w:shd w:val="clear" w:color="auto" w:fill="auto"/>
            <w:noWrap/>
            <w:vAlign w:val="center"/>
          </w:tcPr>
          <w:p w14:paraId="12F35283">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83</w:t>
            </w:r>
          </w:p>
        </w:tc>
        <w:tc>
          <w:tcPr>
            <w:tcW w:w="964" w:type="dxa"/>
            <w:shd w:val="clear" w:color="auto" w:fill="auto"/>
            <w:noWrap/>
            <w:vAlign w:val="center"/>
          </w:tcPr>
          <w:p w14:paraId="1BB130C0">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110</w:t>
            </w:r>
          </w:p>
        </w:tc>
        <w:tc>
          <w:tcPr>
            <w:tcW w:w="567" w:type="dxa"/>
            <w:shd w:val="clear" w:color="auto" w:fill="auto"/>
            <w:noWrap/>
            <w:vAlign w:val="center"/>
          </w:tcPr>
          <w:p w14:paraId="77A80253">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95</w:t>
            </w:r>
          </w:p>
        </w:tc>
        <w:tc>
          <w:tcPr>
            <w:tcW w:w="567" w:type="dxa"/>
            <w:shd w:val="clear" w:color="auto" w:fill="auto"/>
            <w:noWrap/>
            <w:vAlign w:val="center"/>
          </w:tcPr>
          <w:p w14:paraId="036E1C6C">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5%</w:t>
            </w:r>
          </w:p>
        </w:tc>
        <w:tc>
          <w:tcPr>
            <w:tcW w:w="567" w:type="dxa"/>
            <w:shd w:val="clear" w:color="auto" w:fill="auto"/>
            <w:noWrap/>
            <w:vAlign w:val="center"/>
          </w:tcPr>
          <w:p w14:paraId="32450EDC">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w:t>
            </w:r>
          </w:p>
        </w:tc>
        <w:tc>
          <w:tcPr>
            <w:tcW w:w="1276" w:type="dxa"/>
            <w:shd w:val="clear" w:color="auto" w:fill="auto"/>
            <w:noWrap/>
            <w:vAlign w:val="center"/>
          </w:tcPr>
          <w:p w14:paraId="1E57ED88">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23%</w:t>
            </w:r>
          </w:p>
        </w:tc>
        <w:tc>
          <w:tcPr>
            <w:tcW w:w="1525" w:type="dxa"/>
            <w:shd w:val="clear" w:color="auto" w:fill="auto"/>
            <w:noWrap/>
            <w:vAlign w:val="bottom"/>
          </w:tcPr>
          <w:p w14:paraId="2E404B8E">
            <w:pPr>
              <w:widowControl/>
              <w:jc w:val="center"/>
              <w:textAlignment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xml:space="preserve">397 </w:t>
            </w:r>
          </w:p>
        </w:tc>
      </w:tr>
      <w:tr w14:paraId="218BA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4" w:type="dxa"/>
            <w:vMerge w:val="continue"/>
            <w:shd w:val="clear" w:color="auto" w:fill="auto"/>
            <w:noWrap/>
            <w:vAlign w:val="center"/>
          </w:tcPr>
          <w:p w14:paraId="42A23A06">
            <w:pPr>
              <w:widowControl/>
              <w:jc w:val="center"/>
              <w:rPr>
                <w:rFonts w:ascii="Times New Roman" w:hAnsi="Times New Roman" w:cs="Times New Roman"/>
                <w:color w:val="000000"/>
                <w:kern w:val="0"/>
                <w:szCs w:val="21"/>
              </w:rPr>
            </w:pPr>
          </w:p>
        </w:tc>
        <w:tc>
          <w:tcPr>
            <w:tcW w:w="1134" w:type="dxa"/>
            <w:shd w:val="clear" w:color="auto" w:fill="auto"/>
            <w:noWrap/>
            <w:vAlign w:val="center"/>
          </w:tcPr>
          <w:p w14:paraId="6498C162">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沙窝乡</w:t>
            </w:r>
          </w:p>
        </w:tc>
        <w:tc>
          <w:tcPr>
            <w:tcW w:w="992" w:type="dxa"/>
            <w:shd w:val="clear" w:color="auto" w:fill="auto"/>
            <w:noWrap/>
            <w:vAlign w:val="center"/>
          </w:tcPr>
          <w:p w14:paraId="533FB833">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83</w:t>
            </w:r>
          </w:p>
        </w:tc>
        <w:tc>
          <w:tcPr>
            <w:tcW w:w="964" w:type="dxa"/>
            <w:shd w:val="clear" w:color="auto" w:fill="auto"/>
            <w:noWrap/>
            <w:vAlign w:val="center"/>
          </w:tcPr>
          <w:p w14:paraId="4E8A5012">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110</w:t>
            </w:r>
          </w:p>
        </w:tc>
        <w:tc>
          <w:tcPr>
            <w:tcW w:w="567" w:type="dxa"/>
            <w:shd w:val="clear" w:color="auto" w:fill="auto"/>
            <w:noWrap/>
            <w:vAlign w:val="center"/>
          </w:tcPr>
          <w:p w14:paraId="2B2EB0AF">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95</w:t>
            </w:r>
          </w:p>
        </w:tc>
        <w:tc>
          <w:tcPr>
            <w:tcW w:w="567" w:type="dxa"/>
            <w:shd w:val="clear" w:color="auto" w:fill="auto"/>
            <w:noWrap/>
            <w:vAlign w:val="center"/>
          </w:tcPr>
          <w:p w14:paraId="393D03DD">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5%</w:t>
            </w:r>
          </w:p>
        </w:tc>
        <w:tc>
          <w:tcPr>
            <w:tcW w:w="567" w:type="dxa"/>
            <w:shd w:val="clear" w:color="auto" w:fill="auto"/>
            <w:noWrap/>
            <w:vAlign w:val="center"/>
          </w:tcPr>
          <w:p w14:paraId="74CA0A67">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w:t>
            </w:r>
          </w:p>
        </w:tc>
        <w:tc>
          <w:tcPr>
            <w:tcW w:w="1276" w:type="dxa"/>
            <w:shd w:val="clear" w:color="auto" w:fill="auto"/>
            <w:noWrap/>
            <w:vAlign w:val="center"/>
          </w:tcPr>
          <w:p w14:paraId="05FDF873">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21%</w:t>
            </w:r>
          </w:p>
        </w:tc>
        <w:tc>
          <w:tcPr>
            <w:tcW w:w="1525" w:type="dxa"/>
            <w:shd w:val="clear" w:color="auto" w:fill="auto"/>
            <w:noWrap/>
            <w:vAlign w:val="bottom"/>
          </w:tcPr>
          <w:p w14:paraId="7B30FDF5">
            <w:pPr>
              <w:widowControl/>
              <w:jc w:val="center"/>
              <w:textAlignment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xml:space="preserve">390 </w:t>
            </w:r>
          </w:p>
        </w:tc>
      </w:tr>
      <w:tr w14:paraId="19529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4" w:type="dxa"/>
            <w:vMerge w:val="continue"/>
            <w:shd w:val="clear" w:color="auto" w:fill="auto"/>
            <w:noWrap/>
            <w:vAlign w:val="center"/>
          </w:tcPr>
          <w:p w14:paraId="0611F19F">
            <w:pPr>
              <w:widowControl/>
              <w:jc w:val="center"/>
              <w:rPr>
                <w:rFonts w:ascii="Times New Roman" w:hAnsi="Times New Roman" w:cs="Times New Roman"/>
                <w:color w:val="000000"/>
                <w:kern w:val="0"/>
                <w:szCs w:val="21"/>
              </w:rPr>
            </w:pPr>
          </w:p>
        </w:tc>
        <w:tc>
          <w:tcPr>
            <w:tcW w:w="1134" w:type="dxa"/>
            <w:shd w:val="clear" w:color="auto" w:fill="auto"/>
            <w:noWrap/>
            <w:vAlign w:val="center"/>
          </w:tcPr>
          <w:p w14:paraId="796F0E77">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碧石渡镇</w:t>
            </w:r>
          </w:p>
        </w:tc>
        <w:tc>
          <w:tcPr>
            <w:tcW w:w="992" w:type="dxa"/>
            <w:shd w:val="clear" w:color="auto" w:fill="auto"/>
            <w:noWrap/>
            <w:vAlign w:val="center"/>
          </w:tcPr>
          <w:p w14:paraId="348AE3CB">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83</w:t>
            </w:r>
          </w:p>
        </w:tc>
        <w:tc>
          <w:tcPr>
            <w:tcW w:w="964" w:type="dxa"/>
            <w:shd w:val="clear" w:color="auto" w:fill="auto"/>
            <w:noWrap/>
            <w:vAlign w:val="center"/>
          </w:tcPr>
          <w:p w14:paraId="4F51A043">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110</w:t>
            </w:r>
          </w:p>
        </w:tc>
        <w:tc>
          <w:tcPr>
            <w:tcW w:w="567" w:type="dxa"/>
            <w:shd w:val="clear" w:color="auto" w:fill="auto"/>
            <w:noWrap/>
            <w:vAlign w:val="center"/>
          </w:tcPr>
          <w:p w14:paraId="097E090E">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95</w:t>
            </w:r>
          </w:p>
        </w:tc>
        <w:tc>
          <w:tcPr>
            <w:tcW w:w="567" w:type="dxa"/>
            <w:shd w:val="clear" w:color="auto" w:fill="auto"/>
            <w:noWrap/>
            <w:vAlign w:val="center"/>
          </w:tcPr>
          <w:p w14:paraId="432E01FA">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5%</w:t>
            </w:r>
          </w:p>
        </w:tc>
        <w:tc>
          <w:tcPr>
            <w:tcW w:w="567" w:type="dxa"/>
            <w:shd w:val="clear" w:color="auto" w:fill="auto"/>
            <w:noWrap/>
            <w:vAlign w:val="center"/>
          </w:tcPr>
          <w:p w14:paraId="570EADE2">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w:t>
            </w:r>
          </w:p>
        </w:tc>
        <w:tc>
          <w:tcPr>
            <w:tcW w:w="1276" w:type="dxa"/>
            <w:shd w:val="clear" w:color="auto" w:fill="auto"/>
            <w:noWrap/>
            <w:vAlign w:val="center"/>
          </w:tcPr>
          <w:p w14:paraId="69319DAD">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20%</w:t>
            </w:r>
          </w:p>
        </w:tc>
        <w:tc>
          <w:tcPr>
            <w:tcW w:w="1525" w:type="dxa"/>
            <w:shd w:val="clear" w:color="auto" w:fill="auto"/>
            <w:noWrap/>
            <w:vAlign w:val="bottom"/>
          </w:tcPr>
          <w:p w14:paraId="2F7AE93D">
            <w:pPr>
              <w:widowControl/>
              <w:jc w:val="center"/>
              <w:textAlignment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xml:space="preserve">387 </w:t>
            </w:r>
          </w:p>
        </w:tc>
      </w:tr>
      <w:tr w14:paraId="5092B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4" w:type="dxa"/>
            <w:vMerge w:val="continue"/>
            <w:shd w:val="clear" w:color="auto" w:fill="auto"/>
            <w:noWrap/>
            <w:vAlign w:val="center"/>
          </w:tcPr>
          <w:p w14:paraId="10B19AC8">
            <w:pPr>
              <w:widowControl/>
              <w:jc w:val="center"/>
              <w:rPr>
                <w:rFonts w:ascii="Times New Roman" w:hAnsi="Times New Roman" w:cs="Times New Roman"/>
                <w:color w:val="000000"/>
                <w:kern w:val="0"/>
                <w:szCs w:val="21"/>
              </w:rPr>
            </w:pPr>
          </w:p>
        </w:tc>
        <w:tc>
          <w:tcPr>
            <w:tcW w:w="1134" w:type="dxa"/>
            <w:shd w:val="clear" w:color="auto" w:fill="auto"/>
            <w:noWrap/>
            <w:vAlign w:val="center"/>
          </w:tcPr>
          <w:p w14:paraId="088B9F2F">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杨叶镇</w:t>
            </w:r>
          </w:p>
        </w:tc>
        <w:tc>
          <w:tcPr>
            <w:tcW w:w="992" w:type="dxa"/>
            <w:shd w:val="clear" w:color="auto" w:fill="auto"/>
            <w:noWrap/>
            <w:vAlign w:val="center"/>
          </w:tcPr>
          <w:p w14:paraId="6F668E36">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83</w:t>
            </w:r>
          </w:p>
        </w:tc>
        <w:tc>
          <w:tcPr>
            <w:tcW w:w="964" w:type="dxa"/>
            <w:shd w:val="clear" w:color="auto" w:fill="auto"/>
            <w:noWrap/>
            <w:vAlign w:val="center"/>
          </w:tcPr>
          <w:p w14:paraId="4C6A9A0A">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110</w:t>
            </w:r>
          </w:p>
        </w:tc>
        <w:tc>
          <w:tcPr>
            <w:tcW w:w="567" w:type="dxa"/>
            <w:shd w:val="clear" w:color="auto" w:fill="auto"/>
            <w:noWrap/>
            <w:vAlign w:val="center"/>
          </w:tcPr>
          <w:p w14:paraId="30A4452E">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95</w:t>
            </w:r>
          </w:p>
        </w:tc>
        <w:tc>
          <w:tcPr>
            <w:tcW w:w="567" w:type="dxa"/>
            <w:shd w:val="clear" w:color="auto" w:fill="auto"/>
            <w:noWrap/>
            <w:vAlign w:val="center"/>
          </w:tcPr>
          <w:p w14:paraId="28FEBD7E">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5%</w:t>
            </w:r>
          </w:p>
        </w:tc>
        <w:tc>
          <w:tcPr>
            <w:tcW w:w="567" w:type="dxa"/>
            <w:shd w:val="clear" w:color="auto" w:fill="auto"/>
            <w:noWrap/>
            <w:vAlign w:val="center"/>
          </w:tcPr>
          <w:p w14:paraId="4FB86510">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w:t>
            </w:r>
          </w:p>
        </w:tc>
        <w:tc>
          <w:tcPr>
            <w:tcW w:w="1276" w:type="dxa"/>
            <w:shd w:val="clear" w:color="auto" w:fill="auto"/>
            <w:noWrap/>
            <w:vAlign w:val="center"/>
          </w:tcPr>
          <w:p w14:paraId="7009EBEE">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19%</w:t>
            </w:r>
          </w:p>
        </w:tc>
        <w:tc>
          <w:tcPr>
            <w:tcW w:w="1525" w:type="dxa"/>
            <w:shd w:val="clear" w:color="auto" w:fill="auto"/>
            <w:noWrap/>
            <w:vAlign w:val="bottom"/>
          </w:tcPr>
          <w:p w14:paraId="47ACF07D">
            <w:pPr>
              <w:widowControl/>
              <w:jc w:val="center"/>
              <w:textAlignment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xml:space="preserve">384 </w:t>
            </w:r>
          </w:p>
        </w:tc>
      </w:tr>
      <w:tr w14:paraId="1E7F2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4" w:type="dxa"/>
            <w:vMerge w:val="continue"/>
            <w:shd w:val="clear" w:color="auto" w:fill="auto"/>
            <w:noWrap/>
            <w:vAlign w:val="center"/>
          </w:tcPr>
          <w:p w14:paraId="284189F6">
            <w:pPr>
              <w:widowControl/>
              <w:jc w:val="center"/>
              <w:rPr>
                <w:rFonts w:ascii="Times New Roman" w:hAnsi="Times New Roman" w:cs="Times New Roman"/>
                <w:color w:val="000000"/>
                <w:kern w:val="0"/>
                <w:szCs w:val="21"/>
              </w:rPr>
            </w:pPr>
          </w:p>
        </w:tc>
        <w:tc>
          <w:tcPr>
            <w:tcW w:w="1134" w:type="dxa"/>
            <w:shd w:val="clear" w:color="auto" w:fill="auto"/>
            <w:noWrap/>
            <w:vAlign w:val="center"/>
          </w:tcPr>
          <w:p w14:paraId="755661AE">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花湖镇</w:t>
            </w:r>
          </w:p>
        </w:tc>
        <w:tc>
          <w:tcPr>
            <w:tcW w:w="992" w:type="dxa"/>
            <w:shd w:val="clear" w:color="auto" w:fill="auto"/>
            <w:noWrap/>
            <w:vAlign w:val="center"/>
          </w:tcPr>
          <w:p w14:paraId="0DEE3CB6">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83</w:t>
            </w:r>
          </w:p>
        </w:tc>
        <w:tc>
          <w:tcPr>
            <w:tcW w:w="964" w:type="dxa"/>
            <w:shd w:val="clear" w:color="auto" w:fill="auto"/>
            <w:noWrap/>
            <w:vAlign w:val="center"/>
          </w:tcPr>
          <w:p w14:paraId="079BC632">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110</w:t>
            </w:r>
          </w:p>
        </w:tc>
        <w:tc>
          <w:tcPr>
            <w:tcW w:w="567" w:type="dxa"/>
            <w:shd w:val="clear" w:color="auto" w:fill="auto"/>
            <w:noWrap/>
            <w:vAlign w:val="center"/>
          </w:tcPr>
          <w:p w14:paraId="7E0F28DA">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95</w:t>
            </w:r>
          </w:p>
        </w:tc>
        <w:tc>
          <w:tcPr>
            <w:tcW w:w="567" w:type="dxa"/>
            <w:shd w:val="clear" w:color="auto" w:fill="auto"/>
            <w:noWrap/>
            <w:vAlign w:val="center"/>
          </w:tcPr>
          <w:p w14:paraId="269F3858">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5%</w:t>
            </w:r>
          </w:p>
        </w:tc>
        <w:tc>
          <w:tcPr>
            <w:tcW w:w="567" w:type="dxa"/>
            <w:shd w:val="clear" w:color="auto" w:fill="auto"/>
            <w:noWrap/>
            <w:vAlign w:val="center"/>
          </w:tcPr>
          <w:p w14:paraId="45415944">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w:t>
            </w:r>
          </w:p>
        </w:tc>
        <w:tc>
          <w:tcPr>
            <w:tcW w:w="1276" w:type="dxa"/>
            <w:shd w:val="clear" w:color="auto" w:fill="auto"/>
            <w:noWrap/>
            <w:vAlign w:val="center"/>
          </w:tcPr>
          <w:p w14:paraId="770A629C">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27%</w:t>
            </w:r>
          </w:p>
        </w:tc>
        <w:tc>
          <w:tcPr>
            <w:tcW w:w="1525" w:type="dxa"/>
            <w:shd w:val="clear" w:color="auto" w:fill="auto"/>
            <w:noWrap/>
            <w:vAlign w:val="bottom"/>
          </w:tcPr>
          <w:p w14:paraId="647603DD">
            <w:pPr>
              <w:widowControl/>
              <w:jc w:val="center"/>
              <w:textAlignment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xml:space="preserve">410 </w:t>
            </w:r>
          </w:p>
        </w:tc>
      </w:tr>
      <w:tr w14:paraId="45482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4" w:type="dxa"/>
            <w:vMerge w:val="continue"/>
            <w:shd w:val="clear" w:color="auto" w:fill="auto"/>
            <w:noWrap/>
            <w:vAlign w:val="center"/>
          </w:tcPr>
          <w:p w14:paraId="0ED26981">
            <w:pPr>
              <w:widowControl/>
              <w:jc w:val="left"/>
              <w:rPr>
                <w:rFonts w:ascii="Times New Roman" w:hAnsi="Times New Roman" w:cs="Times New Roman"/>
                <w:color w:val="000000"/>
                <w:kern w:val="0"/>
                <w:szCs w:val="21"/>
              </w:rPr>
            </w:pPr>
          </w:p>
        </w:tc>
        <w:tc>
          <w:tcPr>
            <w:tcW w:w="1134" w:type="dxa"/>
            <w:shd w:val="clear" w:color="auto" w:fill="auto"/>
            <w:noWrap/>
            <w:vAlign w:val="center"/>
          </w:tcPr>
          <w:p w14:paraId="39262433">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长港镇</w:t>
            </w:r>
          </w:p>
        </w:tc>
        <w:tc>
          <w:tcPr>
            <w:tcW w:w="992" w:type="dxa"/>
            <w:shd w:val="clear" w:color="auto" w:fill="auto"/>
            <w:noWrap/>
            <w:vAlign w:val="center"/>
          </w:tcPr>
          <w:p w14:paraId="0747840F">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83</w:t>
            </w:r>
          </w:p>
        </w:tc>
        <w:tc>
          <w:tcPr>
            <w:tcW w:w="964" w:type="dxa"/>
            <w:shd w:val="clear" w:color="auto" w:fill="auto"/>
            <w:noWrap/>
            <w:vAlign w:val="center"/>
          </w:tcPr>
          <w:p w14:paraId="5DA1EA85">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110</w:t>
            </w:r>
          </w:p>
        </w:tc>
        <w:tc>
          <w:tcPr>
            <w:tcW w:w="567" w:type="dxa"/>
            <w:shd w:val="clear" w:color="auto" w:fill="auto"/>
            <w:noWrap/>
            <w:vAlign w:val="center"/>
          </w:tcPr>
          <w:p w14:paraId="27AEDD90">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95</w:t>
            </w:r>
          </w:p>
        </w:tc>
        <w:tc>
          <w:tcPr>
            <w:tcW w:w="567" w:type="dxa"/>
            <w:shd w:val="clear" w:color="auto" w:fill="auto"/>
            <w:noWrap/>
            <w:vAlign w:val="center"/>
          </w:tcPr>
          <w:p w14:paraId="7A76B0B4">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5%</w:t>
            </w:r>
          </w:p>
        </w:tc>
        <w:tc>
          <w:tcPr>
            <w:tcW w:w="567" w:type="dxa"/>
            <w:shd w:val="clear" w:color="auto" w:fill="auto"/>
            <w:noWrap/>
            <w:vAlign w:val="center"/>
          </w:tcPr>
          <w:p w14:paraId="3665EFF6">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w:t>
            </w:r>
          </w:p>
        </w:tc>
        <w:tc>
          <w:tcPr>
            <w:tcW w:w="1276" w:type="dxa"/>
            <w:shd w:val="clear" w:color="auto" w:fill="auto"/>
            <w:noWrap/>
            <w:vAlign w:val="center"/>
          </w:tcPr>
          <w:p w14:paraId="7FB392E5">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18%</w:t>
            </w:r>
          </w:p>
        </w:tc>
        <w:tc>
          <w:tcPr>
            <w:tcW w:w="1525" w:type="dxa"/>
            <w:shd w:val="clear" w:color="auto" w:fill="auto"/>
            <w:noWrap/>
            <w:vAlign w:val="bottom"/>
          </w:tcPr>
          <w:p w14:paraId="271755ED">
            <w:pPr>
              <w:widowControl/>
              <w:jc w:val="center"/>
              <w:textAlignment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xml:space="preserve">381 </w:t>
            </w:r>
          </w:p>
        </w:tc>
      </w:tr>
      <w:tr w14:paraId="546F2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4" w:type="dxa"/>
            <w:vMerge w:val="continue"/>
            <w:shd w:val="clear" w:color="auto" w:fill="auto"/>
            <w:noWrap/>
            <w:vAlign w:val="center"/>
          </w:tcPr>
          <w:p w14:paraId="7CF16DE5">
            <w:pPr>
              <w:widowControl/>
              <w:jc w:val="center"/>
              <w:rPr>
                <w:rFonts w:ascii="Times New Roman" w:hAnsi="Times New Roman" w:cs="Times New Roman"/>
                <w:color w:val="000000"/>
                <w:kern w:val="0"/>
                <w:szCs w:val="21"/>
              </w:rPr>
            </w:pPr>
          </w:p>
        </w:tc>
        <w:tc>
          <w:tcPr>
            <w:tcW w:w="1134" w:type="dxa"/>
            <w:shd w:val="clear" w:color="auto" w:fill="auto"/>
            <w:noWrap/>
            <w:vAlign w:val="center"/>
          </w:tcPr>
          <w:p w14:paraId="5511E18D">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杜山镇</w:t>
            </w:r>
          </w:p>
        </w:tc>
        <w:tc>
          <w:tcPr>
            <w:tcW w:w="992" w:type="dxa"/>
            <w:shd w:val="clear" w:color="auto" w:fill="auto"/>
            <w:noWrap/>
            <w:vAlign w:val="center"/>
          </w:tcPr>
          <w:p w14:paraId="2A06C5B3">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83</w:t>
            </w:r>
          </w:p>
        </w:tc>
        <w:tc>
          <w:tcPr>
            <w:tcW w:w="964" w:type="dxa"/>
            <w:shd w:val="clear" w:color="auto" w:fill="auto"/>
            <w:noWrap/>
            <w:vAlign w:val="center"/>
          </w:tcPr>
          <w:p w14:paraId="60DB37F2">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110</w:t>
            </w:r>
          </w:p>
        </w:tc>
        <w:tc>
          <w:tcPr>
            <w:tcW w:w="567" w:type="dxa"/>
            <w:shd w:val="clear" w:color="auto" w:fill="auto"/>
            <w:noWrap/>
            <w:vAlign w:val="center"/>
          </w:tcPr>
          <w:p w14:paraId="54FE2989">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95</w:t>
            </w:r>
          </w:p>
        </w:tc>
        <w:tc>
          <w:tcPr>
            <w:tcW w:w="567" w:type="dxa"/>
            <w:shd w:val="clear" w:color="auto" w:fill="auto"/>
            <w:noWrap/>
            <w:vAlign w:val="center"/>
          </w:tcPr>
          <w:p w14:paraId="358C58D1">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5%</w:t>
            </w:r>
          </w:p>
        </w:tc>
        <w:tc>
          <w:tcPr>
            <w:tcW w:w="567" w:type="dxa"/>
            <w:shd w:val="clear" w:color="auto" w:fill="auto"/>
            <w:noWrap/>
            <w:vAlign w:val="center"/>
          </w:tcPr>
          <w:p w14:paraId="643820EA">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w:t>
            </w:r>
          </w:p>
        </w:tc>
        <w:tc>
          <w:tcPr>
            <w:tcW w:w="1276" w:type="dxa"/>
            <w:shd w:val="clear" w:color="auto" w:fill="auto"/>
            <w:noWrap/>
            <w:vAlign w:val="center"/>
          </w:tcPr>
          <w:p w14:paraId="5853ACCA">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24%</w:t>
            </w:r>
          </w:p>
        </w:tc>
        <w:tc>
          <w:tcPr>
            <w:tcW w:w="1525" w:type="dxa"/>
            <w:shd w:val="clear" w:color="auto" w:fill="auto"/>
            <w:noWrap/>
            <w:vAlign w:val="bottom"/>
          </w:tcPr>
          <w:p w14:paraId="1D189DEC">
            <w:pPr>
              <w:widowControl/>
              <w:jc w:val="center"/>
              <w:textAlignment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xml:space="preserve">400 </w:t>
            </w:r>
          </w:p>
        </w:tc>
      </w:tr>
      <w:tr w14:paraId="30A55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4" w:type="dxa"/>
            <w:vMerge w:val="continue"/>
            <w:shd w:val="clear" w:color="auto" w:fill="auto"/>
            <w:noWrap/>
            <w:vAlign w:val="center"/>
          </w:tcPr>
          <w:p w14:paraId="472D65B1">
            <w:pPr>
              <w:widowControl/>
              <w:jc w:val="center"/>
              <w:rPr>
                <w:rFonts w:ascii="Times New Roman" w:hAnsi="Times New Roman" w:cs="Times New Roman"/>
                <w:color w:val="000000"/>
                <w:kern w:val="0"/>
                <w:szCs w:val="21"/>
              </w:rPr>
            </w:pPr>
          </w:p>
        </w:tc>
        <w:tc>
          <w:tcPr>
            <w:tcW w:w="1134" w:type="dxa"/>
            <w:shd w:val="clear" w:color="auto" w:fill="auto"/>
            <w:noWrap/>
            <w:vAlign w:val="center"/>
          </w:tcPr>
          <w:p w14:paraId="33A31304">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新庙镇</w:t>
            </w:r>
          </w:p>
        </w:tc>
        <w:tc>
          <w:tcPr>
            <w:tcW w:w="992" w:type="dxa"/>
            <w:shd w:val="clear" w:color="auto" w:fill="auto"/>
            <w:noWrap/>
            <w:vAlign w:val="center"/>
          </w:tcPr>
          <w:p w14:paraId="121D4085">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83</w:t>
            </w:r>
          </w:p>
        </w:tc>
        <w:tc>
          <w:tcPr>
            <w:tcW w:w="964" w:type="dxa"/>
            <w:shd w:val="clear" w:color="auto" w:fill="auto"/>
            <w:noWrap/>
            <w:vAlign w:val="center"/>
          </w:tcPr>
          <w:p w14:paraId="0740ED69">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110</w:t>
            </w:r>
          </w:p>
        </w:tc>
        <w:tc>
          <w:tcPr>
            <w:tcW w:w="567" w:type="dxa"/>
            <w:shd w:val="clear" w:color="auto" w:fill="auto"/>
            <w:noWrap/>
            <w:vAlign w:val="center"/>
          </w:tcPr>
          <w:p w14:paraId="60E0865F">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95</w:t>
            </w:r>
          </w:p>
        </w:tc>
        <w:tc>
          <w:tcPr>
            <w:tcW w:w="567" w:type="dxa"/>
            <w:shd w:val="clear" w:color="auto" w:fill="auto"/>
            <w:noWrap/>
            <w:vAlign w:val="center"/>
          </w:tcPr>
          <w:p w14:paraId="208FD151">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5%</w:t>
            </w:r>
          </w:p>
        </w:tc>
        <w:tc>
          <w:tcPr>
            <w:tcW w:w="567" w:type="dxa"/>
            <w:shd w:val="clear" w:color="auto" w:fill="auto"/>
            <w:noWrap/>
            <w:vAlign w:val="center"/>
          </w:tcPr>
          <w:p w14:paraId="485DCBFE">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w:t>
            </w:r>
          </w:p>
        </w:tc>
        <w:tc>
          <w:tcPr>
            <w:tcW w:w="1276" w:type="dxa"/>
            <w:shd w:val="clear" w:color="auto" w:fill="auto"/>
            <w:noWrap/>
            <w:vAlign w:val="center"/>
          </w:tcPr>
          <w:p w14:paraId="5167B89F">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25%</w:t>
            </w:r>
          </w:p>
        </w:tc>
        <w:tc>
          <w:tcPr>
            <w:tcW w:w="1525" w:type="dxa"/>
            <w:shd w:val="clear" w:color="auto" w:fill="auto"/>
            <w:noWrap/>
            <w:vAlign w:val="bottom"/>
          </w:tcPr>
          <w:p w14:paraId="13229471">
            <w:pPr>
              <w:widowControl/>
              <w:jc w:val="center"/>
              <w:textAlignment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xml:space="preserve">403 </w:t>
            </w:r>
          </w:p>
        </w:tc>
      </w:tr>
      <w:tr w14:paraId="3F7B5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4" w:type="dxa"/>
            <w:vMerge w:val="restart"/>
            <w:shd w:val="clear" w:color="auto" w:fill="auto"/>
            <w:noWrap/>
            <w:vAlign w:val="center"/>
          </w:tcPr>
          <w:p w14:paraId="52EE0B23">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华容区</w:t>
            </w:r>
          </w:p>
        </w:tc>
        <w:tc>
          <w:tcPr>
            <w:tcW w:w="1134" w:type="dxa"/>
            <w:shd w:val="clear" w:color="auto" w:fill="auto"/>
            <w:noWrap/>
            <w:vAlign w:val="center"/>
          </w:tcPr>
          <w:p w14:paraId="112E2FC2">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庙岭镇</w:t>
            </w:r>
          </w:p>
        </w:tc>
        <w:tc>
          <w:tcPr>
            <w:tcW w:w="992" w:type="dxa"/>
            <w:shd w:val="clear" w:color="auto" w:fill="auto"/>
            <w:noWrap/>
            <w:vAlign w:val="center"/>
          </w:tcPr>
          <w:p w14:paraId="33EAEA7D">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91</w:t>
            </w:r>
          </w:p>
        </w:tc>
        <w:tc>
          <w:tcPr>
            <w:tcW w:w="964" w:type="dxa"/>
            <w:shd w:val="clear" w:color="auto" w:fill="auto"/>
            <w:noWrap/>
            <w:vAlign w:val="center"/>
          </w:tcPr>
          <w:p w14:paraId="56327C0D">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110</w:t>
            </w:r>
          </w:p>
        </w:tc>
        <w:tc>
          <w:tcPr>
            <w:tcW w:w="567" w:type="dxa"/>
            <w:shd w:val="clear" w:color="auto" w:fill="auto"/>
            <w:noWrap/>
            <w:vAlign w:val="center"/>
          </w:tcPr>
          <w:p w14:paraId="69CDD2DD">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90</w:t>
            </w:r>
          </w:p>
        </w:tc>
        <w:tc>
          <w:tcPr>
            <w:tcW w:w="567" w:type="dxa"/>
            <w:shd w:val="clear" w:color="auto" w:fill="auto"/>
            <w:noWrap/>
            <w:vAlign w:val="center"/>
          </w:tcPr>
          <w:p w14:paraId="181F67D1">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5%</w:t>
            </w:r>
          </w:p>
        </w:tc>
        <w:tc>
          <w:tcPr>
            <w:tcW w:w="567" w:type="dxa"/>
            <w:shd w:val="clear" w:color="auto" w:fill="auto"/>
            <w:noWrap/>
            <w:vAlign w:val="center"/>
          </w:tcPr>
          <w:p w14:paraId="07DE7640">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w:t>
            </w:r>
          </w:p>
        </w:tc>
        <w:tc>
          <w:tcPr>
            <w:tcW w:w="1276" w:type="dxa"/>
            <w:shd w:val="clear" w:color="auto" w:fill="auto"/>
            <w:noWrap/>
            <w:vAlign w:val="center"/>
          </w:tcPr>
          <w:p w14:paraId="7C6B2700">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30%</w:t>
            </w:r>
          </w:p>
        </w:tc>
        <w:tc>
          <w:tcPr>
            <w:tcW w:w="1525" w:type="dxa"/>
            <w:shd w:val="clear" w:color="auto" w:fill="auto"/>
            <w:noWrap/>
            <w:vAlign w:val="bottom"/>
          </w:tcPr>
          <w:p w14:paraId="35C41C38">
            <w:pPr>
              <w:widowControl/>
              <w:jc w:val="center"/>
              <w:textAlignment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xml:space="preserve">424 </w:t>
            </w:r>
          </w:p>
        </w:tc>
      </w:tr>
      <w:tr w14:paraId="38A82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4" w:type="dxa"/>
            <w:vMerge w:val="continue"/>
            <w:shd w:val="clear" w:color="auto" w:fill="auto"/>
            <w:noWrap/>
            <w:vAlign w:val="center"/>
          </w:tcPr>
          <w:p w14:paraId="798C0270">
            <w:pPr>
              <w:widowControl/>
              <w:jc w:val="center"/>
              <w:rPr>
                <w:rFonts w:ascii="Times New Roman" w:hAnsi="Times New Roman" w:cs="Times New Roman"/>
                <w:color w:val="000000"/>
                <w:kern w:val="0"/>
                <w:szCs w:val="21"/>
              </w:rPr>
            </w:pPr>
          </w:p>
        </w:tc>
        <w:tc>
          <w:tcPr>
            <w:tcW w:w="1134" w:type="dxa"/>
            <w:shd w:val="clear" w:color="auto" w:fill="auto"/>
            <w:noWrap/>
            <w:vAlign w:val="center"/>
          </w:tcPr>
          <w:p w14:paraId="0B4674F5">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华容镇</w:t>
            </w:r>
          </w:p>
        </w:tc>
        <w:tc>
          <w:tcPr>
            <w:tcW w:w="992" w:type="dxa"/>
            <w:shd w:val="clear" w:color="auto" w:fill="auto"/>
            <w:noWrap/>
            <w:vAlign w:val="center"/>
          </w:tcPr>
          <w:p w14:paraId="29018EA2">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91</w:t>
            </w:r>
          </w:p>
        </w:tc>
        <w:tc>
          <w:tcPr>
            <w:tcW w:w="964" w:type="dxa"/>
            <w:shd w:val="clear" w:color="auto" w:fill="auto"/>
            <w:noWrap/>
            <w:vAlign w:val="center"/>
          </w:tcPr>
          <w:p w14:paraId="3BC99619">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110</w:t>
            </w:r>
          </w:p>
        </w:tc>
        <w:tc>
          <w:tcPr>
            <w:tcW w:w="567" w:type="dxa"/>
            <w:shd w:val="clear" w:color="auto" w:fill="auto"/>
            <w:noWrap/>
            <w:vAlign w:val="center"/>
          </w:tcPr>
          <w:p w14:paraId="3F900E3B">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90</w:t>
            </w:r>
          </w:p>
        </w:tc>
        <w:tc>
          <w:tcPr>
            <w:tcW w:w="567" w:type="dxa"/>
            <w:shd w:val="clear" w:color="auto" w:fill="auto"/>
            <w:noWrap/>
            <w:vAlign w:val="center"/>
          </w:tcPr>
          <w:p w14:paraId="147EBC69">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5%</w:t>
            </w:r>
          </w:p>
        </w:tc>
        <w:tc>
          <w:tcPr>
            <w:tcW w:w="567" w:type="dxa"/>
            <w:shd w:val="clear" w:color="auto" w:fill="auto"/>
            <w:noWrap/>
            <w:vAlign w:val="center"/>
          </w:tcPr>
          <w:p w14:paraId="5D0ECCDA">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w:t>
            </w:r>
          </w:p>
        </w:tc>
        <w:tc>
          <w:tcPr>
            <w:tcW w:w="1276" w:type="dxa"/>
            <w:shd w:val="clear" w:color="auto" w:fill="auto"/>
            <w:noWrap/>
            <w:vAlign w:val="center"/>
          </w:tcPr>
          <w:p w14:paraId="1BD5B6B1">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30%</w:t>
            </w:r>
          </w:p>
        </w:tc>
        <w:tc>
          <w:tcPr>
            <w:tcW w:w="1525" w:type="dxa"/>
            <w:shd w:val="clear" w:color="auto" w:fill="auto"/>
            <w:noWrap/>
            <w:vAlign w:val="bottom"/>
          </w:tcPr>
          <w:p w14:paraId="70CE6290">
            <w:pPr>
              <w:widowControl/>
              <w:jc w:val="center"/>
              <w:textAlignment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xml:space="preserve">424 </w:t>
            </w:r>
          </w:p>
        </w:tc>
      </w:tr>
      <w:tr w14:paraId="0F0C2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4" w:type="dxa"/>
            <w:vMerge w:val="continue"/>
            <w:shd w:val="clear" w:color="auto" w:fill="auto"/>
            <w:noWrap/>
            <w:vAlign w:val="center"/>
          </w:tcPr>
          <w:p w14:paraId="26B9F387">
            <w:pPr>
              <w:widowControl/>
              <w:jc w:val="center"/>
              <w:rPr>
                <w:rFonts w:ascii="Times New Roman" w:hAnsi="Times New Roman" w:cs="Times New Roman"/>
                <w:color w:val="000000"/>
                <w:kern w:val="0"/>
                <w:szCs w:val="21"/>
              </w:rPr>
            </w:pPr>
          </w:p>
        </w:tc>
        <w:tc>
          <w:tcPr>
            <w:tcW w:w="1134" w:type="dxa"/>
            <w:shd w:val="clear" w:color="auto" w:fill="auto"/>
            <w:noWrap/>
            <w:vAlign w:val="center"/>
          </w:tcPr>
          <w:p w14:paraId="46C0476D">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段店镇</w:t>
            </w:r>
          </w:p>
        </w:tc>
        <w:tc>
          <w:tcPr>
            <w:tcW w:w="992" w:type="dxa"/>
            <w:shd w:val="clear" w:color="auto" w:fill="auto"/>
            <w:noWrap/>
            <w:vAlign w:val="center"/>
          </w:tcPr>
          <w:p w14:paraId="59810214">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82</w:t>
            </w:r>
          </w:p>
        </w:tc>
        <w:tc>
          <w:tcPr>
            <w:tcW w:w="964" w:type="dxa"/>
            <w:shd w:val="clear" w:color="auto" w:fill="auto"/>
            <w:noWrap/>
            <w:vAlign w:val="center"/>
          </w:tcPr>
          <w:p w14:paraId="45399F2B">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110</w:t>
            </w:r>
          </w:p>
        </w:tc>
        <w:tc>
          <w:tcPr>
            <w:tcW w:w="567" w:type="dxa"/>
            <w:shd w:val="clear" w:color="auto" w:fill="auto"/>
            <w:noWrap/>
            <w:vAlign w:val="center"/>
          </w:tcPr>
          <w:p w14:paraId="4E9C0FA9">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89</w:t>
            </w:r>
          </w:p>
        </w:tc>
        <w:tc>
          <w:tcPr>
            <w:tcW w:w="567" w:type="dxa"/>
            <w:shd w:val="clear" w:color="auto" w:fill="auto"/>
            <w:noWrap/>
            <w:vAlign w:val="center"/>
          </w:tcPr>
          <w:p w14:paraId="54119478">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5%</w:t>
            </w:r>
          </w:p>
        </w:tc>
        <w:tc>
          <w:tcPr>
            <w:tcW w:w="567" w:type="dxa"/>
            <w:shd w:val="clear" w:color="auto" w:fill="auto"/>
            <w:noWrap/>
            <w:vAlign w:val="center"/>
          </w:tcPr>
          <w:p w14:paraId="4179A3C6">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w:t>
            </w:r>
          </w:p>
        </w:tc>
        <w:tc>
          <w:tcPr>
            <w:tcW w:w="1276" w:type="dxa"/>
            <w:shd w:val="clear" w:color="auto" w:fill="auto"/>
            <w:noWrap/>
            <w:vAlign w:val="center"/>
          </w:tcPr>
          <w:p w14:paraId="728CB725">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17%</w:t>
            </w:r>
          </w:p>
        </w:tc>
        <w:tc>
          <w:tcPr>
            <w:tcW w:w="1525" w:type="dxa"/>
            <w:shd w:val="clear" w:color="auto" w:fill="auto"/>
            <w:noWrap/>
            <w:vAlign w:val="bottom"/>
          </w:tcPr>
          <w:p w14:paraId="1B5B0CF1">
            <w:pPr>
              <w:widowControl/>
              <w:jc w:val="center"/>
              <w:textAlignment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xml:space="preserve">368 </w:t>
            </w:r>
          </w:p>
        </w:tc>
      </w:tr>
      <w:tr w14:paraId="0157C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4" w:type="dxa"/>
            <w:vMerge w:val="continue"/>
            <w:shd w:val="clear" w:color="auto" w:fill="auto"/>
            <w:noWrap/>
            <w:vAlign w:val="center"/>
          </w:tcPr>
          <w:p w14:paraId="616D341C">
            <w:pPr>
              <w:widowControl/>
              <w:jc w:val="center"/>
              <w:rPr>
                <w:rFonts w:ascii="Times New Roman" w:hAnsi="Times New Roman" w:cs="Times New Roman"/>
                <w:color w:val="000000"/>
                <w:kern w:val="0"/>
                <w:szCs w:val="21"/>
              </w:rPr>
            </w:pPr>
          </w:p>
        </w:tc>
        <w:tc>
          <w:tcPr>
            <w:tcW w:w="1134" w:type="dxa"/>
            <w:shd w:val="clear" w:color="auto" w:fill="auto"/>
            <w:noWrap/>
            <w:vAlign w:val="center"/>
          </w:tcPr>
          <w:p w14:paraId="3574FFBF">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临江乡</w:t>
            </w:r>
          </w:p>
        </w:tc>
        <w:tc>
          <w:tcPr>
            <w:tcW w:w="992" w:type="dxa"/>
            <w:shd w:val="clear" w:color="auto" w:fill="auto"/>
            <w:noWrap/>
            <w:vAlign w:val="center"/>
          </w:tcPr>
          <w:p w14:paraId="6484199A">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82</w:t>
            </w:r>
          </w:p>
        </w:tc>
        <w:tc>
          <w:tcPr>
            <w:tcW w:w="964" w:type="dxa"/>
            <w:shd w:val="clear" w:color="auto" w:fill="auto"/>
            <w:noWrap/>
            <w:vAlign w:val="center"/>
          </w:tcPr>
          <w:p w14:paraId="3AD71345">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110</w:t>
            </w:r>
          </w:p>
        </w:tc>
        <w:tc>
          <w:tcPr>
            <w:tcW w:w="567" w:type="dxa"/>
            <w:shd w:val="clear" w:color="auto" w:fill="auto"/>
            <w:noWrap/>
            <w:vAlign w:val="center"/>
          </w:tcPr>
          <w:p w14:paraId="680B0E3D">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89</w:t>
            </w:r>
          </w:p>
        </w:tc>
        <w:tc>
          <w:tcPr>
            <w:tcW w:w="567" w:type="dxa"/>
            <w:shd w:val="clear" w:color="auto" w:fill="auto"/>
            <w:noWrap/>
            <w:vAlign w:val="center"/>
          </w:tcPr>
          <w:p w14:paraId="0B2E21A4">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5%</w:t>
            </w:r>
          </w:p>
        </w:tc>
        <w:tc>
          <w:tcPr>
            <w:tcW w:w="567" w:type="dxa"/>
            <w:shd w:val="clear" w:color="auto" w:fill="auto"/>
            <w:noWrap/>
            <w:vAlign w:val="center"/>
          </w:tcPr>
          <w:p w14:paraId="03CD3E23">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w:t>
            </w:r>
          </w:p>
        </w:tc>
        <w:tc>
          <w:tcPr>
            <w:tcW w:w="1276" w:type="dxa"/>
            <w:shd w:val="clear" w:color="auto" w:fill="auto"/>
            <w:noWrap/>
            <w:vAlign w:val="center"/>
          </w:tcPr>
          <w:p w14:paraId="73D588F9">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16%</w:t>
            </w:r>
          </w:p>
        </w:tc>
        <w:tc>
          <w:tcPr>
            <w:tcW w:w="1525" w:type="dxa"/>
            <w:shd w:val="clear" w:color="auto" w:fill="auto"/>
            <w:noWrap/>
            <w:vAlign w:val="bottom"/>
          </w:tcPr>
          <w:p w14:paraId="61F4A480">
            <w:pPr>
              <w:widowControl/>
              <w:jc w:val="center"/>
              <w:textAlignment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xml:space="preserve">365 </w:t>
            </w:r>
          </w:p>
        </w:tc>
      </w:tr>
      <w:tr w14:paraId="7A8B0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4" w:type="dxa"/>
            <w:vMerge w:val="continue"/>
            <w:shd w:val="clear" w:color="auto" w:fill="auto"/>
            <w:noWrap/>
            <w:vAlign w:val="center"/>
          </w:tcPr>
          <w:p w14:paraId="1E6DC9B8">
            <w:pPr>
              <w:widowControl/>
              <w:jc w:val="center"/>
              <w:rPr>
                <w:rFonts w:ascii="Times New Roman" w:hAnsi="Times New Roman" w:cs="Times New Roman"/>
                <w:color w:val="000000"/>
                <w:kern w:val="0"/>
                <w:szCs w:val="21"/>
              </w:rPr>
            </w:pPr>
          </w:p>
        </w:tc>
        <w:tc>
          <w:tcPr>
            <w:tcW w:w="1134" w:type="dxa"/>
            <w:shd w:val="clear" w:color="auto" w:fill="auto"/>
            <w:noWrap/>
            <w:vAlign w:val="center"/>
          </w:tcPr>
          <w:p w14:paraId="74E06C23">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蒲团乡</w:t>
            </w:r>
          </w:p>
        </w:tc>
        <w:tc>
          <w:tcPr>
            <w:tcW w:w="992" w:type="dxa"/>
            <w:shd w:val="clear" w:color="auto" w:fill="auto"/>
            <w:noWrap/>
            <w:vAlign w:val="center"/>
          </w:tcPr>
          <w:p w14:paraId="60A16D51">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82</w:t>
            </w:r>
          </w:p>
        </w:tc>
        <w:tc>
          <w:tcPr>
            <w:tcW w:w="964" w:type="dxa"/>
            <w:shd w:val="clear" w:color="auto" w:fill="auto"/>
            <w:noWrap/>
            <w:vAlign w:val="center"/>
          </w:tcPr>
          <w:p w14:paraId="2BEBA28E">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110</w:t>
            </w:r>
          </w:p>
        </w:tc>
        <w:tc>
          <w:tcPr>
            <w:tcW w:w="567" w:type="dxa"/>
            <w:shd w:val="clear" w:color="auto" w:fill="auto"/>
            <w:noWrap/>
            <w:vAlign w:val="center"/>
          </w:tcPr>
          <w:p w14:paraId="09C7EB2B">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89</w:t>
            </w:r>
          </w:p>
        </w:tc>
        <w:tc>
          <w:tcPr>
            <w:tcW w:w="567" w:type="dxa"/>
            <w:shd w:val="clear" w:color="auto" w:fill="auto"/>
            <w:noWrap/>
            <w:vAlign w:val="center"/>
          </w:tcPr>
          <w:p w14:paraId="55959255">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5%</w:t>
            </w:r>
          </w:p>
        </w:tc>
        <w:tc>
          <w:tcPr>
            <w:tcW w:w="567" w:type="dxa"/>
            <w:shd w:val="clear" w:color="auto" w:fill="auto"/>
            <w:noWrap/>
            <w:vAlign w:val="center"/>
          </w:tcPr>
          <w:p w14:paraId="661BAC2E">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w:t>
            </w:r>
          </w:p>
        </w:tc>
        <w:tc>
          <w:tcPr>
            <w:tcW w:w="1276" w:type="dxa"/>
            <w:shd w:val="clear" w:color="auto" w:fill="auto"/>
            <w:noWrap/>
            <w:vAlign w:val="center"/>
          </w:tcPr>
          <w:p w14:paraId="4EA950BA">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16%</w:t>
            </w:r>
          </w:p>
        </w:tc>
        <w:tc>
          <w:tcPr>
            <w:tcW w:w="1525" w:type="dxa"/>
            <w:shd w:val="clear" w:color="auto" w:fill="auto"/>
            <w:noWrap/>
            <w:vAlign w:val="bottom"/>
          </w:tcPr>
          <w:p w14:paraId="508ADE9D">
            <w:pPr>
              <w:widowControl/>
              <w:jc w:val="center"/>
              <w:textAlignment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xml:space="preserve">365 </w:t>
            </w:r>
          </w:p>
        </w:tc>
      </w:tr>
      <w:tr w14:paraId="4DD7C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4" w:type="dxa"/>
            <w:vMerge w:val="restart"/>
            <w:shd w:val="clear" w:color="auto" w:fill="auto"/>
            <w:noWrap/>
            <w:vAlign w:val="center"/>
          </w:tcPr>
          <w:p w14:paraId="43AD445F">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梁子湖区</w:t>
            </w:r>
          </w:p>
        </w:tc>
        <w:tc>
          <w:tcPr>
            <w:tcW w:w="1134" w:type="dxa"/>
            <w:shd w:val="clear" w:color="auto" w:fill="auto"/>
            <w:noWrap/>
            <w:vAlign w:val="center"/>
          </w:tcPr>
          <w:p w14:paraId="6924DC08">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太和镇</w:t>
            </w:r>
          </w:p>
        </w:tc>
        <w:tc>
          <w:tcPr>
            <w:tcW w:w="992" w:type="dxa"/>
            <w:shd w:val="clear" w:color="auto" w:fill="auto"/>
            <w:noWrap/>
            <w:vAlign w:val="center"/>
          </w:tcPr>
          <w:p w14:paraId="461A11D9">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78</w:t>
            </w:r>
          </w:p>
        </w:tc>
        <w:tc>
          <w:tcPr>
            <w:tcW w:w="964" w:type="dxa"/>
            <w:shd w:val="clear" w:color="auto" w:fill="auto"/>
            <w:noWrap/>
            <w:vAlign w:val="center"/>
          </w:tcPr>
          <w:p w14:paraId="712B7DBB">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110</w:t>
            </w:r>
          </w:p>
        </w:tc>
        <w:tc>
          <w:tcPr>
            <w:tcW w:w="567" w:type="dxa"/>
            <w:shd w:val="clear" w:color="auto" w:fill="auto"/>
            <w:noWrap/>
            <w:vAlign w:val="center"/>
          </w:tcPr>
          <w:p w14:paraId="2C836F36">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81</w:t>
            </w:r>
          </w:p>
        </w:tc>
        <w:tc>
          <w:tcPr>
            <w:tcW w:w="567" w:type="dxa"/>
            <w:shd w:val="clear" w:color="auto" w:fill="auto"/>
            <w:noWrap/>
            <w:vAlign w:val="center"/>
          </w:tcPr>
          <w:p w14:paraId="494E4342">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5%</w:t>
            </w:r>
          </w:p>
        </w:tc>
        <w:tc>
          <w:tcPr>
            <w:tcW w:w="567" w:type="dxa"/>
            <w:shd w:val="clear" w:color="auto" w:fill="auto"/>
            <w:noWrap/>
            <w:vAlign w:val="center"/>
          </w:tcPr>
          <w:p w14:paraId="5A77103E">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w:t>
            </w:r>
          </w:p>
        </w:tc>
        <w:tc>
          <w:tcPr>
            <w:tcW w:w="1276" w:type="dxa"/>
            <w:shd w:val="clear" w:color="auto" w:fill="auto"/>
            <w:noWrap/>
            <w:vAlign w:val="center"/>
          </w:tcPr>
          <w:p w14:paraId="24B70F7D">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22%</w:t>
            </w:r>
          </w:p>
        </w:tc>
        <w:tc>
          <w:tcPr>
            <w:tcW w:w="1525" w:type="dxa"/>
            <w:shd w:val="clear" w:color="auto" w:fill="auto"/>
            <w:noWrap/>
            <w:vAlign w:val="bottom"/>
          </w:tcPr>
          <w:p w14:paraId="1DD9F6A5">
            <w:pPr>
              <w:widowControl/>
              <w:jc w:val="center"/>
              <w:textAlignment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xml:space="preserve">368 </w:t>
            </w:r>
          </w:p>
        </w:tc>
      </w:tr>
      <w:tr w14:paraId="2CE06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4" w:type="dxa"/>
            <w:vMerge w:val="continue"/>
            <w:shd w:val="clear" w:color="auto" w:fill="auto"/>
            <w:noWrap/>
            <w:vAlign w:val="center"/>
          </w:tcPr>
          <w:p w14:paraId="6B3912D1">
            <w:pPr>
              <w:widowControl/>
              <w:jc w:val="center"/>
              <w:rPr>
                <w:rFonts w:ascii="Times New Roman" w:hAnsi="Times New Roman" w:cs="Times New Roman"/>
                <w:color w:val="000000"/>
                <w:kern w:val="0"/>
                <w:szCs w:val="21"/>
              </w:rPr>
            </w:pPr>
          </w:p>
        </w:tc>
        <w:tc>
          <w:tcPr>
            <w:tcW w:w="1134" w:type="dxa"/>
            <w:shd w:val="clear" w:color="auto" w:fill="auto"/>
            <w:noWrap/>
            <w:vAlign w:val="center"/>
          </w:tcPr>
          <w:p w14:paraId="0793C534">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东沟镇</w:t>
            </w:r>
          </w:p>
        </w:tc>
        <w:tc>
          <w:tcPr>
            <w:tcW w:w="992" w:type="dxa"/>
            <w:shd w:val="clear" w:color="auto" w:fill="auto"/>
            <w:noWrap/>
            <w:vAlign w:val="center"/>
          </w:tcPr>
          <w:p w14:paraId="4B01174F">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78</w:t>
            </w:r>
          </w:p>
        </w:tc>
        <w:tc>
          <w:tcPr>
            <w:tcW w:w="964" w:type="dxa"/>
            <w:shd w:val="clear" w:color="auto" w:fill="auto"/>
            <w:noWrap/>
            <w:vAlign w:val="center"/>
          </w:tcPr>
          <w:p w14:paraId="03E80D1E">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110</w:t>
            </w:r>
          </w:p>
        </w:tc>
        <w:tc>
          <w:tcPr>
            <w:tcW w:w="567" w:type="dxa"/>
            <w:shd w:val="clear" w:color="auto" w:fill="auto"/>
            <w:noWrap/>
            <w:vAlign w:val="center"/>
          </w:tcPr>
          <w:p w14:paraId="784BDC16">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81</w:t>
            </w:r>
          </w:p>
        </w:tc>
        <w:tc>
          <w:tcPr>
            <w:tcW w:w="567" w:type="dxa"/>
            <w:shd w:val="clear" w:color="auto" w:fill="auto"/>
            <w:noWrap/>
            <w:vAlign w:val="center"/>
          </w:tcPr>
          <w:p w14:paraId="11472DEF">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5%</w:t>
            </w:r>
          </w:p>
        </w:tc>
        <w:tc>
          <w:tcPr>
            <w:tcW w:w="567" w:type="dxa"/>
            <w:shd w:val="clear" w:color="auto" w:fill="auto"/>
            <w:noWrap/>
            <w:vAlign w:val="center"/>
          </w:tcPr>
          <w:p w14:paraId="72B9D9B3">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w:t>
            </w:r>
          </w:p>
        </w:tc>
        <w:tc>
          <w:tcPr>
            <w:tcW w:w="1276" w:type="dxa"/>
            <w:shd w:val="clear" w:color="auto" w:fill="auto"/>
            <w:noWrap/>
            <w:vAlign w:val="center"/>
          </w:tcPr>
          <w:p w14:paraId="5EE1AADA">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22%</w:t>
            </w:r>
          </w:p>
        </w:tc>
        <w:tc>
          <w:tcPr>
            <w:tcW w:w="1525" w:type="dxa"/>
            <w:shd w:val="clear" w:color="auto" w:fill="auto"/>
            <w:noWrap/>
            <w:vAlign w:val="bottom"/>
          </w:tcPr>
          <w:p w14:paraId="12644CBB">
            <w:pPr>
              <w:widowControl/>
              <w:jc w:val="center"/>
              <w:textAlignment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xml:space="preserve">368 </w:t>
            </w:r>
          </w:p>
        </w:tc>
      </w:tr>
      <w:tr w14:paraId="5BEC1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4" w:type="dxa"/>
            <w:vMerge w:val="continue"/>
            <w:shd w:val="clear" w:color="auto" w:fill="auto"/>
            <w:noWrap/>
            <w:vAlign w:val="center"/>
          </w:tcPr>
          <w:p w14:paraId="38A067A2">
            <w:pPr>
              <w:widowControl/>
              <w:jc w:val="center"/>
              <w:rPr>
                <w:rFonts w:ascii="Times New Roman" w:hAnsi="Times New Roman" w:cs="Times New Roman"/>
                <w:color w:val="000000"/>
                <w:kern w:val="0"/>
                <w:szCs w:val="21"/>
              </w:rPr>
            </w:pPr>
          </w:p>
        </w:tc>
        <w:tc>
          <w:tcPr>
            <w:tcW w:w="1134" w:type="dxa"/>
            <w:shd w:val="clear" w:color="auto" w:fill="auto"/>
            <w:noWrap/>
            <w:vAlign w:val="center"/>
          </w:tcPr>
          <w:p w14:paraId="7CB4762F">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沼山镇</w:t>
            </w:r>
          </w:p>
        </w:tc>
        <w:tc>
          <w:tcPr>
            <w:tcW w:w="992" w:type="dxa"/>
            <w:shd w:val="clear" w:color="auto" w:fill="auto"/>
            <w:noWrap/>
            <w:vAlign w:val="center"/>
          </w:tcPr>
          <w:p w14:paraId="3226DC17">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72</w:t>
            </w:r>
          </w:p>
        </w:tc>
        <w:tc>
          <w:tcPr>
            <w:tcW w:w="964" w:type="dxa"/>
            <w:shd w:val="clear" w:color="auto" w:fill="auto"/>
            <w:noWrap/>
            <w:vAlign w:val="center"/>
          </w:tcPr>
          <w:p w14:paraId="17D6314E">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110</w:t>
            </w:r>
          </w:p>
        </w:tc>
        <w:tc>
          <w:tcPr>
            <w:tcW w:w="567" w:type="dxa"/>
            <w:shd w:val="clear" w:color="auto" w:fill="auto"/>
            <w:noWrap/>
            <w:vAlign w:val="center"/>
          </w:tcPr>
          <w:p w14:paraId="0F2E33BD">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79</w:t>
            </w:r>
          </w:p>
        </w:tc>
        <w:tc>
          <w:tcPr>
            <w:tcW w:w="567" w:type="dxa"/>
            <w:shd w:val="clear" w:color="auto" w:fill="auto"/>
            <w:noWrap/>
            <w:vAlign w:val="center"/>
          </w:tcPr>
          <w:p w14:paraId="7A838830">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5%</w:t>
            </w:r>
          </w:p>
        </w:tc>
        <w:tc>
          <w:tcPr>
            <w:tcW w:w="567" w:type="dxa"/>
            <w:shd w:val="clear" w:color="auto" w:fill="auto"/>
            <w:noWrap/>
            <w:vAlign w:val="center"/>
          </w:tcPr>
          <w:p w14:paraId="230C91ED">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w:t>
            </w:r>
          </w:p>
        </w:tc>
        <w:tc>
          <w:tcPr>
            <w:tcW w:w="1276" w:type="dxa"/>
            <w:shd w:val="clear" w:color="auto" w:fill="auto"/>
            <w:noWrap/>
            <w:vAlign w:val="center"/>
          </w:tcPr>
          <w:p w14:paraId="3446E792">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15%</w:t>
            </w:r>
          </w:p>
        </w:tc>
        <w:tc>
          <w:tcPr>
            <w:tcW w:w="1525" w:type="dxa"/>
            <w:shd w:val="clear" w:color="auto" w:fill="auto"/>
            <w:noWrap/>
            <w:vAlign w:val="bottom"/>
          </w:tcPr>
          <w:p w14:paraId="1F2EA7E7">
            <w:pPr>
              <w:widowControl/>
              <w:jc w:val="center"/>
              <w:textAlignment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xml:space="preserve">336 </w:t>
            </w:r>
          </w:p>
        </w:tc>
      </w:tr>
      <w:tr w14:paraId="779B3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4" w:type="dxa"/>
            <w:vMerge w:val="continue"/>
            <w:shd w:val="clear" w:color="auto" w:fill="auto"/>
            <w:noWrap/>
            <w:vAlign w:val="center"/>
          </w:tcPr>
          <w:p w14:paraId="0B381296">
            <w:pPr>
              <w:widowControl/>
              <w:jc w:val="center"/>
              <w:rPr>
                <w:rFonts w:ascii="Times New Roman" w:hAnsi="Times New Roman" w:cs="Times New Roman"/>
                <w:color w:val="000000"/>
                <w:kern w:val="0"/>
                <w:szCs w:val="21"/>
              </w:rPr>
            </w:pPr>
          </w:p>
        </w:tc>
        <w:tc>
          <w:tcPr>
            <w:tcW w:w="1134" w:type="dxa"/>
            <w:shd w:val="clear" w:color="auto" w:fill="auto"/>
            <w:noWrap/>
            <w:vAlign w:val="center"/>
          </w:tcPr>
          <w:p w14:paraId="012DB679">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梁子镇</w:t>
            </w:r>
          </w:p>
        </w:tc>
        <w:tc>
          <w:tcPr>
            <w:tcW w:w="992" w:type="dxa"/>
            <w:shd w:val="clear" w:color="auto" w:fill="auto"/>
            <w:noWrap/>
            <w:vAlign w:val="center"/>
          </w:tcPr>
          <w:p w14:paraId="51BDF95A">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72</w:t>
            </w:r>
          </w:p>
        </w:tc>
        <w:tc>
          <w:tcPr>
            <w:tcW w:w="964" w:type="dxa"/>
            <w:shd w:val="clear" w:color="auto" w:fill="auto"/>
            <w:noWrap/>
            <w:vAlign w:val="center"/>
          </w:tcPr>
          <w:p w14:paraId="0013D0C9">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110</w:t>
            </w:r>
          </w:p>
        </w:tc>
        <w:tc>
          <w:tcPr>
            <w:tcW w:w="567" w:type="dxa"/>
            <w:shd w:val="clear" w:color="auto" w:fill="auto"/>
            <w:noWrap/>
            <w:vAlign w:val="center"/>
          </w:tcPr>
          <w:p w14:paraId="133D5ADB">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79</w:t>
            </w:r>
          </w:p>
        </w:tc>
        <w:tc>
          <w:tcPr>
            <w:tcW w:w="567" w:type="dxa"/>
            <w:shd w:val="clear" w:color="auto" w:fill="auto"/>
            <w:noWrap/>
            <w:vAlign w:val="center"/>
          </w:tcPr>
          <w:p w14:paraId="33D34101">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5%</w:t>
            </w:r>
          </w:p>
        </w:tc>
        <w:tc>
          <w:tcPr>
            <w:tcW w:w="567" w:type="dxa"/>
            <w:shd w:val="clear" w:color="auto" w:fill="auto"/>
            <w:noWrap/>
            <w:vAlign w:val="center"/>
          </w:tcPr>
          <w:p w14:paraId="4A718265">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w:t>
            </w:r>
          </w:p>
        </w:tc>
        <w:tc>
          <w:tcPr>
            <w:tcW w:w="1276" w:type="dxa"/>
            <w:shd w:val="clear" w:color="auto" w:fill="auto"/>
            <w:noWrap/>
            <w:vAlign w:val="center"/>
          </w:tcPr>
          <w:p w14:paraId="7FA44BCE">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23%</w:t>
            </w:r>
          </w:p>
        </w:tc>
        <w:tc>
          <w:tcPr>
            <w:tcW w:w="1525" w:type="dxa"/>
            <w:shd w:val="clear" w:color="auto" w:fill="auto"/>
            <w:noWrap/>
            <w:vAlign w:val="bottom"/>
          </w:tcPr>
          <w:p w14:paraId="5CFD2C59">
            <w:pPr>
              <w:widowControl/>
              <w:jc w:val="center"/>
              <w:textAlignment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xml:space="preserve">360 </w:t>
            </w:r>
          </w:p>
        </w:tc>
      </w:tr>
      <w:tr w14:paraId="04FA9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4" w:type="dxa"/>
            <w:vMerge w:val="continue"/>
            <w:shd w:val="clear" w:color="auto" w:fill="auto"/>
            <w:noWrap/>
            <w:vAlign w:val="center"/>
          </w:tcPr>
          <w:p w14:paraId="19C34596">
            <w:pPr>
              <w:widowControl/>
              <w:jc w:val="center"/>
              <w:rPr>
                <w:rFonts w:ascii="Times New Roman" w:hAnsi="Times New Roman" w:cs="Times New Roman"/>
                <w:color w:val="000000"/>
                <w:kern w:val="0"/>
                <w:szCs w:val="21"/>
              </w:rPr>
            </w:pPr>
          </w:p>
        </w:tc>
        <w:tc>
          <w:tcPr>
            <w:tcW w:w="1134" w:type="dxa"/>
            <w:shd w:val="clear" w:color="auto" w:fill="auto"/>
            <w:noWrap/>
            <w:vAlign w:val="center"/>
          </w:tcPr>
          <w:p w14:paraId="73514C74">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涂家垴镇</w:t>
            </w:r>
          </w:p>
        </w:tc>
        <w:tc>
          <w:tcPr>
            <w:tcW w:w="992" w:type="dxa"/>
            <w:shd w:val="clear" w:color="auto" w:fill="auto"/>
            <w:noWrap/>
            <w:vAlign w:val="center"/>
          </w:tcPr>
          <w:p w14:paraId="10EEEA7D">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72</w:t>
            </w:r>
          </w:p>
        </w:tc>
        <w:tc>
          <w:tcPr>
            <w:tcW w:w="964" w:type="dxa"/>
            <w:shd w:val="clear" w:color="auto" w:fill="auto"/>
            <w:noWrap/>
            <w:vAlign w:val="center"/>
          </w:tcPr>
          <w:p w14:paraId="38A68A10">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110</w:t>
            </w:r>
          </w:p>
        </w:tc>
        <w:tc>
          <w:tcPr>
            <w:tcW w:w="567" w:type="dxa"/>
            <w:shd w:val="clear" w:color="auto" w:fill="auto"/>
            <w:noWrap/>
            <w:vAlign w:val="center"/>
          </w:tcPr>
          <w:p w14:paraId="680B5AAE">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79</w:t>
            </w:r>
          </w:p>
        </w:tc>
        <w:tc>
          <w:tcPr>
            <w:tcW w:w="567" w:type="dxa"/>
            <w:shd w:val="clear" w:color="auto" w:fill="auto"/>
            <w:noWrap/>
            <w:vAlign w:val="center"/>
          </w:tcPr>
          <w:p w14:paraId="16A2C15F">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5%</w:t>
            </w:r>
          </w:p>
        </w:tc>
        <w:tc>
          <w:tcPr>
            <w:tcW w:w="567" w:type="dxa"/>
            <w:shd w:val="clear" w:color="auto" w:fill="auto"/>
            <w:noWrap/>
            <w:vAlign w:val="center"/>
          </w:tcPr>
          <w:p w14:paraId="7CE10C29">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w:t>
            </w:r>
          </w:p>
        </w:tc>
        <w:tc>
          <w:tcPr>
            <w:tcW w:w="1276" w:type="dxa"/>
            <w:shd w:val="clear" w:color="auto" w:fill="auto"/>
            <w:noWrap/>
            <w:vAlign w:val="center"/>
          </w:tcPr>
          <w:p w14:paraId="609C7901">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15%</w:t>
            </w:r>
          </w:p>
        </w:tc>
        <w:tc>
          <w:tcPr>
            <w:tcW w:w="1525" w:type="dxa"/>
            <w:shd w:val="clear" w:color="auto" w:fill="auto"/>
            <w:noWrap/>
            <w:vAlign w:val="bottom"/>
          </w:tcPr>
          <w:p w14:paraId="6DDAFBCB">
            <w:pPr>
              <w:widowControl/>
              <w:jc w:val="center"/>
              <w:textAlignment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xml:space="preserve">336 </w:t>
            </w:r>
          </w:p>
        </w:tc>
      </w:tr>
    </w:tbl>
    <w:p w14:paraId="1BC6DD3C">
      <w:pPr>
        <w:pStyle w:val="37"/>
        <w:ind w:firstLine="480" w:firstLineChars="200"/>
        <w:rPr>
          <w:rFonts w:ascii="Times New Roman" w:hAnsi="Times New Roman" w:eastAsia="宋体" w:cs="Times New Roman"/>
          <w:spacing w:val="0"/>
          <w:kern w:val="2"/>
          <w:szCs w:val="24"/>
        </w:rPr>
      </w:pPr>
      <w:r>
        <w:rPr>
          <w:rFonts w:ascii="Times New Roman" w:hAnsi="Times New Roman" w:eastAsia="宋体" w:cs="Times New Roman"/>
          <w:spacing w:val="0"/>
          <w:kern w:val="2"/>
          <w:szCs w:val="24"/>
        </w:rPr>
        <w:t>工业增值收益率确定：通过相关案例比较分析，国有工业用地的增值收益率均较低，因此集体建设用地土地增值收益率确定为2%，同时应用成本逼近法测算</w:t>
      </w:r>
      <w:r>
        <w:rPr>
          <w:rFonts w:hint="eastAsia" w:ascii="Times New Roman" w:hAnsi="Times New Roman" w:eastAsia="宋体" w:cs="Times New Roman"/>
          <w:spacing w:val="0"/>
          <w:kern w:val="2"/>
          <w:szCs w:val="24"/>
        </w:rPr>
        <w:t>乡镇</w:t>
      </w:r>
      <w:r>
        <w:rPr>
          <w:rFonts w:ascii="Times New Roman" w:hAnsi="Times New Roman" w:eastAsia="宋体" w:cs="Times New Roman"/>
          <w:spacing w:val="0"/>
          <w:kern w:val="2"/>
          <w:szCs w:val="24"/>
        </w:rPr>
        <w:t>集体工业用地平均价格。</w:t>
      </w:r>
    </w:p>
    <w:p w14:paraId="3721F734">
      <w:pPr>
        <w:pStyle w:val="37"/>
        <w:ind w:firstLine="422" w:firstLineChars="200"/>
        <w:jc w:val="center"/>
        <w:rPr>
          <w:rFonts w:ascii="Times New Roman" w:hAnsi="Times New Roman" w:eastAsia="宋体" w:cs="Times New Roman"/>
          <w:b/>
          <w:spacing w:val="0"/>
          <w:kern w:val="2"/>
          <w:sz w:val="21"/>
        </w:rPr>
      </w:pPr>
      <w:r>
        <w:rPr>
          <w:rFonts w:ascii="Times New Roman" w:hAnsi="Times New Roman" w:eastAsia="宋体" w:cs="Times New Roman"/>
          <w:b/>
          <w:spacing w:val="0"/>
          <w:kern w:val="2"/>
          <w:sz w:val="21"/>
        </w:rPr>
        <w:t>表3-9 鄂州市集体工业</w:t>
      </w:r>
      <w:r>
        <w:rPr>
          <w:rFonts w:hint="eastAsia" w:ascii="Times New Roman" w:hAnsi="Times New Roman" w:eastAsia="宋体" w:cs="Times New Roman"/>
          <w:b/>
          <w:spacing w:val="0"/>
          <w:kern w:val="2"/>
          <w:sz w:val="21"/>
        </w:rPr>
        <w:t>用地成本价格构成表</w:t>
      </w:r>
    </w:p>
    <w:tbl>
      <w:tblPr>
        <w:tblStyle w:val="26"/>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134"/>
        <w:gridCol w:w="992"/>
        <w:gridCol w:w="964"/>
        <w:gridCol w:w="567"/>
        <w:gridCol w:w="567"/>
        <w:gridCol w:w="567"/>
        <w:gridCol w:w="1276"/>
        <w:gridCol w:w="1525"/>
      </w:tblGrid>
      <w:tr w14:paraId="5CAC0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704" w:type="dxa"/>
            <w:shd w:val="clear" w:color="auto" w:fill="auto"/>
            <w:noWrap/>
            <w:vAlign w:val="center"/>
          </w:tcPr>
          <w:p w14:paraId="2D154668">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区域</w:t>
            </w:r>
          </w:p>
        </w:tc>
        <w:tc>
          <w:tcPr>
            <w:tcW w:w="1134" w:type="dxa"/>
            <w:shd w:val="clear" w:color="auto" w:fill="auto"/>
            <w:noWrap/>
            <w:vAlign w:val="center"/>
          </w:tcPr>
          <w:p w14:paraId="243AC652">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乡镇名称</w:t>
            </w:r>
          </w:p>
        </w:tc>
        <w:tc>
          <w:tcPr>
            <w:tcW w:w="992" w:type="dxa"/>
            <w:shd w:val="clear" w:color="auto" w:fill="auto"/>
            <w:noWrap/>
            <w:vAlign w:val="center"/>
          </w:tcPr>
          <w:p w14:paraId="7DD6F6A7">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土地取得费</w:t>
            </w:r>
          </w:p>
        </w:tc>
        <w:tc>
          <w:tcPr>
            <w:tcW w:w="964" w:type="dxa"/>
            <w:shd w:val="clear" w:color="auto" w:fill="auto"/>
            <w:noWrap/>
            <w:vAlign w:val="center"/>
          </w:tcPr>
          <w:p w14:paraId="3AC14DB8">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土地开发费</w:t>
            </w:r>
          </w:p>
        </w:tc>
        <w:tc>
          <w:tcPr>
            <w:tcW w:w="567" w:type="dxa"/>
            <w:shd w:val="clear" w:color="auto" w:fill="auto"/>
            <w:noWrap/>
            <w:vAlign w:val="center"/>
          </w:tcPr>
          <w:p w14:paraId="24CF58CC">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税费</w:t>
            </w:r>
          </w:p>
        </w:tc>
        <w:tc>
          <w:tcPr>
            <w:tcW w:w="567" w:type="dxa"/>
            <w:shd w:val="clear" w:color="auto" w:fill="auto"/>
            <w:noWrap/>
            <w:vAlign w:val="center"/>
          </w:tcPr>
          <w:p w14:paraId="418E527E">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利息</w:t>
            </w:r>
          </w:p>
        </w:tc>
        <w:tc>
          <w:tcPr>
            <w:tcW w:w="567" w:type="dxa"/>
            <w:shd w:val="clear" w:color="auto" w:fill="auto"/>
            <w:noWrap/>
            <w:vAlign w:val="center"/>
          </w:tcPr>
          <w:p w14:paraId="0BFF7116">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利润</w:t>
            </w:r>
          </w:p>
        </w:tc>
        <w:tc>
          <w:tcPr>
            <w:tcW w:w="1276" w:type="dxa"/>
            <w:shd w:val="clear" w:color="auto" w:fill="auto"/>
            <w:noWrap/>
            <w:vAlign w:val="center"/>
          </w:tcPr>
          <w:p w14:paraId="61A20D24">
            <w:pPr>
              <w:widowControl/>
              <w:jc w:val="center"/>
              <w:rPr>
                <w:rFonts w:ascii="Times New Roman" w:hAnsi="Times New Roman" w:cs="Times New Roman"/>
                <w:b/>
                <w:color w:val="000000"/>
                <w:kern w:val="0"/>
                <w:szCs w:val="21"/>
              </w:rPr>
            </w:pPr>
            <w:r>
              <w:rPr>
                <w:rFonts w:hint="eastAsia" w:ascii="Times New Roman" w:hAnsi="Times New Roman" w:cs="Times New Roman"/>
                <w:b/>
                <w:color w:val="000000"/>
                <w:kern w:val="0"/>
                <w:szCs w:val="21"/>
              </w:rPr>
              <w:t>工业</w:t>
            </w:r>
            <w:r>
              <w:rPr>
                <w:rFonts w:ascii="Times New Roman" w:hAnsi="Times New Roman" w:cs="Times New Roman"/>
                <w:b/>
                <w:color w:val="000000"/>
                <w:kern w:val="0"/>
                <w:szCs w:val="21"/>
              </w:rPr>
              <w:t>平均增值收益率</w:t>
            </w:r>
          </w:p>
        </w:tc>
        <w:tc>
          <w:tcPr>
            <w:tcW w:w="1525" w:type="dxa"/>
            <w:shd w:val="clear" w:color="auto" w:fill="auto"/>
            <w:vAlign w:val="center"/>
          </w:tcPr>
          <w:p w14:paraId="20DF081B">
            <w:pPr>
              <w:widowControl/>
              <w:jc w:val="center"/>
              <w:rPr>
                <w:rFonts w:ascii="Times New Roman" w:hAnsi="Times New Roman" w:cs="Times New Roman"/>
                <w:b/>
                <w:color w:val="000000"/>
                <w:kern w:val="0"/>
                <w:szCs w:val="21"/>
              </w:rPr>
            </w:pPr>
            <w:r>
              <w:rPr>
                <w:rFonts w:hint="eastAsia" w:ascii="Times New Roman" w:hAnsi="Times New Roman" w:cs="Times New Roman"/>
                <w:b/>
                <w:color w:val="000000"/>
                <w:kern w:val="0"/>
                <w:szCs w:val="21"/>
              </w:rPr>
              <w:t>工业用地</w:t>
            </w:r>
            <w:r>
              <w:rPr>
                <w:rFonts w:ascii="Times New Roman" w:hAnsi="Times New Roman" w:cs="Times New Roman"/>
                <w:b/>
                <w:color w:val="000000"/>
                <w:kern w:val="0"/>
                <w:szCs w:val="21"/>
              </w:rPr>
              <w:t>价格</w:t>
            </w:r>
          </w:p>
          <w:p w14:paraId="2746A81C">
            <w:pPr>
              <w:widowControl/>
              <w:jc w:val="center"/>
              <w:rPr>
                <w:rFonts w:ascii="Times New Roman" w:hAnsi="Times New Roman" w:cs="Times New Roman"/>
                <w:b/>
                <w:color w:val="000000"/>
                <w:kern w:val="0"/>
                <w:szCs w:val="21"/>
                <w:highlight w:val="yellow"/>
              </w:rPr>
            </w:pPr>
            <w:r>
              <w:rPr>
                <w:rFonts w:ascii="Times New Roman" w:hAnsi="Times New Roman" w:cs="Times New Roman"/>
                <w:b/>
                <w:color w:val="000000"/>
                <w:kern w:val="0"/>
                <w:szCs w:val="21"/>
              </w:rPr>
              <w:t>（元/平方米）</w:t>
            </w:r>
          </w:p>
        </w:tc>
      </w:tr>
      <w:tr w14:paraId="417AE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4" w:type="dxa"/>
            <w:vMerge w:val="restart"/>
            <w:shd w:val="clear" w:color="auto" w:fill="auto"/>
            <w:noWrap/>
            <w:vAlign w:val="center"/>
          </w:tcPr>
          <w:p w14:paraId="4F4C56FD">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鄂城区</w:t>
            </w:r>
          </w:p>
        </w:tc>
        <w:tc>
          <w:tcPr>
            <w:tcW w:w="1134" w:type="dxa"/>
            <w:shd w:val="clear" w:color="auto" w:fill="auto"/>
            <w:noWrap/>
            <w:vAlign w:val="center"/>
          </w:tcPr>
          <w:p w14:paraId="3EB1FA42">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泽林镇</w:t>
            </w:r>
          </w:p>
        </w:tc>
        <w:tc>
          <w:tcPr>
            <w:tcW w:w="992" w:type="dxa"/>
            <w:shd w:val="clear" w:color="auto" w:fill="auto"/>
            <w:noWrap/>
            <w:vAlign w:val="center"/>
          </w:tcPr>
          <w:p w14:paraId="4CDA815B">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93</w:t>
            </w:r>
          </w:p>
        </w:tc>
        <w:tc>
          <w:tcPr>
            <w:tcW w:w="964" w:type="dxa"/>
            <w:shd w:val="clear" w:color="auto" w:fill="auto"/>
            <w:noWrap/>
            <w:vAlign w:val="center"/>
          </w:tcPr>
          <w:p w14:paraId="75A14F8E">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110</w:t>
            </w:r>
          </w:p>
        </w:tc>
        <w:tc>
          <w:tcPr>
            <w:tcW w:w="567" w:type="dxa"/>
            <w:shd w:val="clear" w:color="auto" w:fill="auto"/>
            <w:noWrap/>
            <w:vAlign w:val="center"/>
          </w:tcPr>
          <w:p w14:paraId="4875F013">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96</w:t>
            </w:r>
          </w:p>
        </w:tc>
        <w:tc>
          <w:tcPr>
            <w:tcW w:w="567" w:type="dxa"/>
            <w:shd w:val="clear" w:color="auto" w:fill="auto"/>
            <w:noWrap/>
            <w:vAlign w:val="center"/>
          </w:tcPr>
          <w:p w14:paraId="6F87DB8C">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5%</w:t>
            </w:r>
          </w:p>
        </w:tc>
        <w:tc>
          <w:tcPr>
            <w:tcW w:w="567" w:type="dxa"/>
            <w:shd w:val="clear" w:color="auto" w:fill="auto"/>
            <w:noWrap/>
            <w:vAlign w:val="center"/>
          </w:tcPr>
          <w:p w14:paraId="49FE711C">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w:t>
            </w:r>
          </w:p>
        </w:tc>
        <w:tc>
          <w:tcPr>
            <w:tcW w:w="1276" w:type="dxa"/>
            <w:shd w:val="clear" w:color="auto" w:fill="auto"/>
            <w:noWrap/>
            <w:vAlign w:val="bottom"/>
          </w:tcPr>
          <w:p w14:paraId="414624B3">
            <w:pPr>
              <w:widowControl/>
              <w:jc w:val="center"/>
              <w:textAlignment w:val="bottom"/>
              <w:rPr>
                <w:rFonts w:ascii="Times New Roman" w:hAnsi="Times New Roman" w:cs="Times New Roman"/>
                <w:color w:val="000000"/>
                <w:kern w:val="0"/>
                <w:szCs w:val="21"/>
              </w:rPr>
            </w:pPr>
            <w:r>
              <w:rPr>
                <w:rFonts w:ascii="Times New Roman" w:hAnsi="Times New Roman" w:eastAsia="等线" w:cs="Times New Roman"/>
                <w:color w:val="000000"/>
                <w:kern w:val="0"/>
                <w:szCs w:val="21"/>
              </w:rPr>
              <w:t>2%</w:t>
            </w:r>
          </w:p>
        </w:tc>
        <w:tc>
          <w:tcPr>
            <w:tcW w:w="1525" w:type="dxa"/>
            <w:shd w:val="clear" w:color="auto" w:fill="auto"/>
            <w:noWrap/>
            <w:vAlign w:val="bottom"/>
          </w:tcPr>
          <w:p w14:paraId="3AFAC596">
            <w:pPr>
              <w:widowControl/>
              <w:jc w:val="center"/>
              <w:textAlignment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xml:space="preserve">342 </w:t>
            </w:r>
          </w:p>
        </w:tc>
      </w:tr>
      <w:tr w14:paraId="5EDE1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4" w:type="dxa"/>
            <w:vMerge w:val="continue"/>
            <w:shd w:val="clear" w:color="auto" w:fill="auto"/>
            <w:noWrap/>
            <w:vAlign w:val="center"/>
          </w:tcPr>
          <w:p w14:paraId="240FF04B">
            <w:pPr>
              <w:widowControl/>
              <w:jc w:val="center"/>
              <w:rPr>
                <w:rFonts w:ascii="Times New Roman" w:hAnsi="Times New Roman" w:cs="Times New Roman"/>
                <w:color w:val="000000"/>
                <w:kern w:val="0"/>
                <w:szCs w:val="21"/>
              </w:rPr>
            </w:pPr>
          </w:p>
        </w:tc>
        <w:tc>
          <w:tcPr>
            <w:tcW w:w="1134" w:type="dxa"/>
            <w:shd w:val="clear" w:color="auto" w:fill="auto"/>
            <w:noWrap/>
            <w:vAlign w:val="center"/>
          </w:tcPr>
          <w:p w14:paraId="12822CB7">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燕矶镇</w:t>
            </w:r>
          </w:p>
        </w:tc>
        <w:tc>
          <w:tcPr>
            <w:tcW w:w="992" w:type="dxa"/>
            <w:shd w:val="clear" w:color="auto" w:fill="auto"/>
            <w:noWrap/>
            <w:vAlign w:val="center"/>
          </w:tcPr>
          <w:p w14:paraId="26FA1630">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83</w:t>
            </w:r>
          </w:p>
        </w:tc>
        <w:tc>
          <w:tcPr>
            <w:tcW w:w="964" w:type="dxa"/>
            <w:shd w:val="clear" w:color="auto" w:fill="auto"/>
            <w:noWrap/>
            <w:vAlign w:val="center"/>
          </w:tcPr>
          <w:p w14:paraId="633201A2">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110</w:t>
            </w:r>
          </w:p>
        </w:tc>
        <w:tc>
          <w:tcPr>
            <w:tcW w:w="567" w:type="dxa"/>
            <w:shd w:val="clear" w:color="auto" w:fill="auto"/>
            <w:noWrap/>
            <w:vAlign w:val="center"/>
          </w:tcPr>
          <w:p w14:paraId="107587A9">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95</w:t>
            </w:r>
          </w:p>
        </w:tc>
        <w:tc>
          <w:tcPr>
            <w:tcW w:w="567" w:type="dxa"/>
            <w:shd w:val="clear" w:color="auto" w:fill="auto"/>
            <w:noWrap/>
            <w:vAlign w:val="center"/>
          </w:tcPr>
          <w:p w14:paraId="07E20FC7">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5%</w:t>
            </w:r>
          </w:p>
        </w:tc>
        <w:tc>
          <w:tcPr>
            <w:tcW w:w="567" w:type="dxa"/>
            <w:shd w:val="clear" w:color="auto" w:fill="auto"/>
            <w:noWrap/>
            <w:vAlign w:val="center"/>
          </w:tcPr>
          <w:p w14:paraId="0683ED4F">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w:t>
            </w:r>
          </w:p>
        </w:tc>
        <w:tc>
          <w:tcPr>
            <w:tcW w:w="1276" w:type="dxa"/>
            <w:shd w:val="clear" w:color="auto" w:fill="auto"/>
            <w:noWrap/>
            <w:vAlign w:val="bottom"/>
          </w:tcPr>
          <w:p w14:paraId="0E33A307">
            <w:pPr>
              <w:widowControl/>
              <w:jc w:val="center"/>
              <w:textAlignment w:val="bottom"/>
              <w:rPr>
                <w:rFonts w:ascii="Times New Roman" w:hAnsi="Times New Roman" w:cs="Times New Roman"/>
                <w:color w:val="000000"/>
                <w:kern w:val="0"/>
                <w:szCs w:val="21"/>
              </w:rPr>
            </w:pPr>
            <w:r>
              <w:rPr>
                <w:rFonts w:ascii="Times New Roman" w:hAnsi="Times New Roman" w:eastAsia="等线" w:cs="Times New Roman"/>
                <w:color w:val="000000"/>
                <w:kern w:val="0"/>
                <w:szCs w:val="21"/>
              </w:rPr>
              <w:t>2%</w:t>
            </w:r>
          </w:p>
        </w:tc>
        <w:tc>
          <w:tcPr>
            <w:tcW w:w="1525" w:type="dxa"/>
            <w:shd w:val="clear" w:color="auto" w:fill="auto"/>
            <w:noWrap/>
            <w:vAlign w:val="bottom"/>
          </w:tcPr>
          <w:p w14:paraId="6E020747">
            <w:pPr>
              <w:widowControl/>
              <w:jc w:val="center"/>
              <w:textAlignment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xml:space="preserve">329 </w:t>
            </w:r>
          </w:p>
        </w:tc>
      </w:tr>
      <w:tr w14:paraId="06CE9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4" w:type="dxa"/>
            <w:vMerge w:val="continue"/>
            <w:shd w:val="clear" w:color="auto" w:fill="auto"/>
            <w:noWrap/>
            <w:vAlign w:val="center"/>
          </w:tcPr>
          <w:p w14:paraId="0828F327">
            <w:pPr>
              <w:widowControl/>
              <w:jc w:val="center"/>
              <w:rPr>
                <w:rFonts w:ascii="Times New Roman" w:hAnsi="Times New Roman" w:cs="Times New Roman"/>
                <w:color w:val="000000"/>
                <w:kern w:val="0"/>
                <w:szCs w:val="21"/>
              </w:rPr>
            </w:pPr>
          </w:p>
        </w:tc>
        <w:tc>
          <w:tcPr>
            <w:tcW w:w="1134" w:type="dxa"/>
            <w:shd w:val="clear" w:color="auto" w:fill="auto"/>
            <w:noWrap/>
            <w:vAlign w:val="center"/>
          </w:tcPr>
          <w:p w14:paraId="2604D292">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沙窝乡</w:t>
            </w:r>
          </w:p>
        </w:tc>
        <w:tc>
          <w:tcPr>
            <w:tcW w:w="992" w:type="dxa"/>
            <w:shd w:val="clear" w:color="auto" w:fill="auto"/>
            <w:noWrap/>
            <w:vAlign w:val="center"/>
          </w:tcPr>
          <w:p w14:paraId="220EF5BF">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83</w:t>
            </w:r>
          </w:p>
        </w:tc>
        <w:tc>
          <w:tcPr>
            <w:tcW w:w="964" w:type="dxa"/>
            <w:shd w:val="clear" w:color="auto" w:fill="auto"/>
            <w:noWrap/>
            <w:vAlign w:val="center"/>
          </w:tcPr>
          <w:p w14:paraId="32F65789">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110</w:t>
            </w:r>
          </w:p>
        </w:tc>
        <w:tc>
          <w:tcPr>
            <w:tcW w:w="567" w:type="dxa"/>
            <w:shd w:val="clear" w:color="auto" w:fill="auto"/>
            <w:noWrap/>
            <w:vAlign w:val="center"/>
          </w:tcPr>
          <w:p w14:paraId="2F88F09F">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95</w:t>
            </w:r>
          </w:p>
        </w:tc>
        <w:tc>
          <w:tcPr>
            <w:tcW w:w="567" w:type="dxa"/>
            <w:shd w:val="clear" w:color="auto" w:fill="auto"/>
            <w:noWrap/>
            <w:vAlign w:val="center"/>
          </w:tcPr>
          <w:p w14:paraId="3383D309">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5%</w:t>
            </w:r>
          </w:p>
        </w:tc>
        <w:tc>
          <w:tcPr>
            <w:tcW w:w="567" w:type="dxa"/>
            <w:shd w:val="clear" w:color="auto" w:fill="auto"/>
            <w:noWrap/>
            <w:vAlign w:val="center"/>
          </w:tcPr>
          <w:p w14:paraId="6343E0DA">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w:t>
            </w:r>
          </w:p>
        </w:tc>
        <w:tc>
          <w:tcPr>
            <w:tcW w:w="1276" w:type="dxa"/>
            <w:shd w:val="clear" w:color="auto" w:fill="auto"/>
            <w:noWrap/>
            <w:vAlign w:val="bottom"/>
          </w:tcPr>
          <w:p w14:paraId="3E15EA34">
            <w:pPr>
              <w:widowControl/>
              <w:jc w:val="center"/>
              <w:textAlignment w:val="bottom"/>
              <w:rPr>
                <w:rFonts w:ascii="Times New Roman" w:hAnsi="Times New Roman" w:cs="Times New Roman"/>
                <w:color w:val="000000"/>
                <w:kern w:val="0"/>
                <w:szCs w:val="21"/>
              </w:rPr>
            </w:pPr>
            <w:r>
              <w:rPr>
                <w:rFonts w:ascii="Times New Roman" w:hAnsi="Times New Roman" w:eastAsia="等线" w:cs="Times New Roman"/>
                <w:color w:val="000000"/>
                <w:kern w:val="0"/>
                <w:szCs w:val="21"/>
              </w:rPr>
              <w:t>2%</w:t>
            </w:r>
          </w:p>
        </w:tc>
        <w:tc>
          <w:tcPr>
            <w:tcW w:w="1525" w:type="dxa"/>
            <w:shd w:val="clear" w:color="auto" w:fill="auto"/>
            <w:noWrap/>
            <w:vAlign w:val="bottom"/>
          </w:tcPr>
          <w:p w14:paraId="69C6B304">
            <w:pPr>
              <w:widowControl/>
              <w:jc w:val="center"/>
              <w:textAlignment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xml:space="preserve">329 </w:t>
            </w:r>
          </w:p>
        </w:tc>
      </w:tr>
      <w:tr w14:paraId="0B1C3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4" w:type="dxa"/>
            <w:vMerge w:val="continue"/>
            <w:shd w:val="clear" w:color="auto" w:fill="auto"/>
            <w:noWrap/>
            <w:vAlign w:val="center"/>
          </w:tcPr>
          <w:p w14:paraId="3D865AC4">
            <w:pPr>
              <w:widowControl/>
              <w:jc w:val="center"/>
              <w:rPr>
                <w:rFonts w:ascii="Times New Roman" w:hAnsi="Times New Roman" w:cs="Times New Roman"/>
                <w:color w:val="000000"/>
                <w:kern w:val="0"/>
                <w:szCs w:val="21"/>
              </w:rPr>
            </w:pPr>
          </w:p>
        </w:tc>
        <w:tc>
          <w:tcPr>
            <w:tcW w:w="1134" w:type="dxa"/>
            <w:shd w:val="clear" w:color="auto" w:fill="auto"/>
            <w:noWrap/>
            <w:vAlign w:val="center"/>
          </w:tcPr>
          <w:p w14:paraId="6654F681">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碧石渡镇</w:t>
            </w:r>
          </w:p>
        </w:tc>
        <w:tc>
          <w:tcPr>
            <w:tcW w:w="992" w:type="dxa"/>
            <w:shd w:val="clear" w:color="auto" w:fill="auto"/>
            <w:noWrap/>
            <w:vAlign w:val="center"/>
          </w:tcPr>
          <w:p w14:paraId="6481A2E1">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83</w:t>
            </w:r>
          </w:p>
        </w:tc>
        <w:tc>
          <w:tcPr>
            <w:tcW w:w="964" w:type="dxa"/>
            <w:shd w:val="clear" w:color="auto" w:fill="auto"/>
            <w:noWrap/>
            <w:vAlign w:val="center"/>
          </w:tcPr>
          <w:p w14:paraId="5C5280C8">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110</w:t>
            </w:r>
          </w:p>
        </w:tc>
        <w:tc>
          <w:tcPr>
            <w:tcW w:w="567" w:type="dxa"/>
            <w:shd w:val="clear" w:color="auto" w:fill="auto"/>
            <w:noWrap/>
            <w:vAlign w:val="center"/>
          </w:tcPr>
          <w:p w14:paraId="642359D6">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95</w:t>
            </w:r>
          </w:p>
        </w:tc>
        <w:tc>
          <w:tcPr>
            <w:tcW w:w="567" w:type="dxa"/>
            <w:shd w:val="clear" w:color="auto" w:fill="auto"/>
            <w:noWrap/>
            <w:vAlign w:val="center"/>
          </w:tcPr>
          <w:p w14:paraId="3B3A5723">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5%</w:t>
            </w:r>
          </w:p>
        </w:tc>
        <w:tc>
          <w:tcPr>
            <w:tcW w:w="567" w:type="dxa"/>
            <w:shd w:val="clear" w:color="auto" w:fill="auto"/>
            <w:noWrap/>
            <w:vAlign w:val="center"/>
          </w:tcPr>
          <w:p w14:paraId="482D9EE0">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w:t>
            </w:r>
          </w:p>
        </w:tc>
        <w:tc>
          <w:tcPr>
            <w:tcW w:w="1276" w:type="dxa"/>
            <w:shd w:val="clear" w:color="auto" w:fill="auto"/>
            <w:noWrap/>
            <w:vAlign w:val="bottom"/>
          </w:tcPr>
          <w:p w14:paraId="1934C3F4">
            <w:pPr>
              <w:widowControl/>
              <w:jc w:val="center"/>
              <w:textAlignment w:val="bottom"/>
              <w:rPr>
                <w:rFonts w:ascii="Times New Roman" w:hAnsi="Times New Roman" w:cs="Times New Roman"/>
                <w:color w:val="000000"/>
                <w:kern w:val="0"/>
                <w:szCs w:val="21"/>
              </w:rPr>
            </w:pPr>
            <w:r>
              <w:rPr>
                <w:rFonts w:ascii="Times New Roman" w:hAnsi="Times New Roman" w:eastAsia="等线" w:cs="Times New Roman"/>
                <w:color w:val="000000"/>
                <w:kern w:val="0"/>
                <w:szCs w:val="21"/>
              </w:rPr>
              <w:t>2%</w:t>
            </w:r>
          </w:p>
        </w:tc>
        <w:tc>
          <w:tcPr>
            <w:tcW w:w="1525" w:type="dxa"/>
            <w:shd w:val="clear" w:color="auto" w:fill="auto"/>
            <w:noWrap/>
            <w:vAlign w:val="bottom"/>
          </w:tcPr>
          <w:p w14:paraId="184E338C">
            <w:pPr>
              <w:widowControl/>
              <w:jc w:val="center"/>
              <w:textAlignment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xml:space="preserve">329 </w:t>
            </w:r>
          </w:p>
        </w:tc>
      </w:tr>
      <w:tr w14:paraId="04B9F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4" w:type="dxa"/>
            <w:vMerge w:val="continue"/>
            <w:shd w:val="clear" w:color="auto" w:fill="auto"/>
            <w:noWrap/>
            <w:vAlign w:val="center"/>
          </w:tcPr>
          <w:p w14:paraId="5439D5C9">
            <w:pPr>
              <w:widowControl/>
              <w:jc w:val="center"/>
              <w:rPr>
                <w:rFonts w:ascii="Times New Roman" w:hAnsi="Times New Roman" w:cs="Times New Roman"/>
                <w:color w:val="000000"/>
                <w:kern w:val="0"/>
                <w:szCs w:val="21"/>
              </w:rPr>
            </w:pPr>
          </w:p>
        </w:tc>
        <w:tc>
          <w:tcPr>
            <w:tcW w:w="1134" w:type="dxa"/>
            <w:shd w:val="clear" w:color="auto" w:fill="auto"/>
            <w:noWrap/>
            <w:vAlign w:val="center"/>
          </w:tcPr>
          <w:p w14:paraId="49CB554A">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汀祖镇</w:t>
            </w:r>
          </w:p>
        </w:tc>
        <w:tc>
          <w:tcPr>
            <w:tcW w:w="992" w:type="dxa"/>
            <w:shd w:val="clear" w:color="auto" w:fill="auto"/>
            <w:noWrap/>
            <w:vAlign w:val="center"/>
          </w:tcPr>
          <w:p w14:paraId="1893C67C">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83</w:t>
            </w:r>
          </w:p>
        </w:tc>
        <w:tc>
          <w:tcPr>
            <w:tcW w:w="964" w:type="dxa"/>
            <w:shd w:val="clear" w:color="auto" w:fill="auto"/>
            <w:noWrap/>
            <w:vAlign w:val="center"/>
          </w:tcPr>
          <w:p w14:paraId="78324B46">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110</w:t>
            </w:r>
          </w:p>
        </w:tc>
        <w:tc>
          <w:tcPr>
            <w:tcW w:w="567" w:type="dxa"/>
            <w:shd w:val="clear" w:color="auto" w:fill="auto"/>
            <w:noWrap/>
            <w:vAlign w:val="center"/>
          </w:tcPr>
          <w:p w14:paraId="3C7EC087">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95</w:t>
            </w:r>
          </w:p>
        </w:tc>
        <w:tc>
          <w:tcPr>
            <w:tcW w:w="567" w:type="dxa"/>
            <w:shd w:val="clear" w:color="auto" w:fill="auto"/>
            <w:noWrap/>
            <w:vAlign w:val="center"/>
          </w:tcPr>
          <w:p w14:paraId="65ACDDDF">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5%</w:t>
            </w:r>
          </w:p>
        </w:tc>
        <w:tc>
          <w:tcPr>
            <w:tcW w:w="567" w:type="dxa"/>
            <w:shd w:val="clear" w:color="auto" w:fill="auto"/>
            <w:noWrap/>
            <w:vAlign w:val="center"/>
          </w:tcPr>
          <w:p w14:paraId="33C8A441">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w:t>
            </w:r>
          </w:p>
        </w:tc>
        <w:tc>
          <w:tcPr>
            <w:tcW w:w="1276" w:type="dxa"/>
            <w:shd w:val="clear" w:color="auto" w:fill="auto"/>
            <w:noWrap/>
            <w:vAlign w:val="bottom"/>
          </w:tcPr>
          <w:p w14:paraId="33522F33">
            <w:pPr>
              <w:widowControl/>
              <w:jc w:val="center"/>
              <w:textAlignment w:val="bottom"/>
              <w:rPr>
                <w:rFonts w:ascii="Times New Roman" w:hAnsi="Times New Roman" w:cs="Times New Roman"/>
                <w:color w:val="000000"/>
                <w:kern w:val="0"/>
                <w:szCs w:val="21"/>
              </w:rPr>
            </w:pPr>
            <w:r>
              <w:rPr>
                <w:rFonts w:ascii="Times New Roman" w:hAnsi="Times New Roman" w:eastAsia="等线" w:cs="Times New Roman"/>
                <w:color w:val="000000"/>
                <w:kern w:val="0"/>
                <w:szCs w:val="21"/>
              </w:rPr>
              <w:t>2%</w:t>
            </w:r>
          </w:p>
        </w:tc>
        <w:tc>
          <w:tcPr>
            <w:tcW w:w="1525" w:type="dxa"/>
            <w:shd w:val="clear" w:color="auto" w:fill="auto"/>
            <w:noWrap/>
            <w:vAlign w:val="bottom"/>
          </w:tcPr>
          <w:p w14:paraId="72E98C58">
            <w:pPr>
              <w:widowControl/>
              <w:jc w:val="center"/>
              <w:textAlignment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xml:space="preserve">329 </w:t>
            </w:r>
          </w:p>
        </w:tc>
      </w:tr>
      <w:tr w14:paraId="3FCF3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4" w:type="dxa"/>
            <w:vMerge w:val="continue"/>
            <w:shd w:val="clear" w:color="auto" w:fill="auto"/>
            <w:noWrap/>
            <w:vAlign w:val="center"/>
          </w:tcPr>
          <w:p w14:paraId="6E3E5F14">
            <w:pPr>
              <w:widowControl/>
              <w:jc w:val="center"/>
              <w:rPr>
                <w:rFonts w:ascii="Times New Roman" w:hAnsi="Times New Roman" w:cs="Times New Roman"/>
                <w:color w:val="000000"/>
                <w:kern w:val="0"/>
                <w:szCs w:val="21"/>
              </w:rPr>
            </w:pPr>
          </w:p>
        </w:tc>
        <w:tc>
          <w:tcPr>
            <w:tcW w:w="1134" w:type="dxa"/>
            <w:shd w:val="clear" w:color="auto" w:fill="auto"/>
            <w:noWrap/>
            <w:vAlign w:val="center"/>
          </w:tcPr>
          <w:p w14:paraId="69D264B8">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花湖镇</w:t>
            </w:r>
          </w:p>
        </w:tc>
        <w:tc>
          <w:tcPr>
            <w:tcW w:w="992" w:type="dxa"/>
            <w:shd w:val="clear" w:color="auto" w:fill="auto"/>
            <w:noWrap/>
            <w:vAlign w:val="center"/>
          </w:tcPr>
          <w:p w14:paraId="476EDAC2">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83</w:t>
            </w:r>
          </w:p>
        </w:tc>
        <w:tc>
          <w:tcPr>
            <w:tcW w:w="964" w:type="dxa"/>
            <w:shd w:val="clear" w:color="auto" w:fill="auto"/>
            <w:noWrap/>
            <w:vAlign w:val="center"/>
          </w:tcPr>
          <w:p w14:paraId="02CB1E3F">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110</w:t>
            </w:r>
          </w:p>
        </w:tc>
        <w:tc>
          <w:tcPr>
            <w:tcW w:w="567" w:type="dxa"/>
            <w:shd w:val="clear" w:color="auto" w:fill="auto"/>
            <w:noWrap/>
            <w:vAlign w:val="center"/>
          </w:tcPr>
          <w:p w14:paraId="4553FB3A">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95</w:t>
            </w:r>
          </w:p>
        </w:tc>
        <w:tc>
          <w:tcPr>
            <w:tcW w:w="567" w:type="dxa"/>
            <w:shd w:val="clear" w:color="auto" w:fill="auto"/>
            <w:noWrap/>
            <w:vAlign w:val="center"/>
          </w:tcPr>
          <w:p w14:paraId="41D9BD95">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5%</w:t>
            </w:r>
          </w:p>
        </w:tc>
        <w:tc>
          <w:tcPr>
            <w:tcW w:w="567" w:type="dxa"/>
            <w:shd w:val="clear" w:color="auto" w:fill="auto"/>
            <w:noWrap/>
            <w:vAlign w:val="center"/>
          </w:tcPr>
          <w:p w14:paraId="594AE1FB">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w:t>
            </w:r>
          </w:p>
        </w:tc>
        <w:tc>
          <w:tcPr>
            <w:tcW w:w="1276" w:type="dxa"/>
            <w:shd w:val="clear" w:color="auto" w:fill="auto"/>
            <w:noWrap/>
            <w:vAlign w:val="bottom"/>
          </w:tcPr>
          <w:p w14:paraId="28CC46C2">
            <w:pPr>
              <w:widowControl/>
              <w:jc w:val="center"/>
              <w:textAlignment w:val="bottom"/>
              <w:rPr>
                <w:rFonts w:ascii="Times New Roman" w:hAnsi="Times New Roman" w:cs="Times New Roman"/>
                <w:color w:val="000000"/>
                <w:kern w:val="0"/>
                <w:szCs w:val="21"/>
              </w:rPr>
            </w:pPr>
            <w:r>
              <w:rPr>
                <w:rFonts w:ascii="Times New Roman" w:hAnsi="Times New Roman" w:eastAsia="等线" w:cs="Times New Roman"/>
                <w:color w:val="000000"/>
                <w:kern w:val="0"/>
                <w:szCs w:val="21"/>
              </w:rPr>
              <w:t>2%</w:t>
            </w:r>
          </w:p>
        </w:tc>
        <w:tc>
          <w:tcPr>
            <w:tcW w:w="1525" w:type="dxa"/>
            <w:shd w:val="clear" w:color="auto" w:fill="auto"/>
            <w:noWrap/>
            <w:vAlign w:val="bottom"/>
          </w:tcPr>
          <w:p w14:paraId="3FC33B85">
            <w:pPr>
              <w:widowControl/>
              <w:jc w:val="center"/>
              <w:textAlignment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xml:space="preserve">329 </w:t>
            </w:r>
          </w:p>
        </w:tc>
      </w:tr>
      <w:tr w14:paraId="6CF52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4" w:type="dxa"/>
            <w:vMerge w:val="continue"/>
            <w:shd w:val="clear" w:color="auto" w:fill="auto"/>
            <w:noWrap/>
            <w:vAlign w:val="center"/>
          </w:tcPr>
          <w:p w14:paraId="0C47426A">
            <w:pPr>
              <w:widowControl/>
              <w:jc w:val="left"/>
              <w:rPr>
                <w:rFonts w:ascii="Times New Roman" w:hAnsi="Times New Roman" w:cs="Times New Roman"/>
                <w:color w:val="000000"/>
                <w:kern w:val="0"/>
                <w:szCs w:val="21"/>
              </w:rPr>
            </w:pPr>
          </w:p>
        </w:tc>
        <w:tc>
          <w:tcPr>
            <w:tcW w:w="1134" w:type="dxa"/>
            <w:shd w:val="clear" w:color="auto" w:fill="auto"/>
            <w:noWrap/>
            <w:vAlign w:val="center"/>
          </w:tcPr>
          <w:p w14:paraId="24CB83D9">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长港镇</w:t>
            </w:r>
          </w:p>
        </w:tc>
        <w:tc>
          <w:tcPr>
            <w:tcW w:w="992" w:type="dxa"/>
            <w:shd w:val="clear" w:color="auto" w:fill="auto"/>
            <w:noWrap/>
            <w:vAlign w:val="center"/>
          </w:tcPr>
          <w:p w14:paraId="2E8DDD2C">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83</w:t>
            </w:r>
          </w:p>
        </w:tc>
        <w:tc>
          <w:tcPr>
            <w:tcW w:w="964" w:type="dxa"/>
            <w:shd w:val="clear" w:color="auto" w:fill="auto"/>
            <w:noWrap/>
            <w:vAlign w:val="center"/>
          </w:tcPr>
          <w:p w14:paraId="136AA373">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110</w:t>
            </w:r>
          </w:p>
        </w:tc>
        <w:tc>
          <w:tcPr>
            <w:tcW w:w="567" w:type="dxa"/>
            <w:shd w:val="clear" w:color="auto" w:fill="auto"/>
            <w:noWrap/>
            <w:vAlign w:val="center"/>
          </w:tcPr>
          <w:p w14:paraId="7D0D2AAC">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95</w:t>
            </w:r>
          </w:p>
        </w:tc>
        <w:tc>
          <w:tcPr>
            <w:tcW w:w="567" w:type="dxa"/>
            <w:shd w:val="clear" w:color="auto" w:fill="auto"/>
            <w:noWrap/>
            <w:vAlign w:val="center"/>
          </w:tcPr>
          <w:p w14:paraId="7D2AF5A7">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5%</w:t>
            </w:r>
          </w:p>
        </w:tc>
        <w:tc>
          <w:tcPr>
            <w:tcW w:w="567" w:type="dxa"/>
            <w:shd w:val="clear" w:color="auto" w:fill="auto"/>
            <w:noWrap/>
            <w:vAlign w:val="center"/>
          </w:tcPr>
          <w:p w14:paraId="741EFA88">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w:t>
            </w:r>
          </w:p>
        </w:tc>
        <w:tc>
          <w:tcPr>
            <w:tcW w:w="1276" w:type="dxa"/>
            <w:shd w:val="clear" w:color="auto" w:fill="auto"/>
            <w:noWrap/>
            <w:vAlign w:val="bottom"/>
          </w:tcPr>
          <w:p w14:paraId="637E1EC7">
            <w:pPr>
              <w:widowControl/>
              <w:jc w:val="center"/>
              <w:textAlignment w:val="bottom"/>
              <w:rPr>
                <w:rFonts w:ascii="Times New Roman" w:hAnsi="Times New Roman" w:cs="Times New Roman"/>
                <w:color w:val="000000"/>
                <w:kern w:val="0"/>
                <w:szCs w:val="21"/>
              </w:rPr>
            </w:pPr>
            <w:r>
              <w:rPr>
                <w:rFonts w:ascii="Times New Roman" w:hAnsi="Times New Roman" w:eastAsia="等线" w:cs="Times New Roman"/>
                <w:color w:val="000000"/>
                <w:kern w:val="0"/>
                <w:szCs w:val="21"/>
              </w:rPr>
              <w:t>2%</w:t>
            </w:r>
          </w:p>
        </w:tc>
        <w:tc>
          <w:tcPr>
            <w:tcW w:w="1525" w:type="dxa"/>
            <w:shd w:val="clear" w:color="auto" w:fill="auto"/>
            <w:noWrap/>
            <w:vAlign w:val="bottom"/>
          </w:tcPr>
          <w:p w14:paraId="786F9D5E">
            <w:pPr>
              <w:widowControl/>
              <w:jc w:val="center"/>
              <w:textAlignment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xml:space="preserve">329 </w:t>
            </w:r>
          </w:p>
        </w:tc>
      </w:tr>
      <w:tr w14:paraId="60256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4" w:type="dxa"/>
            <w:vMerge w:val="continue"/>
            <w:shd w:val="clear" w:color="auto" w:fill="auto"/>
            <w:noWrap/>
            <w:vAlign w:val="center"/>
          </w:tcPr>
          <w:p w14:paraId="12F16F2C">
            <w:pPr>
              <w:widowControl/>
              <w:jc w:val="center"/>
              <w:rPr>
                <w:rFonts w:ascii="Times New Roman" w:hAnsi="Times New Roman" w:cs="Times New Roman"/>
                <w:color w:val="000000"/>
                <w:kern w:val="0"/>
                <w:szCs w:val="21"/>
              </w:rPr>
            </w:pPr>
          </w:p>
        </w:tc>
        <w:tc>
          <w:tcPr>
            <w:tcW w:w="1134" w:type="dxa"/>
            <w:shd w:val="clear" w:color="auto" w:fill="auto"/>
            <w:noWrap/>
            <w:vAlign w:val="center"/>
          </w:tcPr>
          <w:p w14:paraId="5342A4C1">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杜山镇</w:t>
            </w:r>
          </w:p>
        </w:tc>
        <w:tc>
          <w:tcPr>
            <w:tcW w:w="992" w:type="dxa"/>
            <w:shd w:val="clear" w:color="auto" w:fill="auto"/>
            <w:noWrap/>
            <w:vAlign w:val="center"/>
          </w:tcPr>
          <w:p w14:paraId="3EB75BAD">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83</w:t>
            </w:r>
          </w:p>
        </w:tc>
        <w:tc>
          <w:tcPr>
            <w:tcW w:w="964" w:type="dxa"/>
            <w:shd w:val="clear" w:color="auto" w:fill="auto"/>
            <w:noWrap/>
            <w:vAlign w:val="center"/>
          </w:tcPr>
          <w:p w14:paraId="1B44D457">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110</w:t>
            </w:r>
          </w:p>
        </w:tc>
        <w:tc>
          <w:tcPr>
            <w:tcW w:w="567" w:type="dxa"/>
            <w:shd w:val="clear" w:color="auto" w:fill="auto"/>
            <w:noWrap/>
            <w:vAlign w:val="center"/>
          </w:tcPr>
          <w:p w14:paraId="3A92D4F0">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95</w:t>
            </w:r>
          </w:p>
        </w:tc>
        <w:tc>
          <w:tcPr>
            <w:tcW w:w="567" w:type="dxa"/>
            <w:shd w:val="clear" w:color="auto" w:fill="auto"/>
            <w:noWrap/>
            <w:vAlign w:val="center"/>
          </w:tcPr>
          <w:p w14:paraId="2DFFD208">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5%</w:t>
            </w:r>
          </w:p>
        </w:tc>
        <w:tc>
          <w:tcPr>
            <w:tcW w:w="567" w:type="dxa"/>
            <w:shd w:val="clear" w:color="auto" w:fill="auto"/>
            <w:noWrap/>
            <w:vAlign w:val="center"/>
          </w:tcPr>
          <w:p w14:paraId="4A294463">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w:t>
            </w:r>
          </w:p>
        </w:tc>
        <w:tc>
          <w:tcPr>
            <w:tcW w:w="1276" w:type="dxa"/>
            <w:shd w:val="clear" w:color="auto" w:fill="auto"/>
            <w:noWrap/>
            <w:vAlign w:val="bottom"/>
          </w:tcPr>
          <w:p w14:paraId="2C316EBF">
            <w:pPr>
              <w:widowControl/>
              <w:jc w:val="center"/>
              <w:textAlignment w:val="bottom"/>
              <w:rPr>
                <w:rFonts w:ascii="Times New Roman" w:hAnsi="Times New Roman" w:cs="Times New Roman"/>
                <w:color w:val="000000"/>
                <w:kern w:val="0"/>
                <w:szCs w:val="21"/>
              </w:rPr>
            </w:pPr>
            <w:r>
              <w:rPr>
                <w:rFonts w:ascii="Times New Roman" w:hAnsi="Times New Roman" w:eastAsia="等线" w:cs="Times New Roman"/>
                <w:color w:val="000000"/>
                <w:kern w:val="0"/>
                <w:szCs w:val="21"/>
              </w:rPr>
              <w:t>2%</w:t>
            </w:r>
          </w:p>
        </w:tc>
        <w:tc>
          <w:tcPr>
            <w:tcW w:w="1525" w:type="dxa"/>
            <w:shd w:val="clear" w:color="auto" w:fill="auto"/>
            <w:noWrap/>
            <w:vAlign w:val="bottom"/>
          </w:tcPr>
          <w:p w14:paraId="7F72549F">
            <w:pPr>
              <w:widowControl/>
              <w:jc w:val="center"/>
              <w:textAlignment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xml:space="preserve">329 </w:t>
            </w:r>
          </w:p>
        </w:tc>
      </w:tr>
      <w:tr w14:paraId="17DA7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4" w:type="dxa"/>
            <w:vMerge w:val="continue"/>
            <w:shd w:val="clear" w:color="auto" w:fill="auto"/>
            <w:noWrap/>
            <w:vAlign w:val="center"/>
          </w:tcPr>
          <w:p w14:paraId="156CDC4E">
            <w:pPr>
              <w:widowControl/>
              <w:jc w:val="center"/>
              <w:rPr>
                <w:rFonts w:ascii="Times New Roman" w:hAnsi="Times New Roman" w:cs="Times New Roman"/>
                <w:color w:val="000000"/>
                <w:kern w:val="0"/>
                <w:szCs w:val="21"/>
              </w:rPr>
            </w:pPr>
          </w:p>
        </w:tc>
        <w:tc>
          <w:tcPr>
            <w:tcW w:w="1134" w:type="dxa"/>
            <w:shd w:val="clear" w:color="auto" w:fill="auto"/>
            <w:noWrap/>
            <w:vAlign w:val="center"/>
          </w:tcPr>
          <w:p w14:paraId="0C4C5FA0">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新庙镇</w:t>
            </w:r>
          </w:p>
        </w:tc>
        <w:tc>
          <w:tcPr>
            <w:tcW w:w="992" w:type="dxa"/>
            <w:shd w:val="clear" w:color="auto" w:fill="auto"/>
            <w:noWrap/>
            <w:vAlign w:val="center"/>
          </w:tcPr>
          <w:p w14:paraId="68FD34F2">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83</w:t>
            </w:r>
          </w:p>
        </w:tc>
        <w:tc>
          <w:tcPr>
            <w:tcW w:w="964" w:type="dxa"/>
            <w:shd w:val="clear" w:color="auto" w:fill="auto"/>
            <w:noWrap/>
            <w:vAlign w:val="center"/>
          </w:tcPr>
          <w:p w14:paraId="54E50E1E">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110</w:t>
            </w:r>
          </w:p>
        </w:tc>
        <w:tc>
          <w:tcPr>
            <w:tcW w:w="567" w:type="dxa"/>
            <w:shd w:val="clear" w:color="auto" w:fill="auto"/>
            <w:noWrap/>
            <w:vAlign w:val="center"/>
          </w:tcPr>
          <w:p w14:paraId="725B6572">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95</w:t>
            </w:r>
          </w:p>
        </w:tc>
        <w:tc>
          <w:tcPr>
            <w:tcW w:w="567" w:type="dxa"/>
            <w:shd w:val="clear" w:color="auto" w:fill="auto"/>
            <w:noWrap/>
            <w:vAlign w:val="center"/>
          </w:tcPr>
          <w:p w14:paraId="374FAA5F">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5%</w:t>
            </w:r>
          </w:p>
        </w:tc>
        <w:tc>
          <w:tcPr>
            <w:tcW w:w="567" w:type="dxa"/>
            <w:shd w:val="clear" w:color="auto" w:fill="auto"/>
            <w:noWrap/>
            <w:vAlign w:val="center"/>
          </w:tcPr>
          <w:p w14:paraId="0647BDFB">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w:t>
            </w:r>
          </w:p>
        </w:tc>
        <w:tc>
          <w:tcPr>
            <w:tcW w:w="1276" w:type="dxa"/>
            <w:shd w:val="clear" w:color="auto" w:fill="auto"/>
            <w:noWrap/>
            <w:vAlign w:val="bottom"/>
          </w:tcPr>
          <w:p w14:paraId="094FF3E5">
            <w:pPr>
              <w:widowControl/>
              <w:jc w:val="center"/>
              <w:textAlignment w:val="bottom"/>
              <w:rPr>
                <w:rFonts w:ascii="Times New Roman" w:hAnsi="Times New Roman" w:cs="Times New Roman"/>
                <w:color w:val="000000"/>
                <w:kern w:val="0"/>
                <w:szCs w:val="21"/>
              </w:rPr>
            </w:pPr>
            <w:r>
              <w:rPr>
                <w:rFonts w:ascii="Times New Roman" w:hAnsi="Times New Roman" w:eastAsia="等线" w:cs="Times New Roman"/>
                <w:color w:val="000000"/>
                <w:kern w:val="0"/>
                <w:szCs w:val="21"/>
              </w:rPr>
              <w:t>2%</w:t>
            </w:r>
          </w:p>
        </w:tc>
        <w:tc>
          <w:tcPr>
            <w:tcW w:w="1525" w:type="dxa"/>
            <w:shd w:val="clear" w:color="auto" w:fill="auto"/>
            <w:noWrap/>
            <w:vAlign w:val="bottom"/>
          </w:tcPr>
          <w:p w14:paraId="5B4C4406">
            <w:pPr>
              <w:widowControl/>
              <w:jc w:val="center"/>
              <w:textAlignment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xml:space="preserve">329 </w:t>
            </w:r>
          </w:p>
        </w:tc>
      </w:tr>
      <w:tr w14:paraId="5BA3B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4" w:type="dxa"/>
            <w:vMerge w:val="restart"/>
            <w:shd w:val="clear" w:color="auto" w:fill="auto"/>
            <w:noWrap/>
            <w:vAlign w:val="center"/>
          </w:tcPr>
          <w:p w14:paraId="3420044A">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华容区</w:t>
            </w:r>
          </w:p>
        </w:tc>
        <w:tc>
          <w:tcPr>
            <w:tcW w:w="1134" w:type="dxa"/>
            <w:shd w:val="clear" w:color="auto" w:fill="auto"/>
            <w:noWrap/>
            <w:vAlign w:val="center"/>
          </w:tcPr>
          <w:p w14:paraId="4B515942">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庙岭镇</w:t>
            </w:r>
          </w:p>
        </w:tc>
        <w:tc>
          <w:tcPr>
            <w:tcW w:w="992" w:type="dxa"/>
            <w:shd w:val="clear" w:color="auto" w:fill="auto"/>
            <w:noWrap/>
            <w:vAlign w:val="center"/>
          </w:tcPr>
          <w:p w14:paraId="0ADA12AB">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91</w:t>
            </w:r>
          </w:p>
        </w:tc>
        <w:tc>
          <w:tcPr>
            <w:tcW w:w="964" w:type="dxa"/>
            <w:shd w:val="clear" w:color="auto" w:fill="auto"/>
            <w:noWrap/>
            <w:vAlign w:val="center"/>
          </w:tcPr>
          <w:p w14:paraId="6B0AEDDB">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110</w:t>
            </w:r>
          </w:p>
        </w:tc>
        <w:tc>
          <w:tcPr>
            <w:tcW w:w="567" w:type="dxa"/>
            <w:shd w:val="clear" w:color="auto" w:fill="auto"/>
            <w:noWrap/>
            <w:vAlign w:val="center"/>
          </w:tcPr>
          <w:p w14:paraId="1D53CC31">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90</w:t>
            </w:r>
          </w:p>
        </w:tc>
        <w:tc>
          <w:tcPr>
            <w:tcW w:w="567" w:type="dxa"/>
            <w:shd w:val="clear" w:color="auto" w:fill="auto"/>
            <w:noWrap/>
            <w:vAlign w:val="center"/>
          </w:tcPr>
          <w:p w14:paraId="32CD415A">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5%</w:t>
            </w:r>
          </w:p>
        </w:tc>
        <w:tc>
          <w:tcPr>
            <w:tcW w:w="567" w:type="dxa"/>
            <w:shd w:val="clear" w:color="auto" w:fill="auto"/>
            <w:noWrap/>
            <w:vAlign w:val="center"/>
          </w:tcPr>
          <w:p w14:paraId="0750F377">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w:t>
            </w:r>
          </w:p>
        </w:tc>
        <w:tc>
          <w:tcPr>
            <w:tcW w:w="1276" w:type="dxa"/>
            <w:shd w:val="clear" w:color="auto" w:fill="auto"/>
            <w:noWrap/>
            <w:vAlign w:val="bottom"/>
          </w:tcPr>
          <w:p w14:paraId="4798C092">
            <w:pPr>
              <w:widowControl/>
              <w:jc w:val="center"/>
              <w:textAlignment w:val="bottom"/>
              <w:rPr>
                <w:rFonts w:ascii="Times New Roman" w:hAnsi="Times New Roman" w:cs="Times New Roman"/>
                <w:color w:val="000000"/>
                <w:kern w:val="0"/>
                <w:szCs w:val="21"/>
              </w:rPr>
            </w:pPr>
            <w:r>
              <w:rPr>
                <w:rFonts w:ascii="Times New Roman" w:hAnsi="Times New Roman" w:eastAsia="等线" w:cs="Times New Roman"/>
                <w:color w:val="000000"/>
                <w:kern w:val="0"/>
                <w:szCs w:val="21"/>
              </w:rPr>
              <w:t>2%</w:t>
            </w:r>
          </w:p>
        </w:tc>
        <w:tc>
          <w:tcPr>
            <w:tcW w:w="1525" w:type="dxa"/>
            <w:shd w:val="clear" w:color="auto" w:fill="auto"/>
            <w:noWrap/>
            <w:vAlign w:val="bottom"/>
          </w:tcPr>
          <w:p w14:paraId="4A207E8D">
            <w:pPr>
              <w:widowControl/>
              <w:jc w:val="center"/>
              <w:textAlignment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xml:space="preserve">332 </w:t>
            </w:r>
          </w:p>
        </w:tc>
      </w:tr>
      <w:tr w14:paraId="77C45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4" w:type="dxa"/>
            <w:vMerge w:val="continue"/>
            <w:shd w:val="clear" w:color="auto" w:fill="auto"/>
            <w:noWrap/>
            <w:vAlign w:val="center"/>
          </w:tcPr>
          <w:p w14:paraId="3266692D">
            <w:pPr>
              <w:widowControl/>
              <w:jc w:val="center"/>
              <w:rPr>
                <w:rFonts w:ascii="Times New Roman" w:hAnsi="Times New Roman" w:cs="Times New Roman"/>
                <w:color w:val="000000"/>
                <w:kern w:val="0"/>
                <w:szCs w:val="21"/>
              </w:rPr>
            </w:pPr>
          </w:p>
        </w:tc>
        <w:tc>
          <w:tcPr>
            <w:tcW w:w="1134" w:type="dxa"/>
            <w:shd w:val="clear" w:color="auto" w:fill="auto"/>
            <w:noWrap/>
            <w:vAlign w:val="center"/>
          </w:tcPr>
          <w:p w14:paraId="1DDDC3EF">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华容镇</w:t>
            </w:r>
          </w:p>
        </w:tc>
        <w:tc>
          <w:tcPr>
            <w:tcW w:w="992" w:type="dxa"/>
            <w:shd w:val="clear" w:color="auto" w:fill="auto"/>
            <w:noWrap/>
            <w:vAlign w:val="center"/>
          </w:tcPr>
          <w:p w14:paraId="5FB26078">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91</w:t>
            </w:r>
          </w:p>
        </w:tc>
        <w:tc>
          <w:tcPr>
            <w:tcW w:w="964" w:type="dxa"/>
            <w:shd w:val="clear" w:color="auto" w:fill="auto"/>
            <w:noWrap/>
            <w:vAlign w:val="center"/>
          </w:tcPr>
          <w:p w14:paraId="592BC1B8">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110</w:t>
            </w:r>
          </w:p>
        </w:tc>
        <w:tc>
          <w:tcPr>
            <w:tcW w:w="567" w:type="dxa"/>
            <w:shd w:val="clear" w:color="auto" w:fill="auto"/>
            <w:noWrap/>
            <w:vAlign w:val="center"/>
          </w:tcPr>
          <w:p w14:paraId="7EB39FC8">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90</w:t>
            </w:r>
          </w:p>
        </w:tc>
        <w:tc>
          <w:tcPr>
            <w:tcW w:w="567" w:type="dxa"/>
            <w:shd w:val="clear" w:color="auto" w:fill="auto"/>
            <w:noWrap/>
            <w:vAlign w:val="center"/>
          </w:tcPr>
          <w:p w14:paraId="4C05CA18">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5%</w:t>
            </w:r>
          </w:p>
        </w:tc>
        <w:tc>
          <w:tcPr>
            <w:tcW w:w="567" w:type="dxa"/>
            <w:shd w:val="clear" w:color="auto" w:fill="auto"/>
            <w:noWrap/>
            <w:vAlign w:val="center"/>
          </w:tcPr>
          <w:p w14:paraId="1526E01A">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w:t>
            </w:r>
          </w:p>
        </w:tc>
        <w:tc>
          <w:tcPr>
            <w:tcW w:w="1276" w:type="dxa"/>
            <w:shd w:val="clear" w:color="auto" w:fill="auto"/>
            <w:noWrap/>
            <w:vAlign w:val="bottom"/>
          </w:tcPr>
          <w:p w14:paraId="0F6FEFB5">
            <w:pPr>
              <w:widowControl/>
              <w:jc w:val="center"/>
              <w:textAlignment w:val="bottom"/>
              <w:rPr>
                <w:rFonts w:ascii="Times New Roman" w:hAnsi="Times New Roman" w:cs="Times New Roman"/>
                <w:color w:val="000000"/>
                <w:kern w:val="0"/>
                <w:szCs w:val="21"/>
              </w:rPr>
            </w:pPr>
            <w:r>
              <w:rPr>
                <w:rFonts w:ascii="Times New Roman" w:hAnsi="Times New Roman" w:eastAsia="等线" w:cs="Times New Roman"/>
                <w:color w:val="000000"/>
                <w:kern w:val="0"/>
                <w:szCs w:val="21"/>
              </w:rPr>
              <w:t>2%</w:t>
            </w:r>
          </w:p>
        </w:tc>
        <w:tc>
          <w:tcPr>
            <w:tcW w:w="1525" w:type="dxa"/>
            <w:shd w:val="clear" w:color="auto" w:fill="auto"/>
            <w:noWrap/>
            <w:vAlign w:val="bottom"/>
          </w:tcPr>
          <w:p w14:paraId="544BB750">
            <w:pPr>
              <w:widowControl/>
              <w:jc w:val="center"/>
              <w:textAlignment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xml:space="preserve">332 </w:t>
            </w:r>
          </w:p>
        </w:tc>
      </w:tr>
      <w:tr w14:paraId="7614D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4" w:type="dxa"/>
            <w:vMerge w:val="continue"/>
            <w:shd w:val="clear" w:color="auto" w:fill="auto"/>
            <w:noWrap/>
            <w:vAlign w:val="center"/>
          </w:tcPr>
          <w:p w14:paraId="42AEEF45">
            <w:pPr>
              <w:widowControl/>
              <w:jc w:val="center"/>
              <w:rPr>
                <w:rFonts w:ascii="Times New Roman" w:hAnsi="Times New Roman" w:cs="Times New Roman"/>
                <w:color w:val="000000"/>
                <w:kern w:val="0"/>
                <w:szCs w:val="21"/>
              </w:rPr>
            </w:pPr>
          </w:p>
        </w:tc>
        <w:tc>
          <w:tcPr>
            <w:tcW w:w="1134" w:type="dxa"/>
            <w:shd w:val="clear" w:color="auto" w:fill="auto"/>
            <w:noWrap/>
            <w:vAlign w:val="center"/>
          </w:tcPr>
          <w:p w14:paraId="4C1E010F">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段店镇</w:t>
            </w:r>
          </w:p>
        </w:tc>
        <w:tc>
          <w:tcPr>
            <w:tcW w:w="992" w:type="dxa"/>
            <w:shd w:val="clear" w:color="auto" w:fill="auto"/>
            <w:noWrap/>
            <w:vAlign w:val="center"/>
          </w:tcPr>
          <w:p w14:paraId="361B71DE">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82</w:t>
            </w:r>
          </w:p>
        </w:tc>
        <w:tc>
          <w:tcPr>
            <w:tcW w:w="964" w:type="dxa"/>
            <w:shd w:val="clear" w:color="auto" w:fill="auto"/>
            <w:noWrap/>
            <w:vAlign w:val="center"/>
          </w:tcPr>
          <w:p w14:paraId="55EC2E2F">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110</w:t>
            </w:r>
          </w:p>
        </w:tc>
        <w:tc>
          <w:tcPr>
            <w:tcW w:w="567" w:type="dxa"/>
            <w:shd w:val="clear" w:color="auto" w:fill="auto"/>
            <w:noWrap/>
            <w:vAlign w:val="center"/>
          </w:tcPr>
          <w:p w14:paraId="60B4A76D">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89</w:t>
            </w:r>
          </w:p>
        </w:tc>
        <w:tc>
          <w:tcPr>
            <w:tcW w:w="567" w:type="dxa"/>
            <w:shd w:val="clear" w:color="auto" w:fill="auto"/>
            <w:noWrap/>
            <w:vAlign w:val="center"/>
          </w:tcPr>
          <w:p w14:paraId="0D87DF16">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5%</w:t>
            </w:r>
          </w:p>
        </w:tc>
        <w:tc>
          <w:tcPr>
            <w:tcW w:w="567" w:type="dxa"/>
            <w:shd w:val="clear" w:color="auto" w:fill="auto"/>
            <w:noWrap/>
            <w:vAlign w:val="center"/>
          </w:tcPr>
          <w:p w14:paraId="30860458">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w:t>
            </w:r>
          </w:p>
        </w:tc>
        <w:tc>
          <w:tcPr>
            <w:tcW w:w="1276" w:type="dxa"/>
            <w:shd w:val="clear" w:color="auto" w:fill="auto"/>
            <w:noWrap/>
            <w:vAlign w:val="bottom"/>
          </w:tcPr>
          <w:p w14:paraId="20616409">
            <w:pPr>
              <w:widowControl/>
              <w:jc w:val="center"/>
              <w:textAlignment w:val="bottom"/>
              <w:rPr>
                <w:rFonts w:ascii="Times New Roman" w:hAnsi="Times New Roman" w:cs="Times New Roman"/>
                <w:color w:val="000000"/>
                <w:kern w:val="0"/>
                <w:szCs w:val="21"/>
              </w:rPr>
            </w:pPr>
            <w:r>
              <w:rPr>
                <w:rFonts w:ascii="Times New Roman" w:hAnsi="Times New Roman" w:eastAsia="等线" w:cs="Times New Roman"/>
                <w:color w:val="000000"/>
                <w:kern w:val="0"/>
                <w:szCs w:val="21"/>
              </w:rPr>
              <w:t>2%</w:t>
            </w:r>
          </w:p>
        </w:tc>
        <w:tc>
          <w:tcPr>
            <w:tcW w:w="1525" w:type="dxa"/>
            <w:shd w:val="clear" w:color="auto" w:fill="auto"/>
            <w:noWrap/>
            <w:vAlign w:val="bottom"/>
          </w:tcPr>
          <w:p w14:paraId="53476C5C">
            <w:pPr>
              <w:widowControl/>
              <w:jc w:val="center"/>
              <w:textAlignment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xml:space="preserve">321 </w:t>
            </w:r>
          </w:p>
        </w:tc>
      </w:tr>
    </w:tbl>
    <w:p w14:paraId="196FA2E5">
      <w:pPr>
        <w:pStyle w:val="37"/>
        <w:ind w:firstLine="422" w:firstLineChars="200"/>
        <w:jc w:val="center"/>
        <w:rPr>
          <w:rFonts w:ascii="Times New Roman" w:hAnsi="Times New Roman" w:eastAsia="宋体" w:cs="Times New Roman"/>
          <w:b/>
          <w:spacing w:val="0"/>
          <w:kern w:val="2"/>
          <w:sz w:val="21"/>
        </w:rPr>
      </w:pPr>
      <w:r>
        <w:rPr>
          <w:rFonts w:ascii="Times New Roman" w:hAnsi="Times New Roman" w:eastAsia="宋体" w:cs="Times New Roman"/>
          <w:b/>
          <w:spacing w:val="0"/>
          <w:kern w:val="2"/>
          <w:sz w:val="21"/>
        </w:rPr>
        <w:t>续表3-9 鄂州市集体工业</w:t>
      </w:r>
      <w:r>
        <w:rPr>
          <w:rFonts w:hint="eastAsia" w:ascii="Times New Roman" w:hAnsi="Times New Roman" w:eastAsia="宋体" w:cs="Times New Roman"/>
          <w:b/>
          <w:spacing w:val="0"/>
          <w:kern w:val="2"/>
          <w:sz w:val="21"/>
        </w:rPr>
        <w:t>用地成本价格构成表</w:t>
      </w:r>
    </w:p>
    <w:tbl>
      <w:tblPr>
        <w:tblStyle w:val="26"/>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134"/>
        <w:gridCol w:w="992"/>
        <w:gridCol w:w="964"/>
        <w:gridCol w:w="567"/>
        <w:gridCol w:w="567"/>
        <w:gridCol w:w="567"/>
        <w:gridCol w:w="1276"/>
        <w:gridCol w:w="1525"/>
      </w:tblGrid>
      <w:tr w14:paraId="04B97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704" w:type="dxa"/>
            <w:shd w:val="clear" w:color="auto" w:fill="auto"/>
            <w:noWrap/>
            <w:vAlign w:val="center"/>
          </w:tcPr>
          <w:p w14:paraId="6AC8E6C2">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区域</w:t>
            </w:r>
          </w:p>
        </w:tc>
        <w:tc>
          <w:tcPr>
            <w:tcW w:w="1134" w:type="dxa"/>
            <w:shd w:val="clear" w:color="auto" w:fill="auto"/>
            <w:noWrap/>
            <w:vAlign w:val="center"/>
          </w:tcPr>
          <w:p w14:paraId="384989D4">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乡镇名称</w:t>
            </w:r>
          </w:p>
        </w:tc>
        <w:tc>
          <w:tcPr>
            <w:tcW w:w="992" w:type="dxa"/>
            <w:shd w:val="clear" w:color="auto" w:fill="auto"/>
            <w:noWrap/>
            <w:vAlign w:val="center"/>
          </w:tcPr>
          <w:p w14:paraId="78394C79">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土地取得费</w:t>
            </w:r>
          </w:p>
        </w:tc>
        <w:tc>
          <w:tcPr>
            <w:tcW w:w="964" w:type="dxa"/>
            <w:shd w:val="clear" w:color="auto" w:fill="auto"/>
            <w:noWrap/>
            <w:vAlign w:val="center"/>
          </w:tcPr>
          <w:p w14:paraId="4937C294">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土地开发费</w:t>
            </w:r>
          </w:p>
        </w:tc>
        <w:tc>
          <w:tcPr>
            <w:tcW w:w="567" w:type="dxa"/>
            <w:shd w:val="clear" w:color="auto" w:fill="auto"/>
            <w:noWrap/>
            <w:vAlign w:val="center"/>
          </w:tcPr>
          <w:p w14:paraId="7B309515">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税费</w:t>
            </w:r>
          </w:p>
        </w:tc>
        <w:tc>
          <w:tcPr>
            <w:tcW w:w="567" w:type="dxa"/>
            <w:shd w:val="clear" w:color="auto" w:fill="auto"/>
            <w:noWrap/>
            <w:vAlign w:val="center"/>
          </w:tcPr>
          <w:p w14:paraId="11D4475C">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利息</w:t>
            </w:r>
          </w:p>
        </w:tc>
        <w:tc>
          <w:tcPr>
            <w:tcW w:w="567" w:type="dxa"/>
            <w:shd w:val="clear" w:color="auto" w:fill="auto"/>
            <w:noWrap/>
            <w:vAlign w:val="center"/>
          </w:tcPr>
          <w:p w14:paraId="17C24A4C">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利润</w:t>
            </w:r>
          </w:p>
        </w:tc>
        <w:tc>
          <w:tcPr>
            <w:tcW w:w="1276" w:type="dxa"/>
            <w:shd w:val="clear" w:color="auto" w:fill="auto"/>
            <w:noWrap/>
            <w:vAlign w:val="center"/>
          </w:tcPr>
          <w:p w14:paraId="13A91017">
            <w:pPr>
              <w:widowControl/>
              <w:jc w:val="center"/>
              <w:rPr>
                <w:rFonts w:ascii="Times New Roman" w:hAnsi="Times New Roman" w:cs="Times New Roman"/>
                <w:b/>
                <w:color w:val="000000"/>
                <w:kern w:val="0"/>
                <w:szCs w:val="21"/>
              </w:rPr>
            </w:pPr>
            <w:r>
              <w:rPr>
                <w:rFonts w:hint="eastAsia" w:ascii="Times New Roman" w:hAnsi="Times New Roman" w:cs="Times New Roman"/>
                <w:b/>
                <w:color w:val="000000"/>
                <w:kern w:val="0"/>
                <w:szCs w:val="21"/>
              </w:rPr>
              <w:t>工业</w:t>
            </w:r>
            <w:r>
              <w:rPr>
                <w:rFonts w:ascii="Times New Roman" w:hAnsi="Times New Roman" w:cs="Times New Roman"/>
                <w:b/>
                <w:color w:val="000000"/>
                <w:kern w:val="0"/>
                <w:szCs w:val="21"/>
              </w:rPr>
              <w:t>平均增值收益率</w:t>
            </w:r>
          </w:p>
        </w:tc>
        <w:tc>
          <w:tcPr>
            <w:tcW w:w="1525" w:type="dxa"/>
            <w:shd w:val="clear" w:color="auto" w:fill="auto"/>
            <w:vAlign w:val="center"/>
          </w:tcPr>
          <w:p w14:paraId="57DB0AF6">
            <w:pPr>
              <w:widowControl/>
              <w:jc w:val="center"/>
              <w:rPr>
                <w:rFonts w:ascii="Times New Roman" w:hAnsi="Times New Roman" w:cs="Times New Roman"/>
                <w:b/>
                <w:color w:val="000000"/>
                <w:kern w:val="0"/>
                <w:szCs w:val="21"/>
              </w:rPr>
            </w:pPr>
            <w:r>
              <w:rPr>
                <w:rFonts w:hint="eastAsia" w:ascii="Times New Roman" w:hAnsi="Times New Roman" w:cs="Times New Roman"/>
                <w:b/>
                <w:color w:val="000000"/>
                <w:kern w:val="0"/>
                <w:szCs w:val="21"/>
              </w:rPr>
              <w:t>工业用地</w:t>
            </w:r>
            <w:r>
              <w:rPr>
                <w:rFonts w:ascii="Times New Roman" w:hAnsi="Times New Roman" w:cs="Times New Roman"/>
                <w:b/>
                <w:color w:val="000000"/>
                <w:kern w:val="0"/>
                <w:szCs w:val="21"/>
              </w:rPr>
              <w:t>价格</w:t>
            </w:r>
          </w:p>
          <w:p w14:paraId="09405996">
            <w:pPr>
              <w:widowControl/>
              <w:jc w:val="center"/>
              <w:rPr>
                <w:rFonts w:ascii="Times New Roman" w:hAnsi="Times New Roman" w:cs="Times New Roman"/>
                <w:b/>
                <w:color w:val="000000"/>
                <w:kern w:val="0"/>
                <w:szCs w:val="21"/>
                <w:highlight w:val="yellow"/>
              </w:rPr>
            </w:pPr>
            <w:r>
              <w:rPr>
                <w:rFonts w:ascii="Times New Roman" w:hAnsi="Times New Roman" w:cs="Times New Roman"/>
                <w:b/>
                <w:color w:val="000000"/>
                <w:kern w:val="0"/>
                <w:szCs w:val="21"/>
              </w:rPr>
              <w:t>（元/平方米）</w:t>
            </w:r>
          </w:p>
        </w:tc>
      </w:tr>
      <w:tr w14:paraId="54677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4" w:type="dxa"/>
            <w:vMerge w:val="restart"/>
            <w:shd w:val="clear" w:color="auto" w:fill="auto"/>
            <w:noWrap/>
            <w:vAlign w:val="center"/>
          </w:tcPr>
          <w:p w14:paraId="5A21C9F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华容区</w:t>
            </w:r>
          </w:p>
        </w:tc>
        <w:tc>
          <w:tcPr>
            <w:tcW w:w="1134" w:type="dxa"/>
            <w:shd w:val="clear" w:color="auto" w:fill="auto"/>
            <w:noWrap/>
            <w:vAlign w:val="center"/>
          </w:tcPr>
          <w:p w14:paraId="5D4CF2A6">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临江乡</w:t>
            </w:r>
          </w:p>
        </w:tc>
        <w:tc>
          <w:tcPr>
            <w:tcW w:w="992" w:type="dxa"/>
            <w:shd w:val="clear" w:color="auto" w:fill="auto"/>
            <w:noWrap/>
            <w:vAlign w:val="center"/>
          </w:tcPr>
          <w:p w14:paraId="6C05AACF">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82</w:t>
            </w:r>
          </w:p>
        </w:tc>
        <w:tc>
          <w:tcPr>
            <w:tcW w:w="964" w:type="dxa"/>
            <w:shd w:val="clear" w:color="auto" w:fill="auto"/>
            <w:noWrap/>
            <w:vAlign w:val="center"/>
          </w:tcPr>
          <w:p w14:paraId="3076C59B">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110</w:t>
            </w:r>
          </w:p>
        </w:tc>
        <w:tc>
          <w:tcPr>
            <w:tcW w:w="567" w:type="dxa"/>
            <w:shd w:val="clear" w:color="auto" w:fill="auto"/>
            <w:noWrap/>
            <w:vAlign w:val="center"/>
          </w:tcPr>
          <w:p w14:paraId="57878F44">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89</w:t>
            </w:r>
          </w:p>
        </w:tc>
        <w:tc>
          <w:tcPr>
            <w:tcW w:w="567" w:type="dxa"/>
            <w:shd w:val="clear" w:color="auto" w:fill="auto"/>
            <w:noWrap/>
            <w:vAlign w:val="center"/>
          </w:tcPr>
          <w:p w14:paraId="06901A3E">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5%</w:t>
            </w:r>
          </w:p>
        </w:tc>
        <w:tc>
          <w:tcPr>
            <w:tcW w:w="567" w:type="dxa"/>
            <w:shd w:val="clear" w:color="auto" w:fill="auto"/>
            <w:noWrap/>
            <w:vAlign w:val="center"/>
          </w:tcPr>
          <w:p w14:paraId="614B7DA2">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w:t>
            </w:r>
          </w:p>
        </w:tc>
        <w:tc>
          <w:tcPr>
            <w:tcW w:w="1276" w:type="dxa"/>
            <w:shd w:val="clear" w:color="auto" w:fill="auto"/>
            <w:noWrap/>
            <w:vAlign w:val="bottom"/>
          </w:tcPr>
          <w:p w14:paraId="281FAA23">
            <w:pPr>
              <w:widowControl/>
              <w:jc w:val="center"/>
              <w:textAlignment w:val="bottom"/>
              <w:rPr>
                <w:rFonts w:ascii="Times New Roman" w:hAnsi="Times New Roman" w:cs="Times New Roman"/>
                <w:color w:val="000000"/>
                <w:kern w:val="0"/>
                <w:szCs w:val="21"/>
              </w:rPr>
            </w:pPr>
            <w:r>
              <w:rPr>
                <w:rFonts w:ascii="Times New Roman" w:hAnsi="Times New Roman" w:eastAsia="等线" w:cs="Times New Roman"/>
                <w:color w:val="000000"/>
                <w:kern w:val="0"/>
                <w:szCs w:val="21"/>
              </w:rPr>
              <w:t>2%</w:t>
            </w:r>
          </w:p>
        </w:tc>
        <w:tc>
          <w:tcPr>
            <w:tcW w:w="1525" w:type="dxa"/>
            <w:shd w:val="clear" w:color="auto" w:fill="auto"/>
            <w:noWrap/>
            <w:vAlign w:val="bottom"/>
          </w:tcPr>
          <w:p w14:paraId="61CEC4F9">
            <w:pPr>
              <w:widowControl/>
              <w:jc w:val="center"/>
              <w:textAlignment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xml:space="preserve">321 </w:t>
            </w:r>
          </w:p>
        </w:tc>
      </w:tr>
      <w:tr w14:paraId="28BF0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4" w:type="dxa"/>
            <w:vMerge w:val="continue"/>
            <w:shd w:val="clear" w:color="auto" w:fill="auto"/>
            <w:noWrap/>
            <w:vAlign w:val="center"/>
          </w:tcPr>
          <w:p w14:paraId="1F53DBDB">
            <w:pPr>
              <w:widowControl/>
              <w:jc w:val="center"/>
              <w:rPr>
                <w:rFonts w:ascii="Times New Roman" w:hAnsi="Times New Roman" w:cs="Times New Roman"/>
                <w:color w:val="000000"/>
                <w:kern w:val="0"/>
                <w:szCs w:val="21"/>
              </w:rPr>
            </w:pPr>
          </w:p>
        </w:tc>
        <w:tc>
          <w:tcPr>
            <w:tcW w:w="1134" w:type="dxa"/>
            <w:shd w:val="clear" w:color="auto" w:fill="auto"/>
            <w:noWrap/>
            <w:vAlign w:val="center"/>
          </w:tcPr>
          <w:p w14:paraId="6F2635F9">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蒲团乡</w:t>
            </w:r>
          </w:p>
        </w:tc>
        <w:tc>
          <w:tcPr>
            <w:tcW w:w="992" w:type="dxa"/>
            <w:shd w:val="clear" w:color="auto" w:fill="auto"/>
            <w:noWrap/>
            <w:vAlign w:val="center"/>
          </w:tcPr>
          <w:p w14:paraId="27F1945C">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82</w:t>
            </w:r>
          </w:p>
        </w:tc>
        <w:tc>
          <w:tcPr>
            <w:tcW w:w="964" w:type="dxa"/>
            <w:shd w:val="clear" w:color="auto" w:fill="auto"/>
            <w:noWrap/>
            <w:vAlign w:val="center"/>
          </w:tcPr>
          <w:p w14:paraId="79D54D7B">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110</w:t>
            </w:r>
          </w:p>
        </w:tc>
        <w:tc>
          <w:tcPr>
            <w:tcW w:w="567" w:type="dxa"/>
            <w:shd w:val="clear" w:color="auto" w:fill="auto"/>
            <w:noWrap/>
            <w:vAlign w:val="center"/>
          </w:tcPr>
          <w:p w14:paraId="070A7381">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89</w:t>
            </w:r>
          </w:p>
        </w:tc>
        <w:tc>
          <w:tcPr>
            <w:tcW w:w="567" w:type="dxa"/>
            <w:shd w:val="clear" w:color="auto" w:fill="auto"/>
            <w:noWrap/>
            <w:vAlign w:val="center"/>
          </w:tcPr>
          <w:p w14:paraId="36FDCD3E">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5%</w:t>
            </w:r>
          </w:p>
        </w:tc>
        <w:tc>
          <w:tcPr>
            <w:tcW w:w="567" w:type="dxa"/>
            <w:shd w:val="clear" w:color="auto" w:fill="auto"/>
            <w:noWrap/>
            <w:vAlign w:val="center"/>
          </w:tcPr>
          <w:p w14:paraId="41B791E6">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w:t>
            </w:r>
          </w:p>
        </w:tc>
        <w:tc>
          <w:tcPr>
            <w:tcW w:w="1276" w:type="dxa"/>
            <w:shd w:val="clear" w:color="auto" w:fill="auto"/>
            <w:noWrap/>
            <w:vAlign w:val="center"/>
          </w:tcPr>
          <w:p w14:paraId="3A64FE3F">
            <w:pPr>
              <w:widowControl/>
              <w:jc w:val="center"/>
              <w:textAlignment w:val="bottom"/>
              <w:rPr>
                <w:rFonts w:ascii="Times New Roman" w:hAnsi="Times New Roman" w:cs="Times New Roman"/>
                <w:color w:val="000000"/>
                <w:kern w:val="0"/>
                <w:szCs w:val="21"/>
              </w:rPr>
            </w:pPr>
            <w:r>
              <w:rPr>
                <w:rFonts w:ascii="Times New Roman" w:hAnsi="Times New Roman" w:eastAsia="等线" w:cs="Times New Roman"/>
                <w:color w:val="000000"/>
                <w:kern w:val="0"/>
                <w:szCs w:val="21"/>
              </w:rPr>
              <w:t>2%</w:t>
            </w:r>
          </w:p>
        </w:tc>
        <w:tc>
          <w:tcPr>
            <w:tcW w:w="1525" w:type="dxa"/>
            <w:shd w:val="clear" w:color="auto" w:fill="auto"/>
            <w:noWrap/>
            <w:vAlign w:val="center"/>
          </w:tcPr>
          <w:p w14:paraId="4F7A7A9F">
            <w:pPr>
              <w:widowControl/>
              <w:jc w:val="center"/>
              <w:textAlignment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321</w:t>
            </w:r>
          </w:p>
        </w:tc>
      </w:tr>
      <w:tr w14:paraId="25E57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4" w:type="dxa"/>
            <w:vMerge w:val="restart"/>
            <w:shd w:val="clear" w:color="auto" w:fill="auto"/>
            <w:noWrap/>
            <w:vAlign w:val="center"/>
          </w:tcPr>
          <w:p w14:paraId="438B7B2B">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梁子湖区</w:t>
            </w:r>
          </w:p>
        </w:tc>
        <w:tc>
          <w:tcPr>
            <w:tcW w:w="1134" w:type="dxa"/>
            <w:shd w:val="clear" w:color="auto" w:fill="auto"/>
            <w:noWrap/>
            <w:vAlign w:val="center"/>
          </w:tcPr>
          <w:p w14:paraId="5900F36A">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太和镇</w:t>
            </w:r>
          </w:p>
        </w:tc>
        <w:tc>
          <w:tcPr>
            <w:tcW w:w="992" w:type="dxa"/>
            <w:shd w:val="clear" w:color="auto" w:fill="auto"/>
            <w:noWrap/>
            <w:vAlign w:val="center"/>
          </w:tcPr>
          <w:p w14:paraId="14871EB3">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78</w:t>
            </w:r>
          </w:p>
        </w:tc>
        <w:tc>
          <w:tcPr>
            <w:tcW w:w="964" w:type="dxa"/>
            <w:shd w:val="clear" w:color="auto" w:fill="auto"/>
            <w:noWrap/>
            <w:vAlign w:val="center"/>
          </w:tcPr>
          <w:p w14:paraId="1EB16FCD">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110</w:t>
            </w:r>
          </w:p>
        </w:tc>
        <w:tc>
          <w:tcPr>
            <w:tcW w:w="567" w:type="dxa"/>
            <w:shd w:val="clear" w:color="auto" w:fill="auto"/>
            <w:noWrap/>
            <w:vAlign w:val="center"/>
          </w:tcPr>
          <w:p w14:paraId="181ADCD9">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81</w:t>
            </w:r>
          </w:p>
        </w:tc>
        <w:tc>
          <w:tcPr>
            <w:tcW w:w="567" w:type="dxa"/>
            <w:shd w:val="clear" w:color="auto" w:fill="auto"/>
            <w:noWrap/>
            <w:vAlign w:val="center"/>
          </w:tcPr>
          <w:p w14:paraId="59972E59">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5%</w:t>
            </w:r>
          </w:p>
        </w:tc>
        <w:tc>
          <w:tcPr>
            <w:tcW w:w="567" w:type="dxa"/>
            <w:shd w:val="clear" w:color="auto" w:fill="auto"/>
            <w:noWrap/>
            <w:vAlign w:val="center"/>
          </w:tcPr>
          <w:p w14:paraId="17D9EB0B">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w:t>
            </w:r>
          </w:p>
        </w:tc>
        <w:tc>
          <w:tcPr>
            <w:tcW w:w="1276" w:type="dxa"/>
            <w:shd w:val="clear" w:color="auto" w:fill="auto"/>
            <w:noWrap/>
            <w:vAlign w:val="bottom"/>
          </w:tcPr>
          <w:p w14:paraId="1E1ACF41">
            <w:pPr>
              <w:widowControl/>
              <w:jc w:val="center"/>
              <w:textAlignment w:val="bottom"/>
              <w:rPr>
                <w:rFonts w:ascii="Times New Roman" w:hAnsi="Times New Roman" w:cs="Times New Roman"/>
                <w:color w:val="000000"/>
                <w:kern w:val="0"/>
                <w:szCs w:val="21"/>
              </w:rPr>
            </w:pPr>
            <w:r>
              <w:rPr>
                <w:rFonts w:ascii="Times New Roman" w:hAnsi="Times New Roman" w:eastAsia="等线" w:cs="Times New Roman"/>
                <w:color w:val="000000"/>
                <w:kern w:val="0"/>
                <w:szCs w:val="21"/>
              </w:rPr>
              <w:t>2%</w:t>
            </w:r>
          </w:p>
        </w:tc>
        <w:tc>
          <w:tcPr>
            <w:tcW w:w="1525" w:type="dxa"/>
            <w:shd w:val="clear" w:color="auto" w:fill="auto"/>
            <w:noWrap/>
            <w:vAlign w:val="bottom"/>
          </w:tcPr>
          <w:p w14:paraId="058DA451">
            <w:pPr>
              <w:widowControl/>
              <w:jc w:val="center"/>
              <w:textAlignment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xml:space="preserve">307 </w:t>
            </w:r>
          </w:p>
        </w:tc>
      </w:tr>
      <w:tr w14:paraId="5D013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4" w:type="dxa"/>
            <w:vMerge w:val="continue"/>
            <w:shd w:val="clear" w:color="auto" w:fill="auto"/>
            <w:noWrap/>
            <w:vAlign w:val="center"/>
          </w:tcPr>
          <w:p w14:paraId="6F2B9B9A">
            <w:pPr>
              <w:widowControl/>
              <w:jc w:val="center"/>
              <w:rPr>
                <w:rFonts w:ascii="Times New Roman" w:hAnsi="Times New Roman" w:cs="Times New Roman"/>
                <w:color w:val="000000"/>
                <w:kern w:val="0"/>
                <w:szCs w:val="21"/>
              </w:rPr>
            </w:pPr>
          </w:p>
        </w:tc>
        <w:tc>
          <w:tcPr>
            <w:tcW w:w="1134" w:type="dxa"/>
            <w:shd w:val="clear" w:color="auto" w:fill="auto"/>
            <w:noWrap/>
            <w:vAlign w:val="center"/>
          </w:tcPr>
          <w:p w14:paraId="76FD58A8">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东沟镇</w:t>
            </w:r>
          </w:p>
        </w:tc>
        <w:tc>
          <w:tcPr>
            <w:tcW w:w="992" w:type="dxa"/>
            <w:shd w:val="clear" w:color="auto" w:fill="auto"/>
            <w:noWrap/>
            <w:vAlign w:val="center"/>
          </w:tcPr>
          <w:p w14:paraId="703F0CA8">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78</w:t>
            </w:r>
          </w:p>
        </w:tc>
        <w:tc>
          <w:tcPr>
            <w:tcW w:w="964" w:type="dxa"/>
            <w:shd w:val="clear" w:color="auto" w:fill="auto"/>
            <w:noWrap/>
            <w:vAlign w:val="center"/>
          </w:tcPr>
          <w:p w14:paraId="3DD56AF7">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110</w:t>
            </w:r>
          </w:p>
        </w:tc>
        <w:tc>
          <w:tcPr>
            <w:tcW w:w="567" w:type="dxa"/>
            <w:shd w:val="clear" w:color="auto" w:fill="auto"/>
            <w:noWrap/>
            <w:vAlign w:val="center"/>
          </w:tcPr>
          <w:p w14:paraId="3F7548CB">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81</w:t>
            </w:r>
          </w:p>
        </w:tc>
        <w:tc>
          <w:tcPr>
            <w:tcW w:w="567" w:type="dxa"/>
            <w:shd w:val="clear" w:color="auto" w:fill="auto"/>
            <w:noWrap/>
            <w:vAlign w:val="center"/>
          </w:tcPr>
          <w:p w14:paraId="11765D07">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5%</w:t>
            </w:r>
          </w:p>
        </w:tc>
        <w:tc>
          <w:tcPr>
            <w:tcW w:w="567" w:type="dxa"/>
            <w:shd w:val="clear" w:color="auto" w:fill="auto"/>
            <w:noWrap/>
            <w:vAlign w:val="center"/>
          </w:tcPr>
          <w:p w14:paraId="04DBA1C0">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w:t>
            </w:r>
          </w:p>
        </w:tc>
        <w:tc>
          <w:tcPr>
            <w:tcW w:w="1276" w:type="dxa"/>
            <w:shd w:val="clear" w:color="auto" w:fill="auto"/>
            <w:noWrap/>
            <w:vAlign w:val="bottom"/>
          </w:tcPr>
          <w:p w14:paraId="78D8EBCF">
            <w:pPr>
              <w:widowControl/>
              <w:jc w:val="center"/>
              <w:textAlignment w:val="bottom"/>
              <w:rPr>
                <w:rFonts w:ascii="Times New Roman" w:hAnsi="Times New Roman" w:cs="Times New Roman"/>
                <w:color w:val="000000"/>
                <w:kern w:val="0"/>
                <w:szCs w:val="21"/>
              </w:rPr>
            </w:pPr>
            <w:r>
              <w:rPr>
                <w:rFonts w:ascii="Times New Roman" w:hAnsi="Times New Roman" w:eastAsia="等线" w:cs="Times New Roman"/>
                <w:color w:val="000000"/>
                <w:kern w:val="0"/>
                <w:szCs w:val="21"/>
              </w:rPr>
              <w:t>2%</w:t>
            </w:r>
          </w:p>
        </w:tc>
        <w:tc>
          <w:tcPr>
            <w:tcW w:w="1525" w:type="dxa"/>
            <w:shd w:val="clear" w:color="auto" w:fill="auto"/>
            <w:noWrap/>
            <w:vAlign w:val="bottom"/>
          </w:tcPr>
          <w:p w14:paraId="34DB52B8">
            <w:pPr>
              <w:widowControl/>
              <w:jc w:val="center"/>
              <w:textAlignment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xml:space="preserve">307 </w:t>
            </w:r>
          </w:p>
        </w:tc>
      </w:tr>
      <w:tr w14:paraId="19EFC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4" w:type="dxa"/>
            <w:vMerge w:val="continue"/>
            <w:shd w:val="clear" w:color="auto" w:fill="auto"/>
            <w:noWrap/>
            <w:vAlign w:val="center"/>
          </w:tcPr>
          <w:p w14:paraId="1228AE6C">
            <w:pPr>
              <w:widowControl/>
              <w:jc w:val="center"/>
              <w:rPr>
                <w:rFonts w:ascii="Times New Roman" w:hAnsi="Times New Roman" w:cs="Times New Roman"/>
                <w:color w:val="000000"/>
                <w:kern w:val="0"/>
                <w:szCs w:val="21"/>
              </w:rPr>
            </w:pPr>
          </w:p>
        </w:tc>
        <w:tc>
          <w:tcPr>
            <w:tcW w:w="1134" w:type="dxa"/>
            <w:shd w:val="clear" w:color="auto" w:fill="auto"/>
            <w:noWrap/>
            <w:vAlign w:val="center"/>
          </w:tcPr>
          <w:p w14:paraId="3DB823A6">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沼山镇</w:t>
            </w:r>
          </w:p>
        </w:tc>
        <w:tc>
          <w:tcPr>
            <w:tcW w:w="992" w:type="dxa"/>
            <w:shd w:val="clear" w:color="auto" w:fill="auto"/>
            <w:noWrap/>
            <w:vAlign w:val="center"/>
          </w:tcPr>
          <w:p w14:paraId="5C3C7CE8">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72</w:t>
            </w:r>
          </w:p>
        </w:tc>
        <w:tc>
          <w:tcPr>
            <w:tcW w:w="964" w:type="dxa"/>
            <w:shd w:val="clear" w:color="auto" w:fill="auto"/>
            <w:noWrap/>
            <w:vAlign w:val="center"/>
          </w:tcPr>
          <w:p w14:paraId="1790B5D0">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110</w:t>
            </w:r>
          </w:p>
        </w:tc>
        <w:tc>
          <w:tcPr>
            <w:tcW w:w="567" w:type="dxa"/>
            <w:shd w:val="clear" w:color="auto" w:fill="auto"/>
            <w:noWrap/>
            <w:vAlign w:val="center"/>
          </w:tcPr>
          <w:p w14:paraId="259BA4C3">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79</w:t>
            </w:r>
          </w:p>
        </w:tc>
        <w:tc>
          <w:tcPr>
            <w:tcW w:w="567" w:type="dxa"/>
            <w:shd w:val="clear" w:color="auto" w:fill="auto"/>
            <w:noWrap/>
            <w:vAlign w:val="center"/>
          </w:tcPr>
          <w:p w14:paraId="5F0C8928">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5%</w:t>
            </w:r>
          </w:p>
        </w:tc>
        <w:tc>
          <w:tcPr>
            <w:tcW w:w="567" w:type="dxa"/>
            <w:shd w:val="clear" w:color="auto" w:fill="auto"/>
            <w:noWrap/>
            <w:vAlign w:val="center"/>
          </w:tcPr>
          <w:p w14:paraId="7EF6A5D5">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w:t>
            </w:r>
          </w:p>
        </w:tc>
        <w:tc>
          <w:tcPr>
            <w:tcW w:w="1276" w:type="dxa"/>
            <w:shd w:val="clear" w:color="auto" w:fill="auto"/>
            <w:noWrap/>
            <w:vAlign w:val="bottom"/>
          </w:tcPr>
          <w:p w14:paraId="5744E892">
            <w:pPr>
              <w:widowControl/>
              <w:jc w:val="center"/>
              <w:textAlignment w:val="bottom"/>
              <w:rPr>
                <w:rFonts w:ascii="Times New Roman" w:hAnsi="Times New Roman" w:cs="Times New Roman"/>
                <w:color w:val="000000"/>
                <w:kern w:val="0"/>
                <w:szCs w:val="21"/>
              </w:rPr>
            </w:pPr>
            <w:r>
              <w:rPr>
                <w:rFonts w:ascii="Times New Roman" w:hAnsi="Times New Roman" w:eastAsia="等线" w:cs="Times New Roman"/>
                <w:color w:val="000000"/>
                <w:kern w:val="0"/>
                <w:szCs w:val="21"/>
              </w:rPr>
              <w:t>2%</w:t>
            </w:r>
          </w:p>
        </w:tc>
        <w:tc>
          <w:tcPr>
            <w:tcW w:w="1525" w:type="dxa"/>
            <w:shd w:val="clear" w:color="auto" w:fill="auto"/>
            <w:noWrap/>
            <w:vAlign w:val="bottom"/>
          </w:tcPr>
          <w:p w14:paraId="099AFD30">
            <w:pPr>
              <w:widowControl/>
              <w:jc w:val="center"/>
              <w:textAlignment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xml:space="preserve">298 </w:t>
            </w:r>
          </w:p>
        </w:tc>
      </w:tr>
      <w:tr w14:paraId="4895B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4" w:type="dxa"/>
            <w:vMerge w:val="continue"/>
            <w:shd w:val="clear" w:color="auto" w:fill="auto"/>
            <w:noWrap/>
            <w:vAlign w:val="center"/>
          </w:tcPr>
          <w:p w14:paraId="1FA17CD9">
            <w:pPr>
              <w:widowControl/>
              <w:jc w:val="center"/>
              <w:rPr>
                <w:rFonts w:ascii="Times New Roman" w:hAnsi="Times New Roman" w:cs="Times New Roman"/>
                <w:color w:val="000000"/>
                <w:kern w:val="0"/>
                <w:szCs w:val="21"/>
              </w:rPr>
            </w:pPr>
          </w:p>
        </w:tc>
        <w:tc>
          <w:tcPr>
            <w:tcW w:w="1134" w:type="dxa"/>
            <w:shd w:val="clear" w:color="auto" w:fill="auto"/>
            <w:noWrap/>
            <w:vAlign w:val="center"/>
          </w:tcPr>
          <w:p w14:paraId="113F4296">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梁子镇</w:t>
            </w:r>
          </w:p>
        </w:tc>
        <w:tc>
          <w:tcPr>
            <w:tcW w:w="992" w:type="dxa"/>
            <w:shd w:val="clear" w:color="auto" w:fill="auto"/>
            <w:noWrap/>
            <w:vAlign w:val="center"/>
          </w:tcPr>
          <w:p w14:paraId="42EA3F58">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72</w:t>
            </w:r>
          </w:p>
        </w:tc>
        <w:tc>
          <w:tcPr>
            <w:tcW w:w="964" w:type="dxa"/>
            <w:shd w:val="clear" w:color="auto" w:fill="auto"/>
            <w:noWrap/>
            <w:vAlign w:val="center"/>
          </w:tcPr>
          <w:p w14:paraId="2F8CFE6B">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110</w:t>
            </w:r>
          </w:p>
        </w:tc>
        <w:tc>
          <w:tcPr>
            <w:tcW w:w="567" w:type="dxa"/>
            <w:shd w:val="clear" w:color="auto" w:fill="auto"/>
            <w:noWrap/>
            <w:vAlign w:val="center"/>
          </w:tcPr>
          <w:p w14:paraId="4F09147B">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79</w:t>
            </w:r>
          </w:p>
        </w:tc>
        <w:tc>
          <w:tcPr>
            <w:tcW w:w="567" w:type="dxa"/>
            <w:shd w:val="clear" w:color="auto" w:fill="auto"/>
            <w:noWrap/>
            <w:vAlign w:val="center"/>
          </w:tcPr>
          <w:p w14:paraId="2A6382B5">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5%</w:t>
            </w:r>
          </w:p>
        </w:tc>
        <w:tc>
          <w:tcPr>
            <w:tcW w:w="567" w:type="dxa"/>
            <w:shd w:val="clear" w:color="auto" w:fill="auto"/>
            <w:noWrap/>
            <w:vAlign w:val="center"/>
          </w:tcPr>
          <w:p w14:paraId="469A334B">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w:t>
            </w:r>
          </w:p>
        </w:tc>
        <w:tc>
          <w:tcPr>
            <w:tcW w:w="1276" w:type="dxa"/>
            <w:shd w:val="clear" w:color="auto" w:fill="auto"/>
            <w:noWrap/>
            <w:vAlign w:val="bottom"/>
          </w:tcPr>
          <w:p w14:paraId="24AEA069">
            <w:pPr>
              <w:widowControl/>
              <w:jc w:val="center"/>
              <w:textAlignment w:val="bottom"/>
              <w:rPr>
                <w:rFonts w:ascii="Times New Roman" w:hAnsi="Times New Roman" w:cs="Times New Roman"/>
                <w:color w:val="000000"/>
                <w:kern w:val="0"/>
                <w:szCs w:val="21"/>
              </w:rPr>
            </w:pPr>
            <w:r>
              <w:rPr>
                <w:rFonts w:ascii="Times New Roman" w:hAnsi="Times New Roman" w:eastAsia="等线" w:cs="Times New Roman"/>
                <w:color w:val="000000"/>
                <w:kern w:val="0"/>
                <w:szCs w:val="21"/>
              </w:rPr>
              <w:t>2%</w:t>
            </w:r>
          </w:p>
        </w:tc>
        <w:tc>
          <w:tcPr>
            <w:tcW w:w="1525" w:type="dxa"/>
            <w:shd w:val="clear" w:color="auto" w:fill="auto"/>
            <w:noWrap/>
            <w:vAlign w:val="bottom"/>
          </w:tcPr>
          <w:p w14:paraId="5A4C9FA7">
            <w:pPr>
              <w:widowControl/>
              <w:jc w:val="center"/>
              <w:textAlignment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xml:space="preserve">298 </w:t>
            </w:r>
          </w:p>
        </w:tc>
      </w:tr>
      <w:tr w14:paraId="4514A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4" w:type="dxa"/>
            <w:vMerge w:val="continue"/>
            <w:shd w:val="clear" w:color="auto" w:fill="auto"/>
            <w:noWrap/>
            <w:vAlign w:val="center"/>
          </w:tcPr>
          <w:p w14:paraId="33773851">
            <w:pPr>
              <w:widowControl/>
              <w:jc w:val="center"/>
              <w:rPr>
                <w:rFonts w:ascii="Times New Roman" w:hAnsi="Times New Roman" w:cs="Times New Roman"/>
                <w:color w:val="000000"/>
                <w:kern w:val="0"/>
                <w:szCs w:val="21"/>
              </w:rPr>
            </w:pPr>
          </w:p>
        </w:tc>
        <w:tc>
          <w:tcPr>
            <w:tcW w:w="1134" w:type="dxa"/>
            <w:shd w:val="clear" w:color="auto" w:fill="auto"/>
            <w:noWrap/>
            <w:vAlign w:val="center"/>
          </w:tcPr>
          <w:p w14:paraId="7FB84D18">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涂家垴镇</w:t>
            </w:r>
          </w:p>
        </w:tc>
        <w:tc>
          <w:tcPr>
            <w:tcW w:w="992" w:type="dxa"/>
            <w:shd w:val="clear" w:color="auto" w:fill="auto"/>
            <w:noWrap/>
            <w:vAlign w:val="center"/>
          </w:tcPr>
          <w:p w14:paraId="5C729178">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72</w:t>
            </w:r>
          </w:p>
        </w:tc>
        <w:tc>
          <w:tcPr>
            <w:tcW w:w="964" w:type="dxa"/>
            <w:shd w:val="clear" w:color="auto" w:fill="auto"/>
            <w:noWrap/>
            <w:vAlign w:val="center"/>
          </w:tcPr>
          <w:p w14:paraId="32439D42">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110</w:t>
            </w:r>
          </w:p>
        </w:tc>
        <w:tc>
          <w:tcPr>
            <w:tcW w:w="567" w:type="dxa"/>
            <w:shd w:val="clear" w:color="auto" w:fill="auto"/>
            <w:noWrap/>
            <w:vAlign w:val="center"/>
          </w:tcPr>
          <w:p w14:paraId="66F4BFB2">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79</w:t>
            </w:r>
          </w:p>
        </w:tc>
        <w:tc>
          <w:tcPr>
            <w:tcW w:w="567" w:type="dxa"/>
            <w:shd w:val="clear" w:color="auto" w:fill="auto"/>
            <w:noWrap/>
            <w:vAlign w:val="center"/>
          </w:tcPr>
          <w:p w14:paraId="566AFDE2">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5%</w:t>
            </w:r>
          </w:p>
        </w:tc>
        <w:tc>
          <w:tcPr>
            <w:tcW w:w="567" w:type="dxa"/>
            <w:shd w:val="clear" w:color="auto" w:fill="auto"/>
            <w:noWrap/>
            <w:vAlign w:val="center"/>
          </w:tcPr>
          <w:p w14:paraId="619AA85B">
            <w:pPr>
              <w:widowControl/>
              <w:jc w:val="center"/>
              <w:textAlignment w:val="center"/>
              <w:rPr>
                <w:rFonts w:ascii="Times New Roman" w:hAnsi="Times New Roman" w:cs="Times New Roman"/>
                <w:color w:val="000000"/>
                <w:kern w:val="0"/>
                <w:szCs w:val="21"/>
              </w:rPr>
            </w:pPr>
            <w:r>
              <w:rPr>
                <w:rFonts w:ascii="Times New Roman" w:hAnsi="Times New Roman" w:eastAsia="等线" w:cs="Times New Roman"/>
                <w:color w:val="000000"/>
                <w:kern w:val="0"/>
                <w:szCs w:val="21"/>
              </w:rPr>
              <w:t>7%</w:t>
            </w:r>
          </w:p>
        </w:tc>
        <w:tc>
          <w:tcPr>
            <w:tcW w:w="1276" w:type="dxa"/>
            <w:shd w:val="clear" w:color="auto" w:fill="auto"/>
            <w:noWrap/>
            <w:vAlign w:val="bottom"/>
          </w:tcPr>
          <w:p w14:paraId="0539A26C">
            <w:pPr>
              <w:widowControl/>
              <w:jc w:val="center"/>
              <w:textAlignment w:val="bottom"/>
              <w:rPr>
                <w:rFonts w:ascii="Times New Roman" w:hAnsi="Times New Roman" w:cs="Times New Roman"/>
                <w:color w:val="000000"/>
                <w:kern w:val="0"/>
                <w:szCs w:val="21"/>
              </w:rPr>
            </w:pPr>
            <w:r>
              <w:rPr>
                <w:rFonts w:ascii="Times New Roman" w:hAnsi="Times New Roman" w:eastAsia="等线" w:cs="Times New Roman"/>
                <w:color w:val="000000"/>
                <w:kern w:val="0"/>
                <w:szCs w:val="21"/>
              </w:rPr>
              <w:t>2%</w:t>
            </w:r>
          </w:p>
        </w:tc>
        <w:tc>
          <w:tcPr>
            <w:tcW w:w="1525" w:type="dxa"/>
            <w:shd w:val="clear" w:color="auto" w:fill="auto"/>
            <w:noWrap/>
            <w:vAlign w:val="bottom"/>
          </w:tcPr>
          <w:p w14:paraId="0F18CA47">
            <w:pPr>
              <w:widowControl/>
              <w:jc w:val="center"/>
              <w:textAlignment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xml:space="preserve">298 </w:t>
            </w:r>
          </w:p>
        </w:tc>
      </w:tr>
    </w:tbl>
    <w:p w14:paraId="4525F3FB">
      <w:pPr>
        <w:pStyle w:val="37"/>
        <w:ind w:firstLine="422" w:firstLineChars="200"/>
        <w:jc w:val="center"/>
        <w:rPr>
          <w:rFonts w:ascii="Times New Roman" w:hAnsi="Times New Roman" w:eastAsia="宋体" w:cs="Times New Roman"/>
          <w:b/>
          <w:spacing w:val="0"/>
          <w:kern w:val="2"/>
          <w:sz w:val="21"/>
        </w:rPr>
      </w:pPr>
      <w:r>
        <w:rPr>
          <w:rFonts w:ascii="Times New Roman" w:hAnsi="Times New Roman" w:eastAsia="宋体" w:cs="Times New Roman"/>
          <w:b/>
          <w:spacing w:val="0"/>
          <w:kern w:val="2"/>
          <w:sz w:val="21"/>
        </w:rPr>
        <w:t>表3-</w:t>
      </w:r>
      <w:r>
        <w:rPr>
          <w:rFonts w:hint="eastAsia" w:ascii="Times New Roman" w:hAnsi="Times New Roman" w:eastAsia="宋体" w:cs="Times New Roman"/>
          <w:b/>
          <w:spacing w:val="0"/>
          <w:kern w:val="2"/>
          <w:sz w:val="21"/>
        </w:rPr>
        <w:t>10</w:t>
      </w:r>
      <w:r>
        <w:rPr>
          <w:rFonts w:ascii="Times New Roman" w:hAnsi="Times New Roman" w:eastAsia="宋体" w:cs="Times New Roman"/>
          <w:b/>
          <w:spacing w:val="0"/>
          <w:kern w:val="2"/>
          <w:sz w:val="21"/>
        </w:rPr>
        <w:t>鄂州市</w:t>
      </w:r>
      <w:r>
        <w:rPr>
          <w:rFonts w:hint="eastAsia" w:ascii="Times New Roman" w:hAnsi="Times New Roman" w:eastAsia="宋体" w:cs="Times New Roman"/>
          <w:b/>
          <w:spacing w:val="0"/>
          <w:kern w:val="2"/>
          <w:sz w:val="21"/>
        </w:rPr>
        <w:t>各乡镇国有</w:t>
      </w:r>
      <w:r>
        <w:rPr>
          <w:rFonts w:ascii="Times New Roman" w:hAnsi="Times New Roman" w:eastAsia="宋体" w:cs="Times New Roman"/>
          <w:b/>
          <w:spacing w:val="0"/>
          <w:kern w:val="2"/>
          <w:sz w:val="21"/>
        </w:rPr>
        <w:t>工业</w:t>
      </w:r>
      <w:r>
        <w:rPr>
          <w:rFonts w:hint="eastAsia" w:ascii="Times New Roman" w:hAnsi="Times New Roman" w:eastAsia="宋体" w:cs="Times New Roman"/>
          <w:b/>
          <w:spacing w:val="0"/>
          <w:kern w:val="2"/>
          <w:sz w:val="21"/>
        </w:rPr>
        <w:t>用地末级</w:t>
      </w:r>
      <w:r>
        <w:rPr>
          <w:rFonts w:ascii="Times New Roman" w:hAnsi="Times New Roman" w:eastAsia="宋体" w:cs="Times New Roman"/>
          <w:b/>
          <w:spacing w:val="0"/>
          <w:kern w:val="2"/>
          <w:sz w:val="21"/>
        </w:rPr>
        <w:t>价格表</w:t>
      </w:r>
    </w:p>
    <w:tbl>
      <w:tblPr>
        <w:tblStyle w:val="26"/>
        <w:tblW w:w="8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6"/>
        <w:gridCol w:w="2410"/>
        <w:gridCol w:w="3118"/>
      </w:tblGrid>
      <w:tr w14:paraId="56CB3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686" w:type="dxa"/>
            <w:shd w:val="clear" w:color="auto" w:fill="auto"/>
            <w:noWrap/>
            <w:vAlign w:val="center"/>
          </w:tcPr>
          <w:p w14:paraId="5C0DCFDB">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区域</w:t>
            </w:r>
          </w:p>
        </w:tc>
        <w:tc>
          <w:tcPr>
            <w:tcW w:w="2410" w:type="dxa"/>
            <w:shd w:val="clear" w:color="auto" w:fill="auto"/>
            <w:noWrap/>
            <w:vAlign w:val="center"/>
          </w:tcPr>
          <w:p w14:paraId="18EBDF13">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乡镇名称</w:t>
            </w:r>
          </w:p>
        </w:tc>
        <w:tc>
          <w:tcPr>
            <w:tcW w:w="3118" w:type="dxa"/>
            <w:shd w:val="clear" w:color="auto" w:fill="auto"/>
            <w:vAlign w:val="center"/>
          </w:tcPr>
          <w:p w14:paraId="2BD99F90">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乡镇基础价格（元/平方米）</w:t>
            </w:r>
          </w:p>
        </w:tc>
      </w:tr>
      <w:tr w14:paraId="66476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686" w:type="dxa"/>
            <w:vMerge w:val="restart"/>
            <w:shd w:val="clear" w:color="auto" w:fill="auto"/>
            <w:noWrap/>
            <w:vAlign w:val="center"/>
          </w:tcPr>
          <w:p w14:paraId="4C49156B">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鄂城区</w:t>
            </w:r>
          </w:p>
        </w:tc>
        <w:tc>
          <w:tcPr>
            <w:tcW w:w="2410" w:type="dxa"/>
            <w:shd w:val="clear" w:color="auto" w:fill="auto"/>
            <w:noWrap/>
            <w:vAlign w:val="center"/>
          </w:tcPr>
          <w:p w14:paraId="2AC77C4B">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泽林镇</w:t>
            </w:r>
          </w:p>
        </w:tc>
        <w:tc>
          <w:tcPr>
            <w:tcW w:w="3118" w:type="dxa"/>
            <w:shd w:val="clear" w:color="auto" w:fill="auto"/>
            <w:noWrap/>
            <w:vAlign w:val="center"/>
          </w:tcPr>
          <w:p w14:paraId="41F81B98">
            <w:pPr>
              <w:jc w:val="center"/>
              <w:rPr>
                <w:rFonts w:ascii="Times New Roman" w:hAnsi="Times New Roman" w:eastAsia="宋体" w:cs="Times New Roman"/>
                <w:color w:val="000000"/>
                <w:szCs w:val="21"/>
              </w:rPr>
            </w:pPr>
            <w:r>
              <w:rPr>
                <w:rFonts w:ascii="Times New Roman" w:hAnsi="Times New Roman" w:cs="Times New Roman"/>
                <w:color w:val="000000"/>
                <w:szCs w:val="21"/>
              </w:rPr>
              <w:t>270</w:t>
            </w:r>
          </w:p>
        </w:tc>
      </w:tr>
      <w:tr w14:paraId="50DA7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686" w:type="dxa"/>
            <w:vMerge w:val="continue"/>
            <w:shd w:val="clear" w:color="auto" w:fill="auto"/>
            <w:noWrap/>
            <w:vAlign w:val="center"/>
          </w:tcPr>
          <w:p w14:paraId="5B77FA14">
            <w:pPr>
              <w:widowControl/>
              <w:jc w:val="center"/>
              <w:rPr>
                <w:rFonts w:ascii="Times New Roman" w:hAnsi="Times New Roman" w:cs="Times New Roman"/>
                <w:color w:val="000000"/>
                <w:kern w:val="0"/>
                <w:szCs w:val="21"/>
              </w:rPr>
            </w:pPr>
          </w:p>
        </w:tc>
        <w:tc>
          <w:tcPr>
            <w:tcW w:w="2410" w:type="dxa"/>
            <w:shd w:val="clear" w:color="auto" w:fill="auto"/>
            <w:noWrap/>
            <w:vAlign w:val="center"/>
          </w:tcPr>
          <w:p w14:paraId="24C1C6C1">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燕矶镇</w:t>
            </w:r>
          </w:p>
        </w:tc>
        <w:tc>
          <w:tcPr>
            <w:tcW w:w="3118" w:type="dxa"/>
            <w:shd w:val="clear" w:color="auto" w:fill="auto"/>
            <w:noWrap/>
            <w:vAlign w:val="center"/>
          </w:tcPr>
          <w:p w14:paraId="38F2ACC3">
            <w:pPr>
              <w:jc w:val="center"/>
              <w:rPr>
                <w:rFonts w:ascii="Times New Roman" w:hAnsi="Times New Roman" w:eastAsia="宋体" w:cs="Times New Roman"/>
                <w:color w:val="000000"/>
                <w:szCs w:val="21"/>
              </w:rPr>
            </w:pPr>
            <w:r>
              <w:rPr>
                <w:rFonts w:ascii="Times New Roman" w:hAnsi="Times New Roman" w:cs="Times New Roman"/>
                <w:color w:val="000000"/>
                <w:szCs w:val="21"/>
              </w:rPr>
              <w:t>272</w:t>
            </w:r>
          </w:p>
        </w:tc>
      </w:tr>
      <w:tr w14:paraId="6FB2A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686" w:type="dxa"/>
            <w:vMerge w:val="continue"/>
            <w:shd w:val="clear" w:color="auto" w:fill="auto"/>
            <w:noWrap/>
            <w:vAlign w:val="center"/>
          </w:tcPr>
          <w:p w14:paraId="67E345F2">
            <w:pPr>
              <w:widowControl/>
              <w:jc w:val="center"/>
              <w:rPr>
                <w:rFonts w:ascii="Times New Roman" w:hAnsi="Times New Roman" w:cs="Times New Roman"/>
                <w:color w:val="000000"/>
                <w:kern w:val="0"/>
                <w:szCs w:val="21"/>
              </w:rPr>
            </w:pPr>
          </w:p>
        </w:tc>
        <w:tc>
          <w:tcPr>
            <w:tcW w:w="2410" w:type="dxa"/>
            <w:shd w:val="clear" w:color="auto" w:fill="auto"/>
            <w:noWrap/>
            <w:vAlign w:val="center"/>
          </w:tcPr>
          <w:p w14:paraId="14FF4BE7">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沙窝乡</w:t>
            </w:r>
          </w:p>
        </w:tc>
        <w:tc>
          <w:tcPr>
            <w:tcW w:w="3118" w:type="dxa"/>
            <w:shd w:val="clear" w:color="auto" w:fill="auto"/>
            <w:noWrap/>
            <w:vAlign w:val="center"/>
          </w:tcPr>
          <w:p w14:paraId="210FA17B">
            <w:pPr>
              <w:jc w:val="center"/>
              <w:rPr>
                <w:rFonts w:ascii="Times New Roman" w:hAnsi="Times New Roman" w:eastAsia="宋体" w:cs="Times New Roman"/>
                <w:color w:val="000000"/>
                <w:szCs w:val="21"/>
              </w:rPr>
            </w:pPr>
            <w:r>
              <w:rPr>
                <w:rFonts w:ascii="Times New Roman" w:hAnsi="Times New Roman" w:cs="Times New Roman"/>
                <w:color w:val="000000"/>
                <w:szCs w:val="21"/>
              </w:rPr>
              <w:t>240</w:t>
            </w:r>
          </w:p>
        </w:tc>
      </w:tr>
      <w:tr w14:paraId="19CEC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686" w:type="dxa"/>
            <w:vMerge w:val="continue"/>
            <w:shd w:val="clear" w:color="auto" w:fill="auto"/>
            <w:noWrap/>
            <w:vAlign w:val="center"/>
          </w:tcPr>
          <w:p w14:paraId="33B8CC3F">
            <w:pPr>
              <w:widowControl/>
              <w:jc w:val="center"/>
              <w:rPr>
                <w:rFonts w:ascii="Times New Roman" w:hAnsi="Times New Roman" w:cs="Times New Roman"/>
                <w:color w:val="000000"/>
                <w:kern w:val="0"/>
                <w:szCs w:val="21"/>
              </w:rPr>
            </w:pPr>
          </w:p>
        </w:tc>
        <w:tc>
          <w:tcPr>
            <w:tcW w:w="2410" w:type="dxa"/>
            <w:shd w:val="clear" w:color="auto" w:fill="auto"/>
            <w:noWrap/>
            <w:vAlign w:val="center"/>
          </w:tcPr>
          <w:p w14:paraId="538063E1">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碧石渡镇</w:t>
            </w:r>
          </w:p>
        </w:tc>
        <w:tc>
          <w:tcPr>
            <w:tcW w:w="3118" w:type="dxa"/>
            <w:shd w:val="clear" w:color="auto" w:fill="auto"/>
            <w:noWrap/>
            <w:vAlign w:val="center"/>
          </w:tcPr>
          <w:p w14:paraId="7F848427">
            <w:pPr>
              <w:jc w:val="center"/>
              <w:rPr>
                <w:rFonts w:ascii="Times New Roman" w:hAnsi="Times New Roman" w:eastAsia="宋体" w:cs="Times New Roman"/>
                <w:color w:val="000000"/>
                <w:szCs w:val="21"/>
              </w:rPr>
            </w:pPr>
            <w:r>
              <w:rPr>
                <w:rFonts w:ascii="Times New Roman" w:hAnsi="Times New Roman" w:cs="Times New Roman"/>
                <w:color w:val="000000"/>
                <w:szCs w:val="21"/>
              </w:rPr>
              <w:t>225</w:t>
            </w:r>
          </w:p>
        </w:tc>
      </w:tr>
      <w:tr w14:paraId="7BADF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686" w:type="dxa"/>
            <w:vMerge w:val="continue"/>
            <w:shd w:val="clear" w:color="auto" w:fill="auto"/>
            <w:noWrap/>
            <w:vAlign w:val="center"/>
          </w:tcPr>
          <w:p w14:paraId="2DEAA59B">
            <w:pPr>
              <w:widowControl/>
              <w:jc w:val="center"/>
              <w:rPr>
                <w:rFonts w:ascii="Times New Roman" w:hAnsi="Times New Roman" w:cs="Times New Roman"/>
                <w:color w:val="000000"/>
                <w:kern w:val="0"/>
                <w:szCs w:val="21"/>
              </w:rPr>
            </w:pPr>
          </w:p>
        </w:tc>
        <w:tc>
          <w:tcPr>
            <w:tcW w:w="2410" w:type="dxa"/>
            <w:shd w:val="clear" w:color="auto" w:fill="auto"/>
            <w:noWrap/>
            <w:vAlign w:val="center"/>
          </w:tcPr>
          <w:p w14:paraId="1DDFEA67">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汀祖镇</w:t>
            </w:r>
          </w:p>
        </w:tc>
        <w:tc>
          <w:tcPr>
            <w:tcW w:w="3118" w:type="dxa"/>
            <w:shd w:val="clear" w:color="auto" w:fill="auto"/>
            <w:noWrap/>
            <w:vAlign w:val="center"/>
          </w:tcPr>
          <w:p w14:paraId="323022A6">
            <w:pPr>
              <w:jc w:val="center"/>
              <w:rPr>
                <w:rFonts w:ascii="Times New Roman" w:hAnsi="Times New Roman" w:eastAsia="宋体" w:cs="Times New Roman"/>
                <w:color w:val="000000"/>
                <w:szCs w:val="21"/>
              </w:rPr>
            </w:pPr>
            <w:r>
              <w:rPr>
                <w:rFonts w:ascii="Times New Roman" w:hAnsi="Times New Roman" w:cs="Times New Roman"/>
                <w:color w:val="000000"/>
                <w:szCs w:val="21"/>
              </w:rPr>
              <w:t>240</w:t>
            </w:r>
          </w:p>
        </w:tc>
      </w:tr>
      <w:tr w14:paraId="59F6D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686" w:type="dxa"/>
            <w:vMerge w:val="continue"/>
            <w:shd w:val="clear" w:color="auto" w:fill="auto"/>
            <w:noWrap/>
            <w:vAlign w:val="center"/>
          </w:tcPr>
          <w:p w14:paraId="5C792CF4">
            <w:pPr>
              <w:widowControl/>
              <w:jc w:val="center"/>
              <w:rPr>
                <w:rFonts w:ascii="Times New Roman" w:hAnsi="Times New Roman" w:cs="Times New Roman"/>
                <w:color w:val="000000"/>
                <w:kern w:val="0"/>
                <w:szCs w:val="21"/>
              </w:rPr>
            </w:pPr>
          </w:p>
        </w:tc>
        <w:tc>
          <w:tcPr>
            <w:tcW w:w="2410" w:type="dxa"/>
            <w:shd w:val="clear" w:color="auto" w:fill="auto"/>
            <w:noWrap/>
            <w:vAlign w:val="center"/>
          </w:tcPr>
          <w:p w14:paraId="2FBE7611">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花湖镇</w:t>
            </w:r>
          </w:p>
        </w:tc>
        <w:tc>
          <w:tcPr>
            <w:tcW w:w="3118" w:type="dxa"/>
            <w:shd w:val="clear" w:color="auto" w:fill="auto"/>
            <w:noWrap/>
            <w:vAlign w:val="center"/>
          </w:tcPr>
          <w:p w14:paraId="38C43375">
            <w:pPr>
              <w:jc w:val="center"/>
              <w:rPr>
                <w:rFonts w:ascii="Times New Roman" w:hAnsi="Times New Roman" w:eastAsia="宋体" w:cs="Times New Roman"/>
                <w:color w:val="000000"/>
                <w:szCs w:val="21"/>
              </w:rPr>
            </w:pPr>
            <w:r>
              <w:rPr>
                <w:rFonts w:ascii="Times New Roman" w:hAnsi="Times New Roman" w:cs="Times New Roman"/>
                <w:color w:val="000000"/>
                <w:szCs w:val="21"/>
              </w:rPr>
              <w:t>255</w:t>
            </w:r>
          </w:p>
        </w:tc>
      </w:tr>
      <w:tr w14:paraId="4B74F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686" w:type="dxa"/>
            <w:vMerge w:val="continue"/>
            <w:shd w:val="clear" w:color="auto" w:fill="auto"/>
            <w:noWrap/>
            <w:vAlign w:val="center"/>
          </w:tcPr>
          <w:p w14:paraId="6E577E2D">
            <w:pPr>
              <w:widowControl/>
              <w:jc w:val="center"/>
              <w:rPr>
                <w:rFonts w:ascii="Times New Roman" w:hAnsi="Times New Roman" w:cs="Times New Roman"/>
                <w:color w:val="000000"/>
                <w:kern w:val="0"/>
                <w:szCs w:val="21"/>
              </w:rPr>
            </w:pPr>
          </w:p>
        </w:tc>
        <w:tc>
          <w:tcPr>
            <w:tcW w:w="2410" w:type="dxa"/>
            <w:shd w:val="clear" w:color="auto" w:fill="auto"/>
            <w:noWrap/>
            <w:vAlign w:val="center"/>
          </w:tcPr>
          <w:p w14:paraId="2D9072DE">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长港镇</w:t>
            </w:r>
          </w:p>
        </w:tc>
        <w:tc>
          <w:tcPr>
            <w:tcW w:w="3118" w:type="dxa"/>
            <w:shd w:val="clear" w:color="auto" w:fill="auto"/>
            <w:noWrap/>
            <w:vAlign w:val="center"/>
          </w:tcPr>
          <w:p w14:paraId="1993857E">
            <w:pPr>
              <w:jc w:val="center"/>
              <w:rPr>
                <w:rFonts w:ascii="Times New Roman" w:hAnsi="Times New Roman" w:eastAsia="宋体" w:cs="Times New Roman"/>
                <w:color w:val="000000"/>
                <w:szCs w:val="21"/>
              </w:rPr>
            </w:pPr>
            <w:r>
              <w:rPr>
                <w:rFonts w:ascii="Times New Roman" w:hAnsi="Times New Roman" w:cs="Times New Roman"/>
                <w:color w:val="000000"/>
                <w:szCs w:val="21"/>
              </w:rPr>
              <w:t>225</w:t>
            </w:r>
          </w:p>
        </w:tc>
      </w:tr>
      <w:tr w14:paraId="1528A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686" w:type="dxa"/>
            <w:vMerge w:val="continue"/>
            <w:shd w:val="clear" w:color="auto" w:fill="auto"/>
            <w:noWrap/>
            <w:vAlign w:val="center"/>
          </w:tcPr>
          <w:p w14:paraId="61B17464">
            <w:pPr>
              <w:widowControl/>
              <w:jc w:val="center"/>
              <w:rPr>
                <w:rFonts w:ascii="Times New Roman" w:hAnsi="Times New Roman" w:cs="Times New Roman"/>
                <w:color w:val="000000"/>
                <w:kern w:val="0"/>
                <w:szCs w:val="21"/>
              </w:rPr>
            </w:pPr>
          </w:p>
        </w:tc>
        <w:tc>
          <w:tcPr>
            <w:tcW w:w="2410" w:type="dxa"/>
            <w:shd w:val="clear" w:color="auto" w:fill="auto"/>
            <w:noWrap/>
            <w:vAlign w:val="center"/>
          </w:tcPr>
          <w:p w14:paraId="6FCB05EE">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杜山镇</w:t>
            </w:r>
          </w:p>
        </w:tc>
        <w:tc>
          <w:tcPr>
            <w:tcW w:w="3118" w:type="dxa"/>
            <w:shd w:val="clear" w:color="auto" w:fill="auto"/>
            <w:noWrap/>
            <w:vAlign w:val="center"/>
          </w:tcPr>
          <w:p w14:paraId="5AAF60FD">
            <w:pPr>
              <w:jc w:val="center"/>
              <w:rPr>
                <w:rFonts w:ascii="Times New Roman" w:hAnsi="Times New Roman" w:eastAsia="宋体" w:cs="Times New Roman"/>
                <w:color w:val="000000"/>
                <w:szCs w:val="21"/>
              </w:rPr>
            </w:pPr>
            <w:r>
              <w:rPr>
                <w:rFonts w:ascii="Times New Roman" w:hAnsi="Times New Roman" w:cs="Times New Roman"/>
                <w:color w:val="000000"/>
                <w:szCs w:val="21"/>
              </w:rPr>
              <w:t>270</w:t>
            </w:r>
          </w:p>
        </w:tc>
      </w:tr>
      <w:tr w14:paraId="409A1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686" w:type="dxa"/>
            <w:vMerge w:val="continue"/>
            <w:shd w:val="clear" w:color="auto" w:fill="auto"/>
            <w:noWrap/>
            <w:vAlign w:val="center"/>
          </w:tcPr>
          <w:p w14:paraId="53D6C625">
            <w:pPr>
              <w:widowControl/>
              <w:jc w:val="center"/>
              <w:rPr>
                <w:rFonts w:ascii="Times New Roman" w:hAnsi="Times New Roman" w:cs="Times New Roman"/>
                <w:color w:val="000000"/>
                <w:kern w:val="0"/>
                <w:szCs w:val="21"/>
              </w:rPr>
            </w:pPr>
          </w:p>
        </w:tc>
        <w:tc>
          <w:tcPr>
            <w:tcW w:w="2410" w:type="dxa"/>
            <w:shd w:val="clear" w:color="auto" w:fill="auto"/>
            <w:noWrap/>
            <w:vAlign w:val="center"/>
          </w:tcPr>
          <w:p w14:paraId="717C57A0">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新庙镇</w:t>
            </w:r>
          </w:p>
        </w:tc>
        <w:tc>
          <w:tcPr>
            <w:tcW w:w="3118" w:type="dxa"/>
            <w:shd w:val="clear" w:color="auto" w:fill="auto"/>
            <w:noWrap/>
            <w:vAlign w:val="center"/>
          </w:tcPr>
          <w:p w14:paraId="4A3A7B54">
            <w:pPr>
              <w:jc w:val="center"/>
              <w:rPr>
                <w:rFonts w:ascii="Times New Roman" w:hAnsi="Times New Roman" w:eastAsia="宋体" w:cs="Times New Roman"/>
                <w:color w:val="000000"/>
                <w:szCs w:val="21"/>
              </w:rPr>
            </w:pPr>
            <w:r>
              <w:rPr>
                <w:rFonts w:ascii="Times New Roman" w:hAnsi="Times New Roman" w:cs="Times New Roman"/>
                <w:color w:val="000000"/>
                <w:szCs w:val="21"/>
              </w:rPr>
              <w:t>270</w:t>
            </w:r>
          </w:p>
        </w:tc>
      </w:tr>
      <w:tr w14:paraId="4BC01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686" w:type="dxa"/>
            <w:vMerge w:val="restart"/>
            <w:shd w:val="clear" w:color="auto" w:fill="auto"/>
            <w:noWrap/>
            <w:vAlign w:val="center"/>
          </w:tcPr>
          <w:p w14:paraId="724D47C4">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华容区</w:t>
            </w:r>
          </w:p>
        </w:tc>
        <w:tc>
          <w:tcPr>
            <w:tcW w:w="2410" w:type="dxa"/>
            <w:shd w:val="clear" w:color="auto" w:fill="auto"/>
            <w:noWrap/>
            <w:vAlign w:val="center"/>
          </w:tcPr>
          <w:p w14:paraId="19C70FE2">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庙岭镇</w:t>
            </w:r>
          </w:p>
        </w:tc>
        <w:tc>
          <w:tcPr>
            <w:tcW w:w="3118" w:type="dxa"/>
            <w:shd w:val="clear" w:color="auto" w:fill="auto"/>
            <w:noWrap/>
            <w:vAlign w:val="center"/>
          </w:tcPr>
          <w:p w14:paraId="04B91750">
            <w:pPr>
              <w:jc w:val="center"/>
              <w:rPr>
                <w:rFonts w:ascii="Times New Roman" w:hAnsi="Times New Roman" w:eastAsia="宋体" w:cs="Times New Roman"/>
                <w:color w:val="000000"/>
                <w:szCs w:val="21"/>
              </w:rPr>
            </w:pPr>
            <w:r>
              <w:rPr>
                <w:rFonts w:ascii="Times New Roman" w:hAnsi="Times New Roman" w:cs="Times New Roman"/>
                <w:color w:val="000000"/>
                <w:szCs w:val="21"/>
              </w:rPr>
              <w:t>255</w:t>
            </w:r>
          </w:p>
        </w:tc>
      </w:tr>
      <w:tr w14:paraId="00773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686" w:type="dxa"/>
            <w:vMerge w:val="continue"/>
            <w:shd w:val="clear" w:color="auto" w:fill="auto"/>
            <w:noWrap/>
            <w:vAlign w:val="center"/>
          </w:tcPr>
          <w:p w14:paraId="22A9D1BF">
            <w:pPr>
              <w:widowControl/>
              <w:jc w:val="center"/>
              <w:rPr>
                <w:rFonts w:ascii="Times New Roman" w:hAnsi="Times New Roman" w:cs="Times New Roman"/>
                <w:color w:val="000000"/>
                <w:kern w:val="0"/>
                <w:szCs w:val="21"/>
              </w:rPr>
            </w:pPr>
          </w:p>
        </w:tc>
        <w:tc>
          <w:tcPr>
            <w:tcW w:w="2410" w:type="dxa"/>
            <w:shd w:val="clear" w:color="auto" w:fill="auto"/>
            <w:noWrap/>
            <w:vAlign w:val="center"/>
          </w:tcPr>
          <w:p w14:paraId="67E0452E">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华容镇</w:t>
            </w:r>
          </w:p>
        </w:tc>
        <w:tc>
          <w:tcPr>
            <w:tcW w:w="3118" w:type="dxa"/>
            <w:shd w:val="clear" w:color="auto" w:fill="auto"/>
            <w:noWrap/>
            <w:vAlign w:val="center"/>
          </w:tcPr>
          <w:p w14:paraId="21CAE9C7">
            <w:pPr>
              <w:jc w:val="center"/>
              <w:rPr>
                <w:rFonts w:ascii="Times New Roman" w:hAnsi="Times New Roman" w:eastAsia="宋体" w:cs="Times New Roman"/>
                <w:color w:val="000000"/>
                <w:szCs w:val="21"/>
              </w:rPr>
            </w:pPr>
            <w:r>
              <w:rPr>
                <w:rFonts w:ascii="Times New Roman" w:hAnsi="Times New Roman" w:cs="Times New Roman"/>
                <w:color w:val="000000"/>
                <w:szCs w:val="21"/>
              </w:rPr>
              <w:t>255</w:t>
            </w:r>
          </w:p>
        </w:tc>
      </w:tr>
      <w:tr w14:paraId="72E9C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686" w:type="dxa"/>
            <w:vMerge w:val="continue"/>
            <w:shd w:val="clear" w:color="auto" w:fill="auto"/>
            <w:noWrap/>
            <w:vAlign w:val="center"/>
          </w:tcPr>
          <w:p w14:paraId="78C4614F">
            <w:pPr>
              <w:widowControl/>
              <w:jc w:val="center"/>
              <w:rPr>
                <w:rFonts w:ascii="Times New Roman" w:hAnsi="Times New Roman" w:cs="Times New Roman"/>
                <w:color w:val="000000"/>
                <w:kern w:val="0"/>
                <w:szCs w:val="21"/>
              </w:rPr>
            </w:pPr>
          </w:p>
        </w:tc>
        <w:tc>
          <w:tcPr>
            <w:tcW w:w="2410" w:type="dxa"/>
            <w:shd w:val="clear" w:color="auto" w:fill="auto"/>
            <w:noWrap/>
            <w:vAlign w:val="center"/>
          </w:tcPr>
          <w:p w14:paraId="20D61853">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段店镇</w:t>
            </w:r>
          </w:p>
        </w:tc>
        <w:tc>
          <w:tcPr>
            <w:tcW w:w="3118" w:type="dxa"/>
            <w:shd w:val="clear" w:color="auto" w:fill="auto"/>
            <w:noWrap/>
            <w:vAlign w:val="center"/>
          </w:tcPr>
          <w:p w14:paraId="506FFA7F">
            <w:pPr>
              <w:jc w:val="center"/>
              <w:rPr>
                <w:rFonts w:ascii="Times New Roman" w:hAnsi="Times New Roman" w:eastAsia="宋体" w:cs="Times New Roman"/>
                <w:color w:val="000000"/>
                <w:szCs w:val="21"/>
              </w:rPr>
            </w:pPr>
            <w:r>
              <w:rPr>
                <w:rFonts w:ascii="Times New Roman" w:hAnsi="Times New Roman" w:cs="Times New Roman"/>
                <w:color w:val="000000"/>
                <w:szCs w:val="21"/>
              </w:rPr>
              <w:t>210</w:t>
            </w:r>
          </w:p>
        </w:tc>
      </w:tr>
      <w:tr w14:paraId="157C9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686" w:type="dxa"/>
            <w:vMerge w:val="continue"/>
            <w:shd w:val="clear" w:color="auto" w:fill="auto"/>
            <w:noWrap/>
            <w:vAlign w:val="center"/>
          </w:tcPr>
          <w:p w14:paraId="0E3F463E">
            <w:pPr>
              <w:widowControl/>
              <w:jc w:val="center"/>
              <w:rPr>
                <w:rFonts w:ascii="Times New Roman" w:hAnsi="Times New Roman" w:cs="Times New Roman"/>
                <w:color w:val="000000"/>
                <w:kern w:val="0"/>
                <w:szCs w:val="21"/>
              </w:rPr>
            </w:pPr>
          </w:p>
        </w:tc>
        <w:tc>
          <w:tcPr>
            <w:tcW w:w="2410" w:type="dxa"/>
            <w:shd w:val="clear" w:color="auto" w:fill="auto"/>
            <w:noWrap/>
            <w:vAlign w:val="center"/>
          </w:tcPr>
          <w:p w14:paraId="2C76615C">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临江乡</w:t>
            </w:r>
          </w:p>
        </w:tc>
        <w:tc>
          <w:tcPr>
            <w:tcW w:w="3118" w:type="dxa"/>
            <w:shd w:val="clear" w:color="auto" w:fill="auto"/>
            <w:noWrap/>
            <w:vAlign w:val="center"/>
          </w:tcPr>
          <w:p w14:paraId="5481E009">
            <w:pPr>
              <w:jc w:val="center"/>
              <w:rPr>
                <w:rFonts w:ascii="Times New Roman" w:hAnsi="Times New Roman" w:eastAsia="宋体" w:cs="Times New Roman"/>
                <w:color w:val="000000"/>
                <w:szCs w:val="21"/>
              </w:rPr>
            </w:pPr>
            <w:r>
              <w:rPr>
                <w:rFonts w:ascii="Times New Roman" w:hAnsi="Times New Roman" w:cs="Times New Roman"/>
                <w:color w:val="000000"/>
                <w:szCs w:val="21"/>
              </w:rPr>
              <w:t>240</w:t>
            </w:r>
          </w:p>
        </w:tc>
      </w:tr>
      <w:tr w14:paraId="11A0F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686" w:type="dxa"/>
            <w:vMerge w:val="continue"/>
            <w:shd w:val="clear" w:color="auto" w:fill="auto"/>
            <w:noWrap/>
            <w:vAlign w:val="center"/>
          </w:tcPr>
          <w:p w14:paraId="6888DACE">
            <w:pPr>
              <w:widowControl/>
              <w:jc w:val="center"/>
              <w:rPr>
                <w:rFonts w:ascii="Times New Roman" w:hAnsi="Times New Roman" w:cs="Times New Roman"/>
                <w:color w:val="000000"/>
                <w:kern w:val="0"/>
                <w:szCs w:val="21"/>
              </w:rPr>
            </w:pPr>
          </w:p>
        </w:tc>
        <w:tc>
          <w:tcPr>
            <w:tcW w:w="2410" w:type="dxa"/>
            <w:shd w:val="clear" w:color="auto" w:fill="auto"/>
            <w:noWrap/>
            <w:vAlign w:val="center"/>
          </w:tcPr>
          <w:p w14:paraId="653F044C">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蒲团乡</w:t>
            </w:r>
          </w:p>
        </w:tc>
        <w:tc>
          <w:tcPr>
            <w:tcW w:w="3118" w:type="dxa"/>
            <w:shd w:val="clear" w:color="auto" w:fill="auto"/>
            <w:noWrap/>
            <w:vAlign w:val="center"/>
          </w:tcPr>
          <w:p w14:paraId="3D94D44A">
            <w:pPr>
              <w:jc w:val="center"/>
              <w:rPr>
                <w:rFonts w:ascii="Times New Roman" w:hAnsi="Times New Roman" w:eastAsia="宋体" w:cs="Times New Roman"/>
                <w:color w:val="000000"/>
                <w:szCs w:val="21"/>
              </w:rPr>
            </w:pPr>
            <w:r>
              <w:rPr>
                <w:rFonts w:ascii="Times New Roman" w:hAnsi="Times New Roman" w:cs="Times New Roman"/>
                <w:color w:val="000000"/>
                <w:szCs w:val="21"/>
              </w:rPr>
              <w:t>210</w:t>
            </w:r>
          </w:p>
        </w:tc>
      </w:tr>
      <w:tr w14:paraId="633E3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686" w:type="dxa"/>
            <w:vMerge w:val="restart"/>
            <w:shd w:val="clear" w:color="auto" w:fill="auto"/>
            <w:noWrap/>
            <w:vAlign w:val="center"/>
          </w:tcPr>
          <w:p w14:paraId="68491E53">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梁子湖区</w:t>
            </w:r>
          </w:p>
        </w:tc>
        <w:tc>
          <w:tcPr>
            <w:tcW w:w="2410" w:type="dxa"/>
            <w:shd w:val="clear" w:color="auto" w:fill="auto"/>
            <w:noWrap/>
            <w:vAlign w:val="center"/>
          </w:tcPr>
          <w:p w14:paraId="581D3922">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太和镇</w:t>
            </w:r>
          </w:p>
        </w:tc>
        <w:tc>
          <w:tcPr>
            <w:tcW w:w="3118" w:type="dxa"/>
            <w:shd w:val="clear" w:color="auto" w:fill="auto"/>
            <w:noWrap/>
            <w:vAlign w:val="center"/>
          </w:tcPr>
          <w:p w14:paraId="7425A52A">
            <w:pPr>
              <w:jc w:val="center"/>
              <w:rPr>
                <w:rFonts w:ascii="Times New Roman" w:hAnsi="Times New Roman" w:eastAsia="宋体" w:cs="Times New Roman"/>
                <w:color w:val="000000"/>
                <w:szCs w:val="21"/>
              </w:rPr>
            </w:pPr>
            <w:r>
              <w:rPr>
                <w:rFonts w:ascii="Times New Roman" w:hAnsi="Times New Roman" w:cs="Times New Roman"/>
                <w:color w:val="000000"/>
                <w:szCs w:val="21"/>
              </w:rPr>
              <w:t>225</w:t>
            </w:r>
          </w:p>
        </w:tc>
      </w:tr>
      <w:tr w14:paraId="7FD0F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686" w:type="dxa"/>
            <w:vMerge w:val="continue"/>
            <w:shd w:val="clear" w:color="auto" w:fill="auto"/>
            <w:noWrap/>
            <w:vAlign w:val="center"/>
          </w:tcPr>
          <w:p w14:paraId="64F5D45F">
            <w:pPr>
              <w:widowControl/>
              <w:jc w:val="center"/>
              <w:rPr>
                <w:rFonts w:ascii="Times New Roman" w:hAnsi="Times New Roman" w:cs="Times New Roman"/>
                <w:color w:val="000000"/>
                <w:kern w:val="0"/>
                <w:szCs w:val="21"/>
              </w:rPr>
            </w:pPr>
          </w:p>
        </w:tc>
        <w:tc>
          <w:tcPr>
            <w:tcW w:w="2410" w:type="dxa"/>
            <w:shd w:val="clear" w:color="auto" w:fill="auto"/>
            <w:noWrap/>
            <w:vAlign w:val="center"/>
          </w:tcPr>
          <w:p w14:paraId="45E131F4">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东沟镇</w:t>
            </w:r>
          </w:p>
        </w:tc>
        <w:tc>
          <w:tcPr>
            <w:tcW w:w="3118" w:type="dxa"/>
            <w:shd w:val="clear" w:color="auto" w:fill="auto"/>
            <w:noWrap/>
            <w:vAlign w:val="center"/>
          </w:tcPr>
          <w:p w14:paraId="6B4637A1">
            <w:pPr>
              <w:jc w:val="center"/>
              <w:rPr>
                <w:rFonts w:ascii="Times New Roman" w:hAnsi="Times New Roman" w:eastAsia="宋体" w:cs="Times New Roman"/>
                <w:color w:val="000000"/>
                <w:szCs w:val="21"/>
              </w:rPr>
            </w:pPr>
            <w:r>
              <w:rPr>
                <w:rFonts w:ascii="Times New Roman" w:hAnsi="Times New Roman" w:cs="Times New Roman"/>
                <w:color w:val="000000"/>
                <w:szCs w:val="21"/>
              </w:rPr>
              <w:t>210</w:t>
            </w:r>
          </w:p>
        </w:tc>
      </w:tr>
      <w:tr w14:paraId="2DC89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686" w:type="dxa"/>
            <w:vMerge w:val="continue"/>
            <w:shd w:val="clear" w:color="auto" w:fill="auto"/>
            <w:noWrap/>
            <w:vAlign w:val="center"/>
          </w:tcPr>
          <w:p w14:paraId="0F3DBF3C">
            <w:pPr>
              <w:widowControl/>
              <w:jc w:val="center"/>
              <w:rPr>
                <w:rFonts w:ascii="Times New Roman" w:hAnsi="Times New Roman" w:cs="Times New Roman"/>
                <w:color w:val="000000"/>
                <w:kern w:val="0"/>
                <w:szCs w:val="21"/>
              </w:rPr>
            </w:pPr>
          </w:p>
        </w:tc>
        <w:tc>
          <w:tcPr>
            <w:tcW w:w="2410" w:type="dxa"/>
            <w:shd w:val="clear" w:color="auto" w:fill="auto"/>
            <w:noWrap/>
            <w:vAlign w:val="center"/>
          </w:tcPr>
          <w:p w14:paraId="4EDE097B">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沼山镇</w:t>
            </w:r>
          </w:p>
        </w:tc>
        <w:tc>
          <w:tcPr>
            <w:tcW w:w="3118" w:type="dxa"/>
            <w:shd w:val="clear" w:color="auto" w:fill="auto"/>
            <w:noWrap/>
            <w:vAlign w:val="center"/>
          </w:tcPr>
          <w:p w14:paraId="371EA5BA">
            <w:pPr>
              <w:jc w:val="center"/>
              <w:rPr>
                <w:rFonts w:ascii="Times New Roman" w:hAnsi="Times New Roman" w:eastAsia="宋体" w:cs="Times New Roman"/>
                <w:color w:val="000000"/>
                <w:szCs w:val="21"/>
              </w:rPr>
            </w:pPr>
            <w:r>
              <w:rPr>
                <w:rFonts w:ascii="Times New Roman" w:hAnsi="Times New Roman" w:cs="Times New Roman"/>
                <w:color w:val="000000"/>
                <w:szCs w:val="21"/>
              </w:rPr>
              <w:t>210</w:t>
            </w:r>
          </w:p>
        </w:tc>
      </w:tr>
      <w:tr w14:paraId="64ADE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686" w:type="dxa"/>
            <w:vMerge w:val="continue"/>
            <w:shd w:val="clear" w:color="auto" w:fill="auto"/>
            <w:noWrap/>
            <w:vAlign w:val="center"/>
          </w:tcPr>
          <w:p w14:paraId="031F33C6">
            <w:pPr>
              <w:widowControl/>
              <w:jc w:val="center"/>
              <w:rPr>
                <w:rFonts w:ascii="Times New Roman" w:hAnsi="Times New Roman" w:cs="Times New Roman"/>
                <w:color w:val="000000"/>
                <w:kern w:val="0"/>
                <w:szCs w:val="21"/>
              </w:rPr>
            </w:pPr>
          </w:p>
        </w:tc>
        <w:tc>
          <w:tcPr>
            <w:tcW w:w="2410" w:type="dxa"/>
            <w:shd w:val="clear" w:color="auto" w:fill="auto"/>
            <w:noWrap/>
            <w:vAlign w:val="center"/>
          </w:tcPr>
          <w:p w14:paraId="5F11E0B6">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梁子镇</w:t>
            </w:r>
          </w:p>
        </w:tc>
        <w:tc>
          <w:tcPr>
            <w:tcW w:w="3118" w:type="dxa"/>
            <w:shd w:val="clear" w:color="auto" w:fill="auto"/>
            <w:noWrap/>
            <w:vAlign w:val="center"/>
          </w:tcPr>
          <w:p w14:paraId="4BE67F49">
            <w:pPr>
              <w:jc w:val="center"/>
              <w:rPr>
                <w:rFonts w:ascii="Times New Roman" w:hAnsi="Times New Roman" w:eastAsia="宋体" w:cs="Times New Roman"/>
                <w:color w:val="000000"/>
                <w:szCs w:val="21"/>
              </w:rPr>
            </w:pPr>
            <w:r>
              <w:rPr>
                <w:rFonts w:ascii="Times New Roman" w:hAnsi="Times New Roman" w:cs="Times New Roman"/>
                <w:color w:val="000000"/>
                <w:szCs w:val="21"/>
              </w:rPr>
              <w:t>225</w:t>
            </w:r>
          </w:p>
        </w:tc>
      </w:tr>
      <w:tr w14:paraId="7C8E0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686" w:type="dxa"/>
            <w:vMerge w:val="continue"/>
            <w:shd w:val="clear" w:color="auto" w:fill="auto"/>
            <w:noWrap/>
            <w:vAlign w:val="center"/>
          </w:tcPr>
          <w:p w14:paraId="7E0AA484">
            <w:pPr>
              <w:widowControl/>
              <w:jc w:val="center"/>
              <w:rPr>
                <w:rFonts w:ascii="Times New Roman" w:hAnsi="Times New Roman" w:cs="Times New Roman"/>
                <w:color w:val="000000"/>
                <w:kern w:val="0"/>
                <w:szCs w:val="21"/>
              </w:rPr>
            </w:pPr>
          </w:p>
        </w:tc>
        <w:tc>
          <w:tcPr>
            <w:tcW w:w="2410" w:type="dxa"/>
            <w:shd w:val="clear" w:color="auto" w:fill="auto"/>
            <w:noWrap/>
            <w:vAlign w:val="center"/>
          </w:tcPr>
          <w:p w14:paraId="79564DFE">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涂家垴镇</w:t>
            </w:r>
          </w:p>
        </w:tc>
        <w:tc>
          <w:tcPr>
            <w:tcW w:w="3118" w:type="dxa"/>
            <w:shd w:val="clear" w:color="auto" w:fill="auto"/>
            <w:noWrap/>
            <w:vAlign w:val="center"/>
          </w:tcPr>
          <w:p w14:paraId="7EFAF4CB">
            <w:pPr>
              <w:jc w:val="center"/>
              <w:rPr>
                <w:rFonts w:ascii="Times New Roman" w:hAnsi="Times New Roman" w:eastAsia="宋体" w:cs="Times New Roman"/>
                <w:color w:val="000000"/>
                <w:szCs w:val="21"/>
              </w:rPr>
            </w:pPr>
            <w:r>
              <w:rPr>
                <w:rFonts w:ascii="Times New Roman" w:hAnsi="Times New Roman" w:cs="Times New Roman"/>
                <w:color w:val="000000"/>
                <w:szCs w:val="21"/>
              </w:rPr>
              <w:t>205</w:t>
            </w:r>
          </w:p>
        </w:tc>
      </w:tr>
    </w:tbl>
    <w:p w14:paraId="6F0CC5C8">
      <w:pPr>
        <w:pStyle w:val="37"/>
        <w:ind w:firstLine="480" w:firstLineChars="200"/>
        <w:rPr>
          <w:rFonts w:ascii="Times New Roman" w:hAnsi="Times New Roman" w:eastAsia="宋体" w:cs="Times New Roman"/>
          <w:color w:val="000000" w:themeColor="text1"/>
          <w:spacing w:val="0"/>
          <w:kern w:val="2"/>
          <w:szCs w:val="24"/>
          <w14:textFill>
            <w14:solidFill>
              <w14:schemeClr w14:val="tx1"/>
            </w14:solidFill>
          </w14:textFill>
        </w:rPr>
      </w:pPr>
      <w:r>
        <w:rPr>
          <w:rFonts w:hint="eastAsia" w:ascii="Times New Roman" w:hAnsi="Times New Roman" w:eastAsia="宋体" w:cs="Times New Roman"/>
          <w:color w:val="000000" w:themeColor="text1"/>
          <w:spacing w:val="0"/>
          <w:kern w:val="2"/>
          <w:szCs w:val="24"/>
          <w14:textFill>
            <w14:solidFill>
              <w14:schemeClr w14:val="tx1"/>
            </w14:solidFill>
          </w14:textFill>
        </w:rPr>
        <w:t>由表3-9和3-10可知，应用成本法测算的乡镇集体工业用地价格，高于同乡镇国有工业用地价格，同时与实际乡镇工业用地价格明显不符，因此集体建设用地价格的确定选择应用国有建设用地基准地价修正法确定。</w:t>
      </w:r>
    </w:p>
    <w:p w14:paraId="580C8CDB">
      <w:pPr>
        <w:pStyle w:val="37"/>
        <w:ind w:firstLine="480" w:firstLineChars="200"/>
        <w:rPr>
          <w:rFonts w:ascii="Times New Roman" w:hAnsi="Times New Roman" w:eastAsia="宋体" w:cs="Times New Roman"/>
          <w:spacing w:val="0"/>
          <w:kern w:val="2"/>
          <w:szCs w:val="24"/>
        </w:rPr>
      </w:pPr>
      <w:r>
        <w:rPr>
          <w:rFonts w:hint="eastAsia" w:ascii="Times New Roman" w:hAnsi="Times New Roman" w:eastAsia="宋体" w:cs="Times New Roman"/>
          <w:spacing w:val="0"/>
          <w:kern w:val="2"/>
          <w:szCs w:val="24"/>
        </w:rPr>
        <w:t>综上，</w:t>
      </w:r>
      <w:r>
        <w:rPr>
          <w:rFonts w:ascii="Times New Roman" w:hAnsi="Times New Roman" w:eastAsia="宋体" w:cs="Times New Roman"/>
          <w:spacing w:val="0"/>
          <w:kern w:val="2"/>
          <w:szCs w:val="24"/>
        </w:rPr>
        <w:t>成本逼近法计算结果为乡镇集体建设用地的平均地价，由于集体建设用地质量空间分布存在差异性，不同位置的集体建设用土地开发费、利润以及土地增值收益也存在差异性。在对评估区域集体建设用地土地质量产生重要影响的因素进行归纳分析的基础上，对成本</w:t>
      </w:r>
      <w:r>
        <w:rPr>
          <w:rFonts w:hint="eastAsia" w:ascii="Times New Roman" w:hAnsi="Times New Roman" w:eastAsia="宋体" w:cs="Times New Roman"/>
          <w:spacing w:val="0"/>
          <w:kern w:val="2"/>
          <w:szCs w:val="24"/>
        </w:rPr>
        <w:t>法计算的各乡镇商住用地的平均</w:t>
      </w:r>
      <w:r>
        <w:rPr>
          <w:rFonts w:ascii="Times New Roman" w:hAnsi="Times New Roman" w:eastAsia="宋体" w:cs="Times New Roman"/>
          <w:spacing w:val="0"/>
          <w:kern w:val="2"/>
          <w:szCs w:val="24"/>
        </w:rPr>
        <w:t>价格进行修正，</w:t>
      </w:r>
      <w:r>
        <w:rPr>
          <w:rFonts w:hint="eastAsia" w:ascii="Times New Roman" w:hAnsi="Times New Roman" w:eastAsia="宋体" w:cs="Times New Roman"/>
          <w:spacing w:val="0"/>
          <w:kern w:val="2"/>
          <w:szCs w:val="24"/>
        </w:rPr>
        <w:t>计算</w:t>
      </w:r>
      <w:r>
        <w:rPr>
          <w:rFonts w:ascii="Times New Roman" w:hAnsi="Times New Roman" w:eastAsia="宋体" w:cs="Times New Roman"/>
          <w:spacing w:val="0"/>
          <w:kern w:val="2"/>
          <w:szCs w:val="24"/>
        </w:rPr>
        <w:t>各个</w:t>
      </w:r>
      <w:r>
        <w:rPr>
          <w:rFonts w:hint="eastAsia" w:ascii="Times New Roman" w:hAnsi="Times New Roman" w:eastAsia="宋体" w:cs="Times New Roman"/>
          <w:spacing w:val="0"/>
          <w:kern w:val="2"/>
          <w:szCs w:val="24"/>
        </w:rPr>
        <w:t>行政村</w:t>
      </w:r>
      <w:r>
        <w:rPr>
          <w:rFonts w:ascii="Times New Roman" w:hAnsi="Times New Roman" w:eastAsia="宋体" w:cs="Times New Roman"/>
          <w:spacing w:val="0"/>
          <w:kern w:val="2"/>
          <w:szCs w:val="24"/>
        </w:rPr>
        <w:t>的集体</w:t>
      </w:r>
      <w:r>
        <w:rPr>
          <w:rFonts w:hint="eastAsia" w:ascii="Times New Roman" w:hAnsi="Times New Roman" w:eastAsia="宋体" w:cs="Times New Roman"/>
          <w:spacing w:val="0"/>
          <w:kern w:val="2"/>
          <w:szCs w:val="24"/>
        </w:rPr>
        <w:t>商住</w:t>
      </w:r>
      <w:r>
        <w:rPr>
          <w:rFonts w:ascii="Times New Roman" w:hAnsi="Times New Roman" w:eastAsia="宋体" w:cs="Times New Roman"/>
          <w:spacing w:val="0"/>
          <w:kern w:val="2"/>
          <w:szCs w:val="24"/>
        </w:rPr>
        <w:t>用地基准地价。</w:t>
      </w:r>
    </w:p>
    <w:p w14:paraId="7484897E">
      <w:pPr>
        <w:pStyle w:val="37"/>
        <w:ind w:firstLine="480" w:firstLineChars="200"/>
        <w:rPr>
          <w:rFonts w:ascii="Times New Roman" w:hAnsi="Times New Roman" w:eastAsia="宋体" w:cs="Times New Roman"/>
          <w:spacing w:val="0"/>
          <w:kern w:val="2"/>
          <w:szCs w:val="24"/>
        </w:rPr>
      </w:pPr>
      <w:r>
        <w:rPr>
          <w:rFonts w:hint="eastAsia" w:ascii="Times New Roman" w:hAnsi="Times New Roman" w:eastAsia="宋体" w:cs="Times New Roman"/>
          <w:spacing w:val="0"/>
          <w:kern w:val="2"/>
          <w:szCs w:val="24"/>
        </w:rPr>
        <w:t>（2）乡镇</w:t>
      </w:r>
      <w:r>
        <w:rPr>
          <w:rFonts w:ascii="Times New Roman" w:hAnsi="Times New Roman" w:eastAsia="宋体" w:cs="Times New Roman"/>
          <w:spacing w:val="0"/>
          <w:kern w:val="2"/>
          <w:szCs w:val="24"/>
        </w:rPr>
        <w:t>国有建设用地基准地价修正法</w:t>
      </w:r>
    </w:p>
    <w:p w14:paraId="1B9BA21C">
      <w:pPr>
        <w:pStyle w:val="37"/>
        <w:ind w:firstLine="480" w:firstLineChars="200"/>
        <w:rPr>
          <w:rFonts w:ascii="Times New Roman" w:hAnsi="Times New Roman" w:eastAsia="宋体" w:cs="Times New Roman"/>
          <w:spacing w:val="0"/>
          <w:kern w:val="2"/>
          <w:szCs w:val="24"/>
        </w:rPr>
      </w:pPr>
      <w:r>
        <w:rPr>
          <w:rFonts w:ascii="Times New Roman" w:hAnsi="Times New Roman" w:eastAsia="宋体" w:cs="Times New Roman"/>
          <w:spacing w:val="0"/>
          <w:kern w:val="2"/>
          <w:szCs w:val="24"/>
        </w:rPr>
        <w:t>利用各乡镇集体建设用地定级图与</w:t>
      </w:r>
      <w:r>
        <w:rPr>
          <w:rFonts w:hint="eastAsia" w:ascii="Times New Roman" w:hAnsi="Times New Roman" w:eastAsia="宋体" w:cs="Times New Roman"/>
          <w:spacing w:val="0"/>
          <w:kern w:val="2"/>
          <w:szCs w:val="24"/>
        </w:rPr>
        <w:t>乡镇</w:t>
      </w:r>
      <w:r>
        <w:rPr>
          <w:rFonts w:ascii="Times New Roman" w:hAnsi="Times New Roman" w:eastAsia="宋体" w:cs="Times New Roman"/>
          <w:spacing w:val="0"/>
          <w:kern w:val="2"/>
          <w:szCs w:val="24"/>
        </w:rPr>
        <w:t>基准地价图进行空间叠加，如图3-2。集体建设用地定级分值由中心到外围逐渐变低，设定相加区域内集体建设用地与国有建设用地符合同权同价的原则，利用相交区域的</w:t>
      </w:r>
      <w:r>
        <w:rPr>
          <w:rFonts w:hint="eastAsia" w:ascii="Times New Roman" w:hAnsi="Times New Roman" w:eastAsia="宋体" w:cs="Times New Roman"/>
          <w:spacing w:val="0"/>
          <w:kern w:val="2"/>
          <w:szCs w:val="24"/>
        </w:rPr>
        <w:t>乡镇</w:t>
      </w:r>
      <w:r>
        <w:rPr>
          <w:rFonts w:ascii="Times New Roman" w:hAnsi="Times New Roman" w:eastAsia="宋体" w:cs="Times New Roman"/>
          <w:spacing w:val="0"/>
          <w:kern w:val="2"/>
          <w:szCs w:val="24"/>
        </w:rPr>
        <w:t>基准地价和的集体建设用地综合分值建立数学模型，计算外围相应区域的集体建设用地价格</w:t>
      </w:r>
      <w:r>
        <w:rPr>
          <w:rFonts w:hint="eastAsia" w:ascii="Times New Roman" w:hAnsi="Times New Roman" w:eastAsia="宋体" w:cs="Times New Roman"/>
          <w:spacing w:val="0"/>
          <w:kern w:val="2"/>
          <w:szCs w:val="24"/>
        </w:rPr>
        <w:t>。</w:t>
      </w:r>
    </w:p>
    <w:p w14:paraId="3CA6BF0C">
      <w:pPr>
        <w:pStyle w:val="35"/>
        <w:spacing w:before="156" w:beforeLines="50"/>
        <w:ind w:firstLine="0" w:firstLineChars="0"/>
        <w:jc w:val="center"/>
        <w:rPr>
          <w:rFonts w:ascii="Times New Roman" w:hAnsi="Times New Roman" w:eastAsia="宋体" w:cs="Times New Roman"/>
        </w:rPr>
      </w:pPr>
      <w:r>
        <w:rPr>
          <w:rFonts w:ascii="Times New Roman" w:hAnsi="Times New Roman" w:eastAsia="宋体" w:cs="Times New Roman"/>
        </w:rPr>
        <w:drawing>
          <wp:inline distT="0" distB="0" distL="0" distR="0">
            <wp:extent cx="4967605" cy="2952750"/>
            <wp:effectExtent l="0" t="0" r="4445" b="0"/>
            <wp:docPr id="8" name="图片 8" descr="C:\Users\think3\Documents\Tencent Files\1214780970\Image\C2C\@DLU1HEVFUL2ZF@EV}$HE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think3\Documents\Tencent Files\1214780970\Image\C2C\@DLU1HEVFUL2ZF@EV}$HE2B.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5009204" cy="2977293"/>
                    </a:xfrm>
                    <a:prstGeom prst="rect">
                      <a:avLst/>
                    </a:prstGeom>
                    <a:noFill/>
                    <a:ln>
                      <a:noFill/>
                    </a:ln>
                  </pic:spPr>
                </pic:pic>
              </a:graphicData>
            </a:graphic>
          </wp:inline>
        </w:drawing>
      </w:r>
    </w:p>
    <w:p w14:paraId="63FC1602">
      <w:pPr>
        <w:pStyle w:val="37"/>
        <w:ind w:firstLine="422" w:firstLineChars="200"/>
        <w:jc w:val="center"/>
        <w:rPr>
          <w:rFonts w:ascii="Times New Roman" w:hAnsi="Times New Roman" w:eastAsia="宋体" w:cs="Times New Roman"/>
          <w:b/>
          <w:spacing w:val="0"/>
          <w:kern w:val="2"/>
          <w:sz w:val="21"/>
        </w:rPr>
      </w:pPr>
      <w:r>
        <w:rPr>
          <w:rFonts w:ascii="Times New Roman" w:hAnsi="Times New Roman" w:eastAsia="宋体" w:cs="Times New Roman"/>
          <w:b/>
          <w:spacing w:val="0"/>
          <w:kern w:val="2"/>
          <w:sz w:val="21"/>
        </w:rPr>
        <w:t>图3-2 定级分值与基准地价空间叠加示意图</w:t>
      </w:r>
    </w:p>
    <w:p w14:paraId="58E54515">
      <w:pPr>
        <w:pStyle w:val="37"/>
        <w:ind w:firstLine="480" w:firstLineChars="200"/>
        <w:rPr>
          <w:rFonts w:ascii="Times New Roman" w:hAnsi="Times New Roman" w:eastAsia="宋体" w:cs="Times New Roman"/>
          <w:spacing w:val="0"/>
          <w:kern w:val="2"/>
          <w:szCs w:val="24"/>
        </w:rPr>
      </w:pPr>
      <w:r>
        <w:rPr>
          <w:rFonts w:hint="eastAsia" w:ascii="Times New Roman" w:hAnsi="Times New Roman" w:eastAsia="宋体" w:cs="Times New Roman"/>
          <w:spacing w:val="0"/>
          <w:kern w:val="2"/>
          <w:szCs w:val="24"/>
        </w:rPr>
        <w:t>a.将</w:t>
      </w:r>
      <w:r>
        <w:rPr>
          <w:rFonts w:ascii="Times New Roman" w:hAnsi="Times New Roman" w:eastAsia="宋体" w:cs="Times New Roman"/>
          <w:spacing w:val="0"/>
          <w:kern w:val="2"/>
          <w:szCs w:val="24"/>
        </w:rPr>
        <w:t>乡镇商</w:t>
      </w:r>
      <w:r>
        <w:rPr>
          <w:rFonts w:hint="eastAsia" w:ascii="Times New Roman" w:hAnsi="Times New Roman" w:eastAsia="宋体" w:cs="Times New Roman"/>
          <w:spacing w:val="0"/>
          <w:kern w:val="2"/>
          <w:szCs w:val="24"/>
        </w:rPr>
        <w:t>业、</w:t>
      </w:r>
      <w:r>
        <w:rPr>
          <w:rFonts w:ascii="Times New Roman" w:hAnsi="Times New Roman" w:eastAsia="宋体" w:cs="Times New Roman"/>
          <w:spacing w:val="0"/>
          <w:kern w:val="2"/>
          <w:szCs w:val="24"/>
        </w:rPr>
        <w:t>住</w:t>
      </w:r>
      <w:r>
        <w:rPr>
          <w:rFonts w:hint="eastAsia" w:ascii="Times New Roman" w:hAnsi="Times New Roman" w:eastAsia="宋体" w:cs="Times New Roman"/>
          <w:spacing w:val="0"/>
          <w:kern w:val="2"/>
          <w:szCs w:val="24"/>
        </w:rPr>
        <w:t>宅、</w:t>
      </w:r>
      <w:r>
        <w:rPr>
          <w:rFonts w:ascii="Times New Roman" w:hAnsi="Times New Roman" w:eastAsia="宋体" w:cs="Times New Roman"/>
          <w:spacing w:val="0"/>
          <w:kern w:val="2"/>
          <w:szCs w:val="24"/>
        </w:rPr>
        <w:t>工</w:t>
      </w:r>
      <w:r>
        <w:rPr>
          <w:rFonts w:hint="eastAsia" w:ascii="Times New Roman" w:hAnsi="Times New Roman" w:eastAsia="宋体" w:cs="Times New Roman"/>
          <w:spacing w:val="0"/>
          <w:kern w:val="2"/>
          <w:szCs w:val="24"/>
        </w:rPr>
        <w:t>业国有建设用地</w:t>
      </w:r>
      <w:r>
        <w:rPr>
          <w:rFonts w:ascii="Times New Roman" w:hAnsi="Times New Roman" w:eastAsia="宋体" w:cs="Times New Roman"/>
          <w:spacing w:val="0"/>
          <w:kern w:val="2"/>
          <w:szCs w:val="24"/>
        </w:rPr>
        <w:t>基准地价覆盖区域</w:t>
      </w:r>
      <w:r>
        <w:rPr>
          <w:rFonts w:hint="eastAsia" w:ascii="Times New Roman" w:hAnsi="Times New Roman" w:eastAsia="宋体" w:cs="Times New Roman"/>
          <w:spacing w:val="0"/>
          <w:kern w:val="2"/>
          <w:szCs w:val="24"/>
        </w:rPr>
        <w:t>图</w:t>
      </w:r>
      <w:r>
        <w:rPr>
          <w:rFonts w:ascii="Times New Roman" w:hAnsi="Times New Roman" w:eastAsia="宋体" w:cs="Times New Roman"/>
          <w:spacing w:val="0"/>
          <w:kern w:val="2"/>
          <w:szCs w:val="24"/>
        </w:rPr>
        <w:t>与集体建设用地定级图进行空间叠加，计算相交区域内的乡镇基准地价与对应的集体建设用地定级分值；</w:t>
      </w:r>
    </w:p>
    <w:p w14:paraId="6E982838">
      <w:pPr>
        <w:pStyle w:val="37"/>
        <w:ind w:firstLine="480" w:firstLineChars="200"/>
        <w:rPr>
          <w:rFonts w:ascii="Times New Roman" w:hAnsi="Times New Roman" w:eastAsia="宋体" w:cs="Times New Roman"/>
          <w:spacing w:val="0"/>
          <w:kern w:val="2"/>
          <w:szCs w:val="24"/>
        </w:rPr>
      </w:pPr>
      <w:r>
        <w:rPr>
          <w:rFonts w:hint="eastAsia" w:ascii="Times New Roman" w:hAnsi="Times New Roman" w:eastAsia="宋体" w:cs="Times New Roman"/>
          <w:spacing w:val="0"/>
          <w:kern w:val="2"/>
          <w:szCs w:val="24"/>
        </w:rPr>
        <w:t>b.</w:t>
      </w:r>
      <w:r>
        <w:rPr>
          <w:rFonts w:ascii="Times New Roman" w:hAnsi="Times New Roman" w:eastAsia="宋体" w:cs="Times New Roman"/>
          <w:spacing w:val="0"/>
          <w:kern w:val="2"/>
          <w:szCs w:val="24"/>
        </w:rPr>
        <w:t>依据集体建设用地的定级分值与乡镇基准地价建立回归模型，计算乡镇内部不同村庄集体建设用地价格。</w:t>
      </w:r>
    </w:p>
    <w:p w14:paraId="5E4BD445">
      <w:pPr>
        <w:jc w:val="right"/>
        <w:rPr>
          <w:rFonts w:ascii="Times New Roman" w:hAnsi="Times New Roman" w:eastAsia="宋体" w:cs="Times New Roman"/>
        </w:rPr>
      </w:pPr>
      <m:oMath>
        <m:sSub>
          <m:sSubPr>
            <m:ctrlPr>
              <w:rPr>
                <w:rFonts w:ascii="Cambria Math" w:hAnsi="Cambria Math" w:cs="Times New Roman"/>
              </w:rPr>
            </m:ctrlPr>
          </m:sSubPr>
          <m:e>
            <m:r>
              <m:rPr/>
              <w:rPr>
                <w:rFonts w:ascii="Cambria Math" w:hAnsi="Cambria Math" w:cs="Times New Roman"/>
              </w:rPr>
              <m:t>V</m:t>
            </m:r>
            <m:ctrlPr>
              <w:rPr>
                <w:rFonts w:ascii="Cambria Math" w:hAnsi="Cambria Math" w:cs="Times New Roman"/>
              </w:rPr>
            </m:ctrlPr>
          </m:e>
          <m:sub>
            <m:r>
              <m:rPr/>
              <w:rPr>
                <w:rFonts w:ascii="Cambria Math" w:hAnsi="Cambria Math" w:cs="Times New Roman"/>
              </w:rPr>
              <m:t>f</m:t>
            </m:r>
            <m:ctrlPr>
              <w:rPr>
                <w:rFonts w:ascii="Cambria Math" w:hAnsi="Cambria Math" w:cs="Times New Roman"/>
              </w:rPr>
            </m:ctrlPr>
          </m:sub>
        </m:sSub>
        <m:r>
          <m:rPr/>
          <w:rPr>
            <w:rFonts w:ascii="Cambria Math" w:hAnsi="Cambria Math" w:cs="Times New Roman"/>
          </w:rPr>
          <m:t>=</m:t>
        </m:r>
        <m:sSub>
          <m:sSubPr>
            <m:ctrlPr>
              <w:rPr>
                <w:rFonts w:ascii="Cambria Math" w:hAnsi="Cambria Math" w:cs="Times New Roman"/>
                <w:i/>
              </w:rPr>
            </m:ctrlPr>
          </m:sSubPr>
          <m:e>
            <m:r>
              <m:rPr/>
              <w:rPr>
                <w:rFonts w:ascii="Cambria Math" w:hAnsi="Cambria Math" w:cs="Times New Roman"/>
              </w:rPr>
              <m:t>W</m:t>
            </m:r>
            <m:ctrlPr>
              <w:rPr>
                <w:rFonts w:ascii="Cambria Math" w:hAnsi="Cambria Math" w:cs="Times New Roman"/>
                <w:i/>
              </w:rPr>
            </m:ctrlPr>
          </m:e>
          <m:sub>
            <m:r>
              <m:rPr/>
              <w:rPr>
                <w:rFonts w:ascii="Cambria Math" w:hAnsi="Cambria Math" w:cs="Times New Roman"/>
              </w:rPr>
              <m:t>f</m:t>
            </m:r>
            <m:ctrlPr>
              <w:rPr>
                <w:rFonts w:ascii="Cambria Math" w:hAnsi="Cambria Math" w:cs="Times New Roman"/>
                <w:i/>
              </w:rPr>
            </m:ctrlPr>
          </m:sub>
        </m:sSub>
        <m:r>
          <m:rPr/>
          <w:rPr>
            <w:rFonts w:ascii="Cambria Math" w:hAnsi="Cambria Math" w:eastAsia="MS Gothic" w:cs="Times New Roman"/>
          </w:rPr>
          <m:t>∗</m:t>
        </m:r>
        <m:sSub>
          <m:sSubPr>
            <m:ctrlPr>
              <w:rPr>
                <w:rFonts w:ascii="Cambria Math" w:hAnsi="Cambria Math" w:cs="Times New Roman"/>
                <w:i/>
              </w:rPr>
            </m:ctrlPr>
          </m:sSubPr>
          <m:e>
            <m:r>
              <m:rPr/>
              <w:rPr>
                <w:rFonts w:ascii="Cambria Math" w:hAnsi="Cambria Math" w:cs="Times New Roman"/>
              </w:rPr>
              <m:t>Q</m:t>
            </m:r>
            <m:ctrlPr>
              <w:rPr>
                <w:rFonts w:ascii="Cambria Math" w:hAnsi="Cambria Math" w:cs="Times New Roman"/>
                <w:i/>
              </w:rPr>
            </m:ctrlPr>
          </m:e>
          <m:sub>
            <m:r>
              <m:rPr/>
              <w:rPr>
                <w:rFonts w:ascii="Cambria Math" w:hAnsi="Cambria Math" w:cs="Times New Roman"/>
              </w:rPr>
              <m:t>f</m:t>
            </m:r>
            <m:ctrlPr>
              <w:rPr>
                <w:rFonts w:ascii="Cambria Math" w:hAnsi="Cambria Math" w:cs="Times New Roman"/>
                <w:i/>
              </w:rPr>
            </m:ctrlPr>
          </m:sub>
        </m:sSub>
      </m:oMath>
      <w:r>
        <w:rPr>
          <w:rFonts w:ascii="Times New Roman" w:hAnsi="Times New Roman" w:eastAsia="宋体" w:cs="Times New Roman"/>
        </w:rPr>
        <w:t xml:space="preserve">                                   (1)</w:t>
      </w:r>
    </w:p>
    <w:p w14:paraId="1E1B3283">
      <w:pPr>
        <w:pStyle w:val="35"/>
        <w:rPr>
          <w:rFonts w:ascii="Times New Roman" w:hAnsi="Times New Roman" w:eastAsia="宋体" w:cs="Times New Roman"/>
        </w:rPr>
      </w:pPr>
      <w:r>
        <w:rPr>
          <w:rFonts w:ascii="Times New Roman" w:hAnsi="Times New Roman" w:eastAsia="宋体" w:cs="Times New Roman"/>
        </w:rPr>
        <w:t>式中：</w:t>
      </w:r>
      <w:r>
        <w:rPr>
          <w:rFonts w:ascii="Times New Roman" w:hAnsi="Times New Roman" w:eastAsia="宋体" w:cs="Times New Roman"/>
        </w:rPr>
        <w:object>
          <v:shape id="_x0000_i1037" o:spt="75" type="#_x0000_t75" style="height:18.5pt;width:14.65pt;" o:ole="t" filled="f" o:preferrelative="t" stroked="f" coordsize="21600,21600">
            <v:path/>
            <v:fill on="f" focussize="0,0"/>
            <v:stroke on="f" joinstyle="miter"/>
            <v:imagedata r:id="rId69" o:title=""/>
            <o:lock v:ext="edit" aspectratio="t"/>
            <w10:wrap type="none"/>
            <w10:anchorlock/>
          </v:shape>
          <o:OLEObject Type="Embed" ProgID="Equation.3" ShapeID="_x0000_i1037" DrawAspect="Content" ObjectID="_1468075750" r:id="rId68">
            <o:LockedField>false</o:LockedField>
          </o:OLEObject>
        </w:object>
      </w:r>
      <w:r>
        <w:rPr>
          <w:rFonts w:ascii="Times New Roman" w:hAnsi="Times New Roman" w:eastAsia="宋体" w:cs="Times New Roman"/>
        </w:rPr>
        <w:t>—集体建设用地土地价格；</w:t>
      </w:r>
    </w:p>
    <w:p w14:paraId="146D7E18">
      <w:pPr>
        <w:ind w:firstLine="1200" w:firstLineChars="500"/>
        <w:rPr>
          <w:rFonts w:ascii="Times New Roman" w:hAnsi="Times New Roman" w:eastAsia="宋体" w:cs="Times New Roman"/>
          <w:sz w:val="24"/>
        </w:rPr>
      </w:pPr>
      <w:r>
        <w:rPr>
          <w:rFonts w:ascii="Times New Roman" w:hAnsi="Times New Roman" w:eastAsia="宋体" w:cs="Times New Roman"/>
          <w:sz w:val="24"/>
        </w:rPr>
        <w:object>
          <v:shape id="_x0000_i1038" o:spt="75" type="#_x0000_t75" style="height:18.5pt;width:18.5pt;" o:ole="t" filled="f" o:preferrelative="t" stroked="f" coordsize="21600,21600">
            <v:path/>
            <v:fill on="f" focussize="0,0"/>
            <v:stroke on="f" joinstyle="miter"/>
            <v:imagedata r:id="rId71" o:title=""/>
            <o:lock v:ext="edit" aspectratio="t"/>
            <w10:wrap type="none"/>
            <w10:anchorlock/>
          </v:shape>
          <o:OLEObject Type="Embed" ProgID="Equation.3" ShapeID="_x0000_i1038" DrawAspect="Content" ObjectID="_1468075751" r:id="rId70">
            <o:LockedField>false</o:LockedField>
          </o:OLEObject>
        </w:object>
      </w:r>
      <w:r>
        <w:rPr>
          <w:rFonts w:ascii="Times New Roman" w:hAnsi="Times New Roman" w:eastAsia="宋体" w:cs="Times New Roman"/>
          <w:sz w:val="24"/>
        </w:rPr>
        <w:t>—相交区域基准地价；</w:t>
      </w:r>
    </w:p>
    <w:p w14:paraId="478B2287">
      <w:pPr>
        <w:pStyle w:val="37"/>
        <w:spacing w:line="240" w:lineRule="auto"/>
        <w:ind w:firstLine="1200" w:firstLineChars="500"/>
        <w:rPr>
          <w:rFonts w:ascii="Times New Roman" w:hAnsi="Times New Roman" w:eastAsia="宋体" w:cs="Times New Roman"/>
          <w:spacing w:val="0"/>
          <w:kern w:val="2"/>
          <w:szCs w:val="24"/>
        </w:rPr>
      </w:pPr>
      <w:r>
        <w:rPr>
          <w:rFonts w:ascii="Times New Roman" w:hAnsi="Times New Roman" w:eastAsia="宋体" w:cs="Times New Roman"/>
          <w:spacing w:val="0"/>
          <w:kern w:val="2"/>
          <w:szCs w:val="24"/>
        </w:rPr>
        <w:object>
          <v:shape id="_x0000_i1039" o:spt="75" type="#_x0000_t75" style="height:18.5pt;width:18.5pt;" o:ole="t" filled="f" o:preferrelative="t" stroked="f" coordsize="21600,21600">
            <v:path/>
            <v:fill on="f" focussize="0,0"/>
            <v:stroke on="f" joinstyle="miter"/>
            <v:imagedata r:id="rId73" o:title=""/>
            <o:lock v:ext="edit" aspectratio="t"/>
            <w10:wrap type="none"/>
            <w10:anchorlock/>
          </v:shape>
          <o:OLEObject Type="Embed" ProgID="Equation.3" ShapeID="_x0000_i1039" DrawAspect="Content" ObjectID="_1468075752" r:id="rId72">
            <o:LockedField>false</o:LockedField>
          </o:OLEObject>
        </w:object>
      </w:r>
      <w:r>
        <w:rPr>
          <w:rFonts w:ascii="Times New Roman" w:hAnsi="Times New Roman" w:eastAsia="宋体" w:cs="Times New Roman"/>
          <w:spacing w:val="0"/>
          <w:kern w:val="2"/>
          <w:szCs w:val="24"/>
        </w:rPr>
        <w:t>—修正系数值；</w:t>
      </w:r>
    </w:p>
    <w:p w14:paraId="3FB87DA5">
      <w:pPr>
        <w:pStyle w:val="6"/>
        <w:spacing w:beforeLines="0"/>
        <w:ind w:firstLine="0" w:firstLineChars="0"/>
        <w:rPr>
          <w:rFonts w:cs="Times New Roman"/>
          <w:sz w:val="28"/>
          <w:szCs w:val="28"/>
        </w:rPr>
      </w:pPr>
      <w:bookmarkStart w:id="86" w:name="_Toc47384986"/>
      <w:r>
        <w:rPr>
          <w:rFonts w:cs="Times New Roman"/>
          <w:sz w:val="28"/>
          <w:szCs w:val="28"/>
        </w:rPr>
        <w:t>3.3.3两种方法评估集体建设用地价格结果对比</w:t>
      </w:r>
      <w:bookmarkEnd w:id="86"/>
    </w:p>
    <w:p w14:paraId="23B8EC4C">
      <w:pPr>
        <w:pStyle w:val="37"/>
        <w:ind w:firstLine="480" w:firstLineChars="200"/>
        <w:rPr>
          <w:rFonts w:ascii="Times New Roman" w:hAnsi="Times New Roman" w:eastAsia="宋体" w:cs="Times New Roman"/>
          <w:spacing w:val="0"/>
          <w:kern w:val="2"/>
          <w:szCs w:val="24"/>
        </w:rPr>
      </w:pPr>
      <w:r>
        <w:rPr>
          <w:rFonts w:ascii="Times New Roman" w:hAnsi="Times New Roman" w:eastAsia="宋体" w:cs="Times New Roman"/>
          <w:spacing w:val="0"/>
          <w:kern w:val="2"/>
          <w:szCs w:val="24"/>
        </w:rPr>
        <w:t>坚持同权同价的前提下，现阶段集体建设用地与国有建设用地在权利保障等各个方面还是存在一定差异，由于鄂州市工业用地价格分布区域特征不显著，且价格的市场发育度较低，因此只对对两种方法测算的商业和住宅用地价格进行对比，结果如下表：</w:t>
      </w:r>
    </w:p>
    <w:p w14:paraId="084DF2C9">
      <w:pPr>
        <w:pStyle w:val="37"/>
        <w:ind w:firstLine="422" w:firstLineChars="200"/>
        <w:jc w:val="center"/>
        <w:rPr>
          <w:rFonts w:ascii="Times New Roman" w:hAnsi="Times New Roman" w:eastAsia="宋体" w:cs="Times New Roman"/>
          <w:b/>
          <w:spacing w:val="0"/>
          <w:kern w:val="2"/>
          <w:sz w:val="21"/>
        </w:rPr>
      </w:pPr>
      <w:r>
        <w:rPr>
          <w:rFonts w:ascii="Times New Roman" w:hAnsi="Times New Roman" w:eastAsia="宋体" w:cs="Times New Roman"/>
          <w:b/>
          <w:spacing w:val="0"/>
          <w:kern w:val="2"/>
          <w:sz w:val="21"/>
        </w:rPr>
        <w:t>表3-1</w:t>
      </w:r>
      <w:r>
        <w:rPr>
          <w:rFonts w:hint="eastAsia" w:ascii="Times New Roman" w:hAnsi="Times New Roman" w:eastAsia="宋体" w:cs="Times New Roman"/>
          <w:b/>
          <w:spacing w:val="0"/>
          <w:kern w:val="2"/>
          <w:sz w:val="21"/>
        </w:rPr>
        <w:t>1</w:t>
      </w:r>
      <w:r>
        <w:rPr>
          <w:rFonts w:ascii="Times New Roman" w:hAnsi="Times New Roman" w:eastAsia="宋体" w:cs="Times New Roman"/>
          <w:b/>
          <w:spacing w:val="0"/>
          <w:kern w:val="2"/>
          <w:sz w:val="21"/>
        </w:rPr>
        <w:t>成本法与基准地价修正法</w:t>
      </w:r>
      <w:r>
        <w:rPr>
          <w:rFonts w:hint="eastAsia" w:ascii="Times New Roman" w:hAnsi="Times New Roman" w:eastAsia="宋体" w:cs="Times New Roman"/>
          <w:b/>
          <w:spacing w:val="0"/>
          <w:kern w:val="2"/>
          <w:sz w:val="21"/>
        </w:rPr>
        <w:t>商住用地价格</w:t>
      </w:r>
      <w:r>
        <w:rPr>
          <w:rFonts w:ascii="Times New Roman" w:hAnsi="Times New Roman" w:eastAsia="宋体" w:cs="Times New Roman"/>
          <w:b/>
          <w:spacing w:val="0"/>
          <w:kern w:val="2"/>
          <w:sz w:val="21"/>
        </w:rPr>
        <w:t>对比表</w:t>
      </w:r>
    </w:p>
    <w:tbl>
      <w:tblPr>
        <w:tblStyle w:val="26"/>
        <w:tblW w:w="83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7"/>
        <w:gridCol w:w="878"/>
        <w:gridCol w:w="1185"/>
        <w:gridCol w:w="1065"/>
        <w:gridCol w:w="1152"/>
        <w:gridCol w:w="1503"/>
        <w:gridCol w:w="1446"/>
      </w:tblGrid>
      <w:tr w14:paraId="427A9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1137" w:type="dxa"/>
            <w:shd w:val="clear" w:color="auto" w:fill="auto"/>
            <w:vAlign w:val="center"/>
          </w:tcPr>
          <w:p w14:paraId="3167ADF6">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乡镇名称</w:t>
            </w:r>
          </w:p>
        </w:tc>
        <w:tc>
          <w:tcPr>
            <w:tcW w:w="878" w:type="dxa"/>
            <w:shd w:val="clear" w:color="auto" w:fill="auto"/>
            <w:vAlign w:val="center"/>
          </w:tcPr>
          <w:p w14:paraId="71897EE5">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级别</w:t>
            </w:r>
          </w:p>
        </w:tc>
        <w:tc>
          <w:tcPr>
            <w:tcW w:w="1185" w:type="dxa"/>
            <w:shd w:val="clear" w:color="auto" w:fill="auto"/>
            <w:vAlign w:val="center"/>
          </w:tcPr>
          <w:p w14:paraId="42D610CD">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级别地价（元/㎡）</w:t>
            </w:r>
          </w:p>
        </w:tc>
        <w:tc>
          <w:tcPr>
            <w:tcW w:w="1065" w:type="dxa"/>
            <w:shd w:val="clear" w:color="auto" w:fill="auto"/>
            <w:vAlign w:val="center"/>
          </w:tcPr>
          <w:p w14:paraId="294F5AD2">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村名</w:t>
            </w:r>
          </w:p>
        </w:tc>
        <w:tc>
          <w:tcPr>
            <w:tcW w:w="1152" w:type="dxa"/>
            <w:shd w:val="clear" w:color="auto" w:fill="auto"/>
            <w:vAlign w:val="center"/>
          </w:tcPr>
          <w:p w14:paraId="645BF5AA">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成本</w:t>
            </w:r>
            <w:r>
              <w:rPr>
                <w:rFonts w:hint="eastAsia" w:ascii="Times New Roman" w:hAnsi="Times New Roman" w:cs="Times New Roman"/>
                <w:b/>
                <w:color w:val="000000"/>
                <w:kern w:val="0"/>
                <w:szCs w:val="21"/>
              </w:rPr>
              <w:t>法</w:t>
            </w:r>
            <w:r>
              <w:rPr>
                <w:rFonts w:ascii="Times New Roman" w:hAnsi="Times New Roman" w:cs="Times New Roman"/>
                <w:b/>
                <w:color w:val="000000"/>
                <w:kern w:val="0"/>
                <w:szCs w:val="21"/>
              </w:rPr>
              <w:t>地价（元/㎡）</w:t>
            </w:r>
          </w:p>
        </w:tc>
        <w:tc>
          <w:tcPr>
            <w:tcW w:w="1503" w:type="dxa"/>
            <w:shd w:val="clear" w:color="auto" w:fill="auto"/>
            <w:vAlign w:val="center"/>
          </w:tcPr>
          <w:p w14:paraId="36EC709F">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基准地价修正</w:t>
            </w:r>
            <w:r>
              <w:rPr>
                <w:rFonts w:hint="eastAsia" w:ascii="Times New Roman" w:hAnsi="Times New Roman" w:cs="Times New Roman"/>
                <w:b/>
                <w:color w:val="000000"/>
                <w:kern w:val="0"/>
                <w:szCs w:val="21"/>
              </w:rPr>
              <w:t>法地价</w:t>
            </w:r>
            <w:r>
              <w:rPr>
                <w:rFonts w:ascii="Times New Roman" w:hAnsi="Times New Roman" w:cs="Times New Roman"/>
                <w:b/>
                <w:color w:val="000000"/>
                <w:kern w:val="0"/>
                <w:szCs w:val="21"/>
              </w:rPr>
              <w:t>（元/㎡）</w:t>
            </w:r>
          </w:p>
        </w:tc>
        <w:tc>
          <w:tcPr>
            <w:tcW w:w="1446" w:type="dxa"/>
            <w:shd w:val="clear" w:color="auto" w:fill="auto"/>
            <w:vAlign w:val="center"/>
          </w:tcPr>
          <w:p w14:paraId="27A952E3">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差值</w:t>
            </w:r>
            <w:r>
              <w:rPr>
                <w:rFonts w:hint="eastAsia" w:ascii="Times New Roman" w:hAnsi="Times New Roman" w:cs="Times New Roman"/>
                <w:b/>
                <w:color w:val="000000"/>
                <w:kern w:val="0"/>
                <w:szCs w:val="21"/>
              </w:rPr>
              <w:t>（修正地价-成本地价）</w:t>
            </w:r>
          </w:p>
          <w:p w14:paraId="25DDA11D">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（元/㎡）</w:t>
            </w:r>
          </w:p>
        </w:tc>
      </w:tr>
      <w:tr w14:paraId="28B52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137" w:type="dxa"/>
            <w:vMerge w:val="restart"/>
            <w:vAlign w:val="center"/>
          </w:tcPr>
          <w:p w14:paraId="73E9929C">
            <w:pPr>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华容镇</w:t>
            </w:r>
          </w:p>
        </w:tc>
        <w:tc>
          <w:tcPr>
            <w:tcW w:w="878" w:type="dxa"/>
            <w:vMerge w:val="restart"/>
            <w:vAlign w:val="center"/>
          </w:tcPr>
          <w:p w14:paraId="62AA61A8">
            <w:pPr>
              <w:jc w:val="center"/>
              <w:rPr>
                <w:rFonts w:ascii="Times New Roman" w:hAnsi="Times New Roman" w:eastAsia="宋体" w:cs="Times New Roman"/>
                <w:color w:val="000000"/>
                <w:kern w:val="0"/>
                <w:szCs w:val="21"/>
              </w:rPr>
            </w:pPr>
            <w:r>
              <w:rPr>
                <w:rFonts w:hint="eastAsia" w:ascii="宋体" w:hAnsi="宋体" w:eastAsia="宋体" w:cs="宋体"/>
                <w:color w:val="000000"/>
                <w:kern w:val="0"/>
                <w:szCs w:val="21"/>
              </w:rPr>
              <w:t>Ⅰ</w:t>
            </w:r>
          </w:p>
        </w:tc>
        <w:tc>
          <w:tcPr>
            <w:tcW w:w="1185" w:type="dxa"/>
            <w:vMerge w:val="restart"/>
            <w:vAlign w:val="center"/>
          </w:tcPr>
          <w:p w14:paraId="3D7154F4">
            <w:pPr>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402</w:t>
            </w:r>
          </w:p>
        </w:tc>
        <w:tc>
          <w:tcPr>
            <w:tcW w:w="1065" w:type="dxa"/>
            <w:shd w:val="clear" w:color="auto" w:fill="auto"/>
            <w:noWrap/>
            <w:vAlign w:val="bottom"/>
          </w:tcPr>
          <w:p w14:paraId="3FD4F633">
            <w:pPr>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杨巷村</w:t>
            </w:r>
          </w:p>
        </w:tc>
        <w:tc>
          <w:tcPr>
            <w:tcW w:w="1152" w:type="dxa"/>
            <w:shd w:val="clear" w:color="auto" w:fill="auto"/>
            <w:noWrap/>
            <w:vAlign w:val="center"/>
          </w:tcPr>
          <w:p w14:paraId="67F5C908">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486 </w:t>
            </w:r>
          </w:p>
        </w:tc>
        <w:tc>
          <w:tcPr>
            <w:tcW w:w="1503" w:type="dxa"/>
            <w:shd w:val="clear" w:color="auto" w:fill="auto"/>
            <w:noWrap/>
            <w:vAlign w:val="center"/>
          </w:tcPr>
          <w:p w14:paraId="5B2E352F">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583 </w:t>
            </w:r>
          </w:p>
        </w:tc>
        <w:tc>
          <w:tcPr>
            <w:tcW w:w="1446" w:type="dxa"/>
            <w:shd w:val="clear" w:color="auto" w:fill="auto"/>
            <w:noWrap/>
            <w:vAlign w:val="center"/>
          </w:tcPr>
          <w:p w14:paraId="16BB40E4">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97 </w:t>
            </w:r>
          </w:p>
        </w:tc>
      </w:tr>
      <w:tr w14:paraId="0440F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137" w:type="dxa"/>
            <w:vMerge w:val="continue"/>
            <w:vAlign w:val="center"/>
          </w:tcPr>
          <w:p w14:paraId="485DFC3D">
            <w:pPr>
              <w:jc w:val="center"/>
              <w:rPr>
                <w:rFonts w:ascii="Times New Roman" w:hAnsi="Times New Roman" w:eastAsia="宋体" w:cs="Times New Roman"/>
                <w:color w:val="000000"/>
                <w:kern w:val="0"/>
                <w:szCs w:val="21"/>
              </w:rPr>
            </w:pPr>
          </w:p>
        </w:tc>
        <w:tc>
          <w:tcPr>
            <w:tcW w:w="878" w:type="dxa"/>
            <w:vMerge w:val="continue"/>
            <w:vAlign w:val="center"/>
          </w:tcPr>
          <w:p w14:paraId="58A2922A">
            <w:pPr>
              <w:jc w:val="center"/>
              <w:rPr>
                <w:rFonts w:ascii="Times New Roman" w:hAnsi="Times New Roman" w:eastAsia="宋体" w:cs="Times New Roman"/>
                <w:color w:val="000000"/>
                <w:kern w:val="0"/>
                <w:szCs w:val="21"/>
              </w:rPr>
            </w:pPr>
          </w:p>
        </w:tc>
        <w:tc>
          <w:tcPr>
            <w:tcW w:w="1185" w:type="dxa"/>
            <w:vMerge w:val="continue"/>
            <w:vAlign w:val="center"/>
          </w:tcPr>
          <w:p w14:paraId="6FCE4593">
            <w:pPr>
              <w:jc w:val="center"/>
              <w:rPr>
                <w:rFonts w:ascii="Times New Roman" w:hAnsi="Times New Roman" w:eastAsia="宋体" w:cs="Times New Roman"/>
                <w:color w:val="000000"/>
                <w:kern w:val="0"/>
                <w:szCs w:val="21"/>
              </w:rPr>
            </w:pPr>
          </w:p>
        </w:tc>
        <w:tc>
          <w:tcPr>
            <w:tcW w:w="1065" w:type="dxa"/>
            <w:shd w:val="clear" w:color="auto" w:fill="auto"/>
            <w:noWrap/>
            <w:vAlign w:val="bottom"/>
          </w:tcPr>
          <w:p w14:paraId="574FFCF4">
            <w:pPr>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凉亭村</w:t>
            </w:r>
          </w:p>
        </w:tc>
        <w:tc>
          <w:tcPr>
            <w:tcW w:w="1152" w:type="dxa"/>
            <w:shd w:val="clear" w:color="auto" w:fill="auto"/>
            <w:noWrap/>
            <w:vAlign w:val="center"/>
          </w:tcPr>
          <w:p w14:paraId="32A813DA">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478 </w:t>
            </w:r>
          </w:p>
        </w:tc>
        <w:tc>
          <w:tcPr>
            <w:tcW w:w="1503" w:type="dxa"/>
            <w:shd w:val="clear" w:color="auto" w:fill="auto"/>
            <w:noWrap/>
            <w:vAlign w:val="center"/>
          </w:tcPr>
          <w:p w14:paraId="750E6BA8">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574 </w:t>
            </w:r>
          </w:p>
        </w:tc>
        <w:tc>
          <w:tcPr>
            <w:tcW w:w="1446" w:type="dxa"/>
            <w:shd w:val="clear" w:color="auto" w:fill="auto"/>
            <w:noWrap/>
            <w:vAlign w:val="center"/>
          </w:tcPr>
          <w:p w14:paraId="45450797">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96 </w:t>
            </w:r>
          </w:p>
        </w:tc>
      </w:tr>
      <w:tr w14:paraId="78CE4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137" w:type="dxa"/>
            <w:vMerge w:val="continue"/>
            <w:vAlign w:val="center"/>
          </w:tcPr>
          <w:p w14:paraId="4ACCAEA2">
            <w:pPr>
              <w:jc w:val="center"/>
              <w:rPr>
                <w:rFonts w:ascii="Times New Roman" w:hAnsi="Times New Roman" w:eastAsia="宋体" w:cs="Times New Roman"/>
                <w:color w:val="000000"/>
                <w:kern w:val="0"/>
                <w:szCs w:val="21"/>
              </w:rPr>
            </w:pPr>
          </w:p>
        </w:tc>
        <w:tc>
          <w:tcPr>
            <w:tcW w:w="878" w:type="dxa"/>
            <w:vMerge w:val="continue"/>
            <w:vAlign w:val="center"/>
          </w:tcPr>
          <w:p w14:paraId="29545618">
            <w:pPr>
              <w:jc w:val="center"/>
              <w:rPr>
                <w:rFonts w:ascii="Times New Roman" w:hAnsi="Times New Roman" w:eastAsia="宋体" w:cs="Times New Roman"/>
                <w:color w:val="000000"/>
                <w:kern w:val="0"/>
                <w:szCs w:val="21"/>
              </w:rPr>
            </w:pPr>
          </w:p>
        </w:tc>
        <w:tc>
          <w:tcPr>
            <w:tcW w:w="1185" w:type="dxa"/>
            <w:vMerge w:val="continue"/>
            <w:vAlign w:val="center"/>
          </w:tcPr>
          <w:p w14:paraId="23779702">
            <w:pPr>
              <w:jc w:val="center"/>
              <w:rPr>
                <w:rFonts w:ascii="Times New Roman" w:hAnsi="Times New Roman" w:eastAsia="宋体" w:cs="Times New Roman"/>
                <w:color w:val="000000"/>
                <w:kern w:val="0"/>
                <w:szCs w:val="21"/>
              </w:rPr>
            </w:pPr>
          </w:p>
        </w:tc>
        <w:tc>
          <w:tcPr>
            <w:tcW w:w="1065" w:type="dxa"/>
            <w:shd w:val="clear" w:color="auto" w:fill="auto"/>
            <w:noWrap/>
            <w:vAlign w:val="bottom"/>
          </w:tcPr>
          <w:p w14:paraId="3DE8FBB9">
            <w:pPr>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廖铭村</w:t>
            </w:r>
          </w:p>
        </w:tc>
        <w:tc>
          <w:tcPr>
            <w:tcW w:w="1152" w:type="dxa"/>
            <w:shd w:val="clear" w:color="auto" w:fill="auto"/>
            <w:noWrap/>
            <w:vAlign w:val="center"/>
          </w:tcPr>
          <w:p w14:paraId="2E0DB370">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443 </w:t>
            </w:r>
          </w:p>
        </w:tc>
        <w:tc>
          <w:tcPr>
            <w:tcW w:w="1503" w:type="dxa"/>
            <w:shd w:val="clear" w:color="auto" w:fill="auto"/>
            <w:noWrap/>
            <w:vAlign w:val="center"/>
          </w:tcPr>
          <w:p w14:paraId="5EA99140">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534 </w:t>
            </w:r>
          </w:p>
        </w:tc>
        <w:tc>
          <w:tcPr>
            <w:tcW w:w="1446" w:type="dxa"/>
            <w:shd w:val="clear" w:color="auto" w:fill="auto"/>
            <w:noWrap/>
            <w:vAlign w:val="center"/>
          </w:tcPr>
          <w:p w14:paraId="2A361B9E">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91 </w:t>
            </w:r>
          </w:p>
        </w:tc>
      </w:tr>
      <w:tr w14:paraId="4B9CA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137" w:type="dxa"/>
            <w:vMerge w:val="continue"/>
            <w:vAlign w:val="center"/>
          </w:tcPr>
          <w:p w14:paraId="1D9E818B">
            <w:pPr>
              <w:jc w:val="center"/>
              <w:rPr>
                <w:rFonts w:ascii="Times New Roman" w:hAnsi="Times New Roman" w:eastAsia="宋体" w:cs="Times New Roman"/>
                <w:color w:val="000000"/>
                <w:kern w:val="0"/>
                <w:szCs w:val="21"/>
              </w:rPr>
            </w:pPr>
          </w:p>
        </w:tc>
        <w:tc>
          <w:tcPr>
            <w:tcW w:w="878" w:type="dxa"/>
            <w:vMerge w:val="continue"/>
            <w:vAlign w:val="center"/>
          </w:tcPr>
          <w:p w14:paraId="64DC735B">
            <w:pPr>
              <w:jc w:val="center"/>
              <w:rPr>
                <w:rFonts w:ascii="Times New Roman" w:hAnsi="Times New Roman" w:eastAsia="宋体" w:cs="Times New Roman"/>
                <w:color w:val="000000"/>
                <w:kern w:val="0"/>
                <w:szCs w:val="21"/>
              </w:rPr>
            </w:pPr>
          </w:p>
        </w:tc>
        <w:tc>
          <w:tcPr>
            <w:tcW w:w="1185" w:type="dxa"/>
            <w:vMerge w:val="continue"/>
            <w:vAlign w:val="center"/>
          </w:tcPr>
          <w:p w14:paraId="78425D4C">
            <w:pPr>
              <w:jc w:val="center"/>
              <w:rPr>
                <w:rFonts w:ascii="Times New Roman" w:hAnsi="Times New Roman" w:eastAsia="宋体" w:cs="Times New Roman"/>
                <w:color w:val="000000"/>
                <w:kern w:val="0"/>
                <w:szCs w:val="21"/>
              </w:rPr>
            </w:pPr>
          </w:p>
        </w:tc>
        <w:tc>
          <w:tcPr>
            <w:tcW w:w="1065" w:type="dxa"/>
            <w:shd w:val="clear" w:color="auto" w:fill="auto"/>
            <w:noWrap/>
            <w:vAlign w:val="bottom"/>
          </w:tcPr>
          <w:p w14:paraId="25021463">
            <w:pPr>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韩畈村</w:t>
            </w:r>
          </w:p>
        </w:tc>
        <w:tc>
          <w:tcPr>
            <w:tcW w:w="1152" w:type="dxa"/>
            <w:shd w:val="clear" w:color="auto" w:fill="auto"/>
            <w:noWrap/>
            <w:vAlign w:val="center"/>
          </w:tcPr>
          <w:p w14:paraId="5BD4E378">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434 </w:t>
            </w:r>
          </w:p>
        </w:tc>
        <w:tc>
          <w:tcPr>
            <w:tcW w:w="1503" w:type="dxa"/>
            <w:shd w:val="clear" w:color="auto" w:fill="auto"/>
            <w:noWrap/>
            <w:vAlign w:val="center"/>
          </w:tcPr>
          <w:p w14:paraId="112753B4">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525 </w:t>
            </w:r>
          </w:p>
        </w:tc>
        <w:tc>
          <w:tcPr>
            <w:tcW w:w="1446" w:type="dxa"/>
            <w:shd w:val="clear" w:color="auto" w:fill="auto"/>
            <w:noWrap/>
            <w:vAlign w:val="center"/>
          </w:tcPr>
          <w:p w14:paraId="2CC2E374">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91 </w:t>
            </w:r>
          </w:p>
        </w:tc>
      </w:tr>
      <w:tr w14:paraId="48ABB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137" w:type="dxa"/>
            <w:vMerge w:val="continue"/>
            <w:vAlign w:val="center"/>
          </w:tcPr>
          <w:p w14:paraId="530FD570">
            <w:pPr>
              <w:jc w:val="center"/>
              <w:rPr>
                <w:rFonts w:ascii="Times New Roman" w:hAnsi="Times New Roman" w:eastAsia="宋体" w:cs="Times New Roman"/>
                <w:color w:val="000000"/>
                <w:kern w:val="0"/>
                <w:szCs w:val="21"/>
              </w:rPr>
            </w:pPr>
          </w:p>
        </w:tc>
        <w:tc>
          <w:tcPr>
            <w:tcW w:w="878" w:type="dxa"/>
            <w:vMerge w:val="continue"/>
            <w:vAlign w:val="center"/>
          </w:tcPr>
          <w:p w14:paraId="217BF91D">
            <w:pPr>
              <w:jc w:val="center"/>
              <w:rPr>
                <w:rFonts w:ascii="Times New Roman" w:hAnsi="Times New Roman" w:eastAsia="宋体" w:cs="Times New Roman"/>
                <w:color w:val="000000"/>
                <w:kern w:val="0"/>
                <w:szCs w:val="21"/>
              </w:rPr>
            </w:pPr>
          </w:p>
        </w:tc>
        <w:tc>
          <w:tcPr>
            <w:tcW w:w="1185" w:type="dxa"/>
            <w:vMerge w:val="continue"/>
            <w:vAlign w:val="center"/>
          </w:tcPr>
          <w:p w14:paraId="2C1095B1">
            <w:pPr>
              <w:jc w:val="center"/>
              <w:rPr>
                <w:rFonts w:ascii="Times New Roman" w:hAnsi="Times New Roman" w:eastAsia="宋体" w:cs="Times New Roman"/>
                <w:color w:val="000000"/>
                <w:kern w:val="0"/>
                <w:szCs w:val="21"/>
              </w:rPr>
            </w:pPr>
          </w:p>
        </w:tc>
        <w:tc>
          <w:tcPr>
            <w:tcW w:w="1065" w:type="dxa"/>
            <w:shd w:val="clear" w:color="auto" w:fill="auto"/>
            <w:noWrap/>
            <w:vAlign w:val="bottom"/>
          </w:tcPr>
          <w:p w14:paraId="134B7E12">
            <w:pPr>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熊咀村</w:t>
            </w:r>
          </w:p>
        </w:tc>
        <w:tc>
          <w:tcPr>
            <w:tcW w:w="1152" w:type="dxa"/>
            <w:shd w:val="clear" w:color="auto" w:fill="auto"/>
            <w:noWrap/>
            <w:vAlign w:val="center"/>
          </w:tcPr>
          <w:p w14:paraId="5230390D">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415 </w:t>
            </w:r>
          </w:p>
        </w:tc>
        <w:tc>
          <w:tcPr>
            <w:tcW w:w="1503" w:type="dxa"/>
            <w:shd w:val="clear" w:color="auto" w:fill="auto"/>
            <w:noWrap/>
            <w:vAlign w:val="center"/>
          </w:tcPr>
          <w:p w14:paraId="1F0990A0">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503 </w:t>
            </w:r>
          </w:p>
        </w:tc>
        <w:tc>
          <w:tcPr>
            <w:tcW w:w="1446" w:type="dxa"/>
            <w:shd w:val="clear" w:color="auto" w:fill="auto"/>
            <w:noWrap/>
            <w:vAlign w:val="center"/>
          </w:tcPr>
          <w:p w14:paraId="4CFE08FD">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88 </w:t>
            </w:r>
          </w:p>
        </w:tc>
      </w:tr>
      <w:tr w14:paraId="48F6D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137" w:type="dxa"/>
            <w:vMerge w:val="continue"/>
            <w:vAlign w:val="center"/>
          </w:tcPr>
          <w:p w14:paraId="7F303C2A">
            <w:pPr>
              <w:jc w:val="center"/>
              <w:rPr>
                <w:rFonts w:ascii="Times New Roman" w:hAnsi="Times New Roman" w:eastAsia="宋体" w:cs="Times New Roman"/>
                <w:color w:val="000000"/>
                <w:kern w:val="0"/>
                <w:szCs w:val="21"/>
              </w:rPr>
            </w:pPr>
          </w:p>
        </w:tc>
        <w:tc>
          <w:tcPr>
            <w:tcW w:w="878" w:type="dxa"/>
            <w:vMerge w:val="restart"/>
            <w:vAlign w:val="center"/>
          </w:tcPr>
          <w:p w14:paraId="78811E6D">
            <w:pPr>
              <w:jc w:val="center"/>
              <w:rPr>
                <w:rFonts w:ascii="Times New Roman" w:hAnsi="Times New Roman" w:eastAsia="宋体" w:cs="Times New Roman"/>
                <w:color w:val="000000"/>
                <w:kern w:val="0"/>
                <w:szCs w:val="21"/>
              </w:rPr>
            </w:pPr>
            <w:r>
              <w:rPr>
                <w:rFonts w:hint="eastAsia" w:ascii="宋体" w:hAnsi="宋体" w:eastAsia="宋体" w:cs="宋体"/>
                <w:color w:val="000000"/>
                <w:kern w:val="0"/>
                <w:szCs w:val="21"/>
              </w:rPr>
              <w:t>Ⅱ</w:t>
            </w:r>
          </w:p>
        </w:tc>
        <w:tc>
          <w:tcPr>
            <w:tcW w:w="1185" w:type="dxa"/>
            <w:vMerge w:val="restart"/>
            <w:vAlign w:val="center"/>
          </w:tcPr>
          <w:p w14:paraId="0C792F84">
            <w:pPr>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xml:space="preserve">287 </w:t>
            </w:r>
          </w:p>
        </w:tc>
        <w:tc>
          <w:tcPr>
            <w:tcW w:w="1065" w:type="dxa"/>
            <w:shd w:val="clear" w:color="auto" w:fill="auto"/>
            <w:noWrap/>
            <w:vAlign w:val="bottom"/>
          </w:tcPr>
          <w:p w14:paraId="20208E6E">
            <w:pPr>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芦花村</w:t>
            </w:r>
          </w:p>
        </w:tc>
        <w:tc>
          <w:tcPr>
            <w:tcW w:w="1152" w:type="dxa"/>
            <w:shd w:val="clear" w:color="auto" w:fill="auto"/>
            <w:noWrap/>
            <w:vAlign w:val="center"/>
          </w:tcPr>
          <w:p w14:paraId="1C04E3A3">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395 </w:t>
            </w:r>
          </w:p>
        </w:tc>
        <w:tc>
          <w:tcPr>
            <w:tcW w:w="1503" w:type="dxa"/>
            <w:shd w:val="clear" w:color="auto" w:fill="auto"/>
            <w:noWrap/>
            <w:vAlign w:val="center"/>
          </w:tcPr>
          <w:p w14:paraId="029D973F">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411 </w:t>
            </w:r>
          </w:p>
        </w:tc>
        <w:tc>
          <w:tcPr>
            <w:tcW w:w="1446" w:type="dxa"/>
            <w:shd w:val="clear" w:color="auto" w:fill="auto"/>
            <w:noWrap/>
            <w:vAlign w:val="center"/>
          </w:tcPr>
          <w:p w14:paraId="72BFF3BF">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16 </w:t>
            </w:r>
          </w:p>
        </w:tc>
      </w:tr>
      <w:tr w14:paraId="3D94A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137" w:type="dxa"/>
            <w:vMerge w:val="continue"/>
            <w:vAlign w:val="center"/>
          </w:tcPr>
          <w:p w14:paraId="40DCAFD8">
            <w:pPr>
              <w:jc w:val="center"/>
              <w:rPr>
                <w:rFonts w:ascii="Times New Roman" w:hAnsi="Times New Roman" w:eastAsia="宋体" w:cs="Times New Roman"/>
                <w:color w:val="000000"/>
                <w:kern w:val="0"/>
                <w:szCs w:val="21"/>
              </w:rPr>
            </w:pPr>
          </w:p>
        </w:tc>
        <w:tc>
          <w:tcPr>
            <w:tcW w:w="878" w:type="dxa"/>
            <w:vMerge w:val="continue"/>
            <w:vAlign w:val="center"/>
          </w:tcPr>
          <w:p w14:paraId="6D52C948">
            <w:pPr>
              <w:jc w:val="center"/>
              <w:rPr>
                <w:rFonts w:ascii="Times New Roman" w:hAnsi="Times New Roman" w:eastAsia="宋体" w:cs="Times New Roman"/>
                <w:color w:val="000000"/>
                <w:kern w:val="0"/>
                <w:szCs w:val="21"/>
              </w:rPr>
            </w:pPr>
          </w:p>
        </w:tc>
        <w:tc>
          <w:tcPr>
            <w:tcW w:w="1185" w:type="dxa"/>
            <w:vMerge w:val="continue"/>
            <w:vAlign w:val="center"/>
          </w:tcPr>
          <w:p w14:paraId="1C00CADE">
            <w:pPr>
              <w:jc w:val="center"/>
              <w:rPr>
                <w:rFonts w:ascii="Times New Roman" w:hAnsi="Times New Roman" w:eastAsia="宋体" w:cs="Times New Roman"/>
                <w:color w:val="000000"/>
                <w:kern w:val="0"/>
                <w:szCs w:val="21"/>
              </w:rPr>
            </w:pPr>
          </w:p>
        </w:tc>
        <w:tc>
          <w:tcPr>
            <w:tcW w:w="1065" w:type="dxa"/>
            <w:shd w:val="clear" w:color="auto" w:fill="auto"/>
            <w:noWrap/>
            <w:vAlign w:val="bottom"/>
          </w:tcPr>
          <w:p w14:paraId="657355ED">
            <w:pPr>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牌坊村</w:t>
            </w:r>
          </w:p>
        </w:tc>
        <w:tc>
          <w:tcPr>
            <w:tcW w:w="1152" w:type="dxa"/>
            <w:shd w:val="clear" w:color="auto" w:fill="auto"/>
            <w:noWrap/>
            <w:vAlign w:val="center"/>
          </w:tcPr>
          <w:p w14:paraId="14B4568B">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385 </w:t>
            </w:r>
          </w:p>
        </w:tc>
        <w:tc>
          <w:tcPr>
            <w:tcW w:w="1503" w:type="dxa"/>
            <w:shd w:val="clear" w:color="auto" w:fill="auto"/>
            <w:noWrap/>
            <w:vAlign w:val="center"/>
          </w:tcPr>
          <w:p w14:paraId="6568C61F">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402 </w:t>
            </w:r>
          </w:p>
        </w:tc>
        <w:tc>
          <w:tcPr>
            <w:tcW w:w="1446" w:type="dxa"/>
            <w:shd w:val="clear" w:color="auto" w:fill="auto"/>
            <w:noWrap/>
            <w:vAlign w:val="center"/>
          </w:tcPr>
          <w:p w14:paraId="7F8572DE">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17 </w:t>
            </w:r>
          </w:p>
        </w:tc>
      </w:tr>
      <w:tr w14:paraId="7B1F8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137" w:type="dxa"/>
            <w:vMerge w:val="continue"/>
            <w:vAlign w:val="center"/>
          </w:tcPr>
          <w:p w14:paraId="0AB741F3">
            <w:pPr>
              <w:jc w:val="center"/>
              <w:rPr>
                <w:rFonts w:ascii="Times New Roman" w:hAnsi="Times New Roman" w:eastAsia="宋体" w:cs="Times New Roman"/>
                <w:color w:val="000000"/>
                <w:kern w:val="0"/>
                <w:szCs w:val="21"/>
              </w:rPr>
            </w:pPr>
          </w:p>
        </w:tc>
        <w:tc>
          <w:tcPr>
            <w:tcW w:w="878" w:type="dxa"/>
            <w:vMerge w:val="continue"/>
            <w:vAlign w:val="center"/>
          </w:tcPr>
          <w:p w14:paraId="3369AC98">
            <w:pPr>
              <w:jc w:val="center"/>
              <w:rPr>
                <w:rFonts w:ascii="Times New Roman" w:hAnsi="Times New Roman" w:eastAsia="宋体" w:cs="Times New Roman"/>
                <w:color w:val="000000"/>
                <w:kern w:val="0"/>
                <w:szCs w:val="21"/>
              </w:rPr>
            </w:pPr>
          </w:p>
        </w:tc>
        <w:tc>
          <w:tcPr>
            <w:tcW w:w="1185" w:type="dxa"/>
            <w:vMerge w:val="continue"/>
            <w:vAlign w:val="center"/>
          </w:tcPr>
          <w:p w14:paraId="780F083A">
            <w:pPr>
              <w:jc w:val="center"/>
              <w:rPr>
                <w:rFonts w:ascii="Times New Roman" w:hAnsi="Times New Roman" w:eastAsia="宋体" w:cs="Times New Roman"/>
                <w:color w:val="000000"/>
                <w:kern w:val="0"/>
                <w:szCs w:val="21"/>
              </w:rPr>
            </w:pPr>
          </w:p>
        </w:tc>
        <w:tc>
          <w:tcPr>
            <w:tcW w:w="1065" w:type="dxa"/>
            <w:shd w:val="clear" w:color="auto" w:fill="auto"/>
            <w:noWrap/>
            <w:vAlign w:val="bottom"/>
          </w:tcPr>
          <w:p w14:paraId="73BB7E12">
            <w:pPr>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杨田村</w:t>
            </w:r>
          </w:p>
        </w:tc>
        <w:tc>
          <w:tcPr>
            <w:tcW w:w="1152" w:type="dxa"/>
            <w:shd w:val="clear" w:color="auto" w:fill="auto"/>
            <w:noWrap/>
            <w:vAlign w:val="center"/>
          </w:tcPr>
          <w:p w14:paraId="7AE0730B">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379 </w:t>
            </w:r>
          </w:p>
        </w:tc>
        <w:tc>
          <w:tcPr>
            <w:tcW w:w="1503" w:type="dxa"/>
            <w:shd w:val="clear" w:color="auto" w:fill="auto"/>
            <w:noWrap/>
            <w:vAlign w:val="center"/>
          </w:tcPr>
          <w:p w14:paraId="0FAA6C9A">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396 </w:t>
            </w:r>
          </w:p>
        </w:tc>
        <w:tc>
          <w:tcPr>
            <w:tcW w:w="1446" w:type="dxa"/>
            <w:shd w:val="clear" w:color="auto" w:fill="auto"/>
            <w:noWrap/>
            <w:vAlign w:val="center"/>
          </w:tcPr>
          <w:p w14:paraId="18151050">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17 </w:t>
            </w:r>
          </w:p>
        </w:tc>
      </w:tr>
      <w:tr w14:paraId="394A2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137" w:type="dxa"/>
            <w:vMerge w:val="continue"/>
            <w:vAlign w:val="center"/>
          </w:tcPr>
          <w:p w14:paraId="02BE1DDE">
            <w:pPr>
              <w:jc w:val="center"/>
              <w:rPr>
                <w:rFonts w:ascii="Times New Roman" w:hAnsi="Times New Roman" w:eastAsia="宋体" w:cs="Times New Roman"/>
                <w:color w:val="000000"/>
                <w:kern w:val="0"/>
                <w:szCs w:val="21"/>
              </w:rPr>
            </w:pPr>
          </w:p>
        </w:tc>
        <w:tc>
          <w:tcPr>
            <w:tcW w:w="878" w:type="dxa"/>
            <w:vMerge w:val="continue"/>
            <w:vAlign w:val="center"/>
          </w:tcPr>
          <w:p w14:paraId="528C8FA9">
            <w:pPr>
              <w:jc w:val="center"/>
              <w:rPr>
                <w:rFonts w:ascii="Times New Roman" w:hAnsi="Times New Roman" w:eastAsia="宋体" w:cs="Times New Roman"/>
                <w:color w:val="000000"/>
                <w:kern w:val="0"/>
                <w:szCs w:val="21"/>
              </w:rPr>
            </w:pPr>
          </w:p>
        </w:tc>
        <w:tc>
          <w:tcPr>
            <w:tcW w:w="1185" w:type="dxa"/>
            <w:vMerge w:val="continue"/>
            <w:vAlign w:val="center"/>
          </w:tcPr>
          <w:p w14:paraId="75702135">
            <w:pPr>
              <w:jc w:val="center"/>
              <w:rPr>
                <w:rFonts w:ascii="Times New Roman" w:hAnsi="Times New Roman" w:eastAsia="宋体" w:cs="Times New Roman"/>
                <w:color w:val="000000"/>
                <w:kern w:val="0"/>
                <w:szCs w:val="21"/>
              </w:rPr>
            </w:pPr>
          </w:p>
        </w:tc>
        <w:tc>
          <w:tcPr>
            <w:tcW w:w="1065" w:type="dxa"/>
            <w:shd w:val="clear" w:color="auto" w:fill="auto"/>
            <w:noWrap/>
            <w:vAlign w:val="center"/>
          </w:tcPr>
          <w:p w14:paraId="69B6E4CA">
            <w:pPr>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包王村</w:t>
            </w:r>
          </w:p>
        </w:tc>
        <w:tc>
          <w:tcPr>
            <w:tcW w:w="1152" w:type="dxa"/>
            <w:shd w:val="clear" w:color="auto" w:fill="auto"/>
            <w:noWrap/>
            <w:vAlign w:val="center"/>
          </w:tcPr>
          <w:p w14:paraId="28740103">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367 </w:t>
            </w:r>
          </w:p>
        </w:tc>
        <w:tc>
          <w:tcPr>
            <w:tcW w:w="1503" w:type="dxa"/>
            <w:shd w:val="clear" w:color="auto" w:fill="auto"/>
            <w:noWrap/>
            <w:vAlign w:val="center"/>
          </w:tcPr>
          <w:p w14:paraId="05578B96">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384 </w:t>
            </w:r>
          </w:p>
        </w:tc>
        <w:tc>
          <w:tcPr>
            <w:tcW w:w="1446" w:type="dxa"/>
            <w:shd w:val="clear" w:color="auto" w:fill="auto"/>
            <w:noWrap/>
            <w:vAlign w:val="center"/>
          </w:tcPr>
          <w:p w14:paraId="0A92B583">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17 </w:t>
            </w:r>
          </w:p>
        </w:tc>
      </w:tr>
      <w:tr w14:paraId="57C59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137" w:type="dxa"/>
            <w:vMerge w:val="restart"/>
            <w:shd w:val="clear" w:color="auto" w:fill="auto"/>
            <w:noWrap/>
            <w:vAlign w:val="center"/>
          </w:tcPr>
          <w:p w14:paraId="6D149B20">
            <w:pPr>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段店镇</w:t>
            </w:r>
          </w:p>
        </w:tc>
        <w:tc>
          <w:tcPr>
            <w:tcW w:w="878" w:type="dxa"/>
            <w:vMerge w:val="restart"/>
            <w:shd w:val="clear" w:color="auto" w:fill="auto"/>
            <w:noWrap/>
            <w:vAlign w:val="center"/>
          </w:tcPr>
          <w:p w14:paraId="4A90138F">
            <w:pPr>
              <w:jc w:val="center"/>
              <w:rPr>
                <w:rFonts w:ascii="Times New Roman" w:hAnsi="Times New Roman" w:eastAsia="宋体" w:cs="Times New Roman"/>
                <w:color w:val="000000"/>
                <w:kern w:val="0"/>
                <w:szCs w:val="21"/>
              </w:rPr>
            </w:pPr>
            <w:r>
              <w:rPr>
                <w:rFonts w:hint="eastAsia" w:ascii="宋体" w:hAnsi="宋体" w:eastAsia="宋体" w:cs="宋体"/>
                <w:color w:val="000000"/>
                <w:kern w:val="0"/>
                <w:szCs w:val="21"/>
              </w:rPr>
              <w:t>Ⅰ</w:t>
            </w:r>
          </w:p>
        </w:tc>
        <w:tc>
          <w:tcPr>
            <w:tcW w:w="1185" w:type="dxa"/>
            <w:vMerge w:val="restart"/>
            <w:shd w:val="clear" w:color="auto" w:fill="auto"/>
            <w:noWrap/>
            <w:vAlign w:val="center"/>
          </w:tcPr>
          <w:p w14:paraId="144B3563">
            <w:pPr>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351</w:t>
            </w:r>
          </w:p>
        </w:tc>
        <w:tc>
          <w:tcPr>
            <w:tcW w:w="1065" w:type="dxa"/>
            <w:shd w:val="clear" w:color="auto" w:fill="auto"/>
            <w:noWrap/>
            <w:vAlign w:val="center"/>
          </w:tcPr>
          <w:p w14:paraId="244BC1AD">
            <w:pPr>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孔关村</w:t>
            </w:r>
          </w:p>
        </w:tc>
        <w:tc>
          <w:tcPr>
            <w:tcW w:w="1152" w:type="dxa"/>
            <w:shd w:val="clear" w:color="auto" w:fill="auto"/>
            <w:noWrap/>
            <w:vAlign w:val="center"/>
          </w:tcPr>
          <w:p w14:paraId="0951D1DB">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387 </w:t>
            </w:r>
          </w:p>
        </w:tc>
        <w:tc>
          <w:tcPr>
            <w:tcW w:w="1503" w:type="dxa"/>
            <w:shd w:val="clear" w:color="auto" w:fill="auto"/>
            <w:noWrap/>
            <w:vAlign w:val="center"/>
          </w:tcPr>
          <w:p w14:paraId="22EC8764">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357 </w:t>
            </w:r>
          </w:p>
        </w:tc>
        <w:tc>
          <w:tcPr>
            <w:tcW w:w="1446" w:type="dxa"/>
            <w:shd w:val="clear" w:color="auto" w:fill="auto"/>
            <w:noWrap/>
            <w:vAlign w:val="center"/>
          </w:tcPr>
          <w:p w14:paraId="6712D015">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-30 </w:t>
            </w:r>
          </w:p>
        </w:tc>
      </w:tr>
      <w:tr w14:paraId="685EB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137" w:type="dxa"/>
            <w:vMerge w:val="continue"/>
            <w:vAlign w:val="center"/>
          </w:tcPr>
          <w:p w14:paraId="5342C790">
            <w:pPr>
              <w:jc w:val="center"/>
              <w:rPr>
                <w:rFonts w:ascii="Times New Roman" w:hAnsi="Times New Roman" w:eastAsia="宋体" w:cs="Times New Roman"/>
                <w:color w:val="000000"/>
                <w:kern w:val="0"/>
                <w:szCs w:val="21"/>
              </w:rPr>
            </w:pPr>
          </w:p>
        </w:tc>
        <w:tc>
          <w:tcPr>
            <w:tcW w:w="878" w:type="dxa"/>
            <w:vMerge w:val="continue"/>
            <w:shd w:val="clear" w:color="auto" w:fill="auto"/>
            <w:vAlign w:val="center"/>
          </w:tcPr>
          <w:p w14:paraId="43EECB36">
            <w:pPr>
              <w:jc w:val="center"/>
              <w:rPr>
                <w:rFonts w:ascii="Times New Roman" w:hAnsi="Times New Roman" w:eastAsia="宋体" w:cs="Times New Roman"/>
                <w:color w:val="000000"/>
                <w:kern w:val="0"/>
                <w:szCs w:val="21"/>
              </w:rPr>
            </w:pPr>
          </w:p>
        </w:tc>
        <w:tc>
          <w:tcPr>
            <w:tcW w:w="1185" w:type="dxa"/>
            <w:vMerge w:val="continue"/>
            <w:shd w:val="clear" w:color="auto" w:fill="auto"/>
            <w:vAlign w:val="center"/>
          </w:tcPr>
          <w:p w14:paraId="3AF69FAC">
            <w:pPr>
              <w:jc w:val="center"/>
              <w:rPr>
                <w:rFonts w:ascii="Times New Roman" w:hAnsi="Times New Roman" w:eastAsia="宋体" w:cs="Times New Roman"/>
                <w:color w:val="000000"/>
                <w:kern w:val="0"/>
                <w:szCs w:val="21"/>
              </w:rPr>
            </w:pPr>
          </w:p>
        </w:tc>
        <w:tc>
          <w:tcPr>
            <w:tcW w:w="1065" w:type="dxa"/>
            <w:shd w:val="clear" w:color="auto" w:fill="auto"/>
            <w:noWrap/>
            <w:vAlign w:val="center"/>
          </w:tcPr>
          <w:p w14:paraId="22586726">
            <w:pPr>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孙彭村</w:t>
            </w:r>
          </w:p>
        </w:tc>
        <w:tc>
          <w:tcPr>
            <w:tcW w:w="1152" w:type="dxa"/>
            <w:shd w:val="clear" w:color="auto" w:fill="auto"/>
            <w:noWrap/>
            <w:vAlign w:val="center"/>
          </w:tcPr>
          <w:p w14:paraId="3479D23B">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386 </w:t>
            </w:r>
          </w:p>
        </w:tc>
        <w:tc>
          <w:tcPr>
            <w:tcW w:w="1503" w:type="dxa"/>
            <w:shd w:val="clear" w:color="auto" w:fill="auto"/>
            <w:noWrap/>
            <w:vAlign w:val="center"/>
          </w:tcPr>
          <w:p w14:paraId="4082E877">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355 </w:t>
            </w:r>
          </w:p>
        </w:tc>
        <w:tc>
          <w:tcPr>
            <w:tcW w:w="1446" w:type="dxa"/>
            <w:shd w:val="clear" w:color="auto" w:fill="auto"/>
            <w:noWrap/>
            <w:vAlign w:val="center"/>
          </w:tcPr>
          <w:p w14:paraId="791CFE8F">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-31 </w:t>
            </w:r>
          </w:p>
        </w:tc>
      </w:tr>
      <w:tr w14:paraId="0936E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137" w:type="dxa"/>
            <w:vMerge w:val="continue"/>
            <w:vAlign w:val="center"/>
          </w:tcPr>
          <w:p w14:paraId="13EA313A">
            <w:pPr>
              <w:jc w:val="center"/>
              <w:rPr>
                <w:rFonts w:ascii="Times New Roman" w:hAnsi="Times New Roman" w:eastAsia="宋体" w:cs="Times New Roman"/>
                <w:color w:val="000000"/>
                <w:kern w:val="0"/>
                <w:szCs w:val="21"/>
              </w:rPr>
            </w:pPr>
          </w:p>
        </w:tc>
        <w:tc>
          <w:tcPr>
            <w:tcW w:w="878" w:type="dxa"/>
            <w:vMerge w:val="continue"/>
            <w:shd w:val="clear" w:color="auto" w:fill="auto"/>
            <w:vAlign w:val="center"/>
          </w:tcPr>
          <w:p w14:paraId="1A6F32F9">
            <w:pPr>
              <w:jc w:val="center"/>
              <w:rPr>
                <w:rFonts w:ascii="Times New Roman" w:hAnsi="Times New Roman" w:eastAsia="宋体" w:cs="Times New Roman"/>
                <w:color w:val="000000"/>
                <w:kern w:val="0"/>
                <w:szCs w:val="21"/>
              </w:rPr>
            </w:pPr>
          </w:p>
        </w:tc>
        <w:tc>
          <w:tcPr>
            <w:tcW w:w="1185" w:type="dxa"/>
            <w:vMerge w:val="continue"/>
            <w:shd w:val="clear" w:color="auto" w:fill="auto"/>
            <w:vAlign w:val="center"/>
          </w:tcPr>
          <w:p w14:paraId="37033713">
            <w:pPr>
              <w:jc w:val="center"/>
              <w:rPr>
                <w:rFonts w:ascii="Times New Roman" w:hAnsi="Times New Roman" w:eastAsia="宋体" w:cs="Times New Roman"/>
                <w:color w:val="000000"/>
                <w:kern w:val="0"/>
                <w:szCs w:val="21"/>
              </w:rPr>
            </w:pPr>
          </w:p>
        </w:tc>
        <w:tc>
          <w:tcPr>
            <w:tcW w:w="1065" w:type="dxa"/>
            <w:shd w:val="clear" w:color="auto" w:fill="auto"/>
            <w:noWrap/>
            <w:vAlign w:val="center"/>
          </w:tcPr>
          <w:p w14:paraId="1164ABB9">
            <w:pPr>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灯塘村</w:t>
            </w:r>
          </w:p>
        </w:tc>
        <w:tc>
          <w:tcPr>
            <w:tcW w:w="1152" w:type="dxa"/>
            <w:shd w:val="clear" w:color="auto" w:fill="auto"/>
            <w:noWrap/>
            <w:vAlign w:val="center"/>
          </w:tcPr>
          <w:p w14:paraId="5E1C8730">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367 </w:t>
            </w:r>
          </w:p>
        </w:tc>
        <w:tc>
          <w:tcPr>
            <w:tcW w:w="1503" w:type="dxa"/>
            <w:shd w:val="clear" w:color="auto" w:fill="auto"/>
            <w:noWrap/>
            <w:vAlign w:val="center"/>
          </w:tcPr>
          <w:p w14:paraId="077B1202">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340 </w:t>
            </w:r>
          </w:p>
        </w:tc>
        <w:tc>
          <w:tcPr>
            <w:tcW w:w="1446" w:type="dxa"/>
            <w:shd w:val="clear" w:color="auto" w:fill="auto"/>
            <w:noWrap/>
            <w:vAlign w:val="center"/>
          </w:tcPr>
          <w:p w14:paraId="176E9AD7">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-27 </w:t>
            </w:r>
          </w:p>
        </w:tc>
      </w:tr>
      <w:tr w14:paraId="04FE0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137" w:type="dxa"/>
            <w:vMerge w:val="continue"/>
            <w:vAlign w:val="center"/>
          </w:tcPr>
          <w:p w14:paraId="1983476F">
            <w:pPr>
              <w:jc w:val="center"/>
              <w:rPr>
                <w:rFonts w:ascii="Times New Roman" w:hAnsi="Times New Roman" w:eastAsia="宋体" w:cs="Times New Roman"/>
                <w:color w:val="000000"/>
                <w:kern w:val="0"/>
                <w:szCs w:val="21"/>
              </w:rPr>
            </w:pPr>
          </w:p>
        </w:tc>
        <w:tc>
          <w:tcPr>
            <w:tcW w:w="878" w:type="dxa"/>
            <w:vMerge w:val="continue"/>
            <w:shd w:val="clear" w:color="auto" w:fill="auto"/>
            <w:vAlign w:val="center"/>
          </w:tcPr>
          <w:p w14:paraId="5C581BA1">
            <w:pPr>
              <w:jc w:val="center"/>
              <w:rPr>
                <w:rFonts w:ascii="Times New Roman" w:hAnsi="Times New Roman" w:eastAsia="宋体" w:cs="Times New Roman"/>
                <w:color w:val="000000"/>
                <w:kern w:val="0"/>
                <w:szCs w:val="21"/>
              </w:rPr>
            </w:pPr>
          </w:p>
        </w:tc>
        <w:tc>
          <w:tcPr>
            <w:tcW w:w="1185" w:type="dxa"/>
            <w:vMerge w:val="continue"/>
            <w:shd w:val="clear" w:color="auto" w:fill="auto"/>
            <w:vAlign w:val="center"/>
          </w:tcPr>
          <w:p w14:paraId="3B28D312">
            <w:pPr>
              <w:jc w:val="center"/>
              <w:rPr>
                <w:rFonts w:ascii="Times New Roman" w:hAnsi="Times New Roman" w:eastAsia="宋体" w:cs="Times New Roman"/>
                <w:color w:val="000000"/>
                <w:kern w:val="0"/>
                <w:szCs w:val="21"/>
              </w:rPr>
            </w:pPr>
          </w:p>
        </w:tc>
        <w:tc>
          <w:tcPr>
            <w:tcW w:w="1065" w:type="dxa"/>
            <w:shd w:val="clear" w:color="auto" w:fill="auto"/>
            <w:noWrap/>
            <w:vAlign w:val="center"/>
          </w:tcPr>
          <w:p w14:paraId="28361C60">
            <w:pPr>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百席村</w:t>
            </w:r>
          </w:p>
        </w:tc>
        <w:tc>
          <w:tcPr>
            <w:tcW w:w="1152" w:type="dxa"/>
            <w:shd w:val="clear" w:color="auto" w:fill="auto"/>
            <w:noWrap/>
            <w:vAlign w:val="center"/>
          </w:tcPr>
          <w:p w14:paraId="3EEB699D">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366 </w:t>
            </w:r>
          </w:p>
        </w:tc>
        <w:tc>
          <w:tcPr>
            <w:tcW w:w="1503" w:type="dxa"/>
            <w:shd w:val="clear" w:color="auto" w:fill="auto"/>
            <w:noWrap/>
            <w:vAlign w:val="center"/>
          </w:tcPr>
          <w:p w14:paraId="683F8499">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339 </w:t>
            </w:r>
          </w:p>
        </w:tc>
        <w:tc>
          <w:tcPr>
            <w:tcW w:w="1446" w:type="dxa"/>
            <w:shd w:val="clear" w:color="auto" w:fill="auto"/>
            <w:noWrap/>
            <w:vAlign w:val="center"/>
          </w:tcPr>
          <w:p w14:paraId="67CED63E">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-27 </w:t>
            </w:r>
          </w:p>
        </w:tc>
      </w:tr>
      <w:tr w14:paraId="6D5BE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137" w:type="dxa"/>
            <w:vMerge w:val="continue"/>
            <w:vAlign w:val="center"/>
          </w:tcPr>
          <w:p w14:paraId="1F908588">
            <w:pPr>
              <w:jc w:val="center"/>
              <w:rPr>
                <w:rFonts w:ascii="Times New Roman" w:hAnsi="Times New Roman" w:eastAsia="宋体" w:cs="Times New Roman"/>
                <w:color w:val="000000"/>
                <w:kern w:val="0"/>
                <w:szCs w:val="21"/>
              </w:rPr>
            </w:pPr>
          </w:p>
        </w:tc>
        <w:tc>
          <w:tcPr>
            <w:tcW w:w="878" w:type="dxa"/>
            <w:vMerge w:val="continue"/>
            <w:shd w:val="clear" w:color="auto" w:fill="auto"/>
            <w:vAlign w:val="center"/>
          </w:tcPr>
          <w:p w14:paraId="065F6D4E">
            <w:pPr>
              <w:jc w:val="center"/>
              <w:rPr>
                <w:rFonts w:ascii="Times New Roman" w:hAnsi="Times New Roman" w:eastAsia="宋体" w:cs="Times New Roman"/>
                <w:color w:val="000000"/>
                <w:kern w:val="0"/>
                <w:szCs w:val="21"/>
              </w:rPr>
            </w:pPr>
          </w:p>
        </w:tc>
        <w:tc>
          <w:tcPr>
            <w:tcW w:w="1185" w:type="dxa"/>
            <w:vMerge w:val="continue"/>
            <w:shd w:val="clear" w:color="auto" w:fill="auto"/>
            <w:vAlign w:val="center"/>
          </w:tcPr>
          <w:p w14:paraId="15F0F3F9">
            <w:pPr>
              <w:jc w:val="center"/>
              <w:rPr>
                <w:rFonts w:ascii="Times New Roman" w:hAnsi="Times New Roman" w:eastAsia="宋体" w:cs="Times New Roman"/>
                <w:color w:val="000000"/>
                <w:kern w:val="0"/>
                <w:szCs w:val="21"/>
              </w:rPr>
            </w:pPr>
          </w:p>
        </w:tc>
        <w:tc>
          <w:tcPr>
            <w:tcW w:w="1065" w:type="dxa"/>
            <w:shd w:val="clear" w:color="auto" w:fill="auto"/>
            <w:noWrap/>
            <w:vAlign w:val="center"/>
          </w:tcPr>
          <w:p w14:paraId="57CC587E">
            <w:pPr>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武圣村</w:t>
            </w:r>
          </w:p>
        </w:tc>
        <w:tc>
          <w:tcPr>
            <w:tcW w:w="1152" w:type="dxa"/>
            <w:shd w:val="clear" w:color="auto" w:fill="auto"/>
            <w:noWrap/>
            <w:vAlign w:val="center"/>
          </w:tcPr>
          <w:p w14:paraId="556BCD16">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364 </w:t>
            </w:r>
          </w:p>
        </w:tc>
        <w:tc>
          <w:tcPr>
            <w:tcW w:w="1503" w:type="dxa"/>
            <w:shd w:val="clear" w:color="auto" w:fill="auto"/>
            <w:noWrap/>
            <w:vAlign w:val="center"/>
          </w:tcPr>
          <w:p w14:paraId="23A7B3BD">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337 </w:t>
            </w:r>
          </w:p>
        </w:tc>
        <w:tc>
          <w:tcPr>
            <w:tcW w:w="1446" w:type="dxa"/>
            <w:shd w:val="clear" w:color="auto" w:fill="auto"/>
            <w:noWrap/>
            <w:vAlign w:val="center"/>
          </w:tcPr>
          <w:p w14:paraId="73A71EF7">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-27 </w:t>
            </w:r>
          </w:p>
        </w:tc>
      </w:tr>
      <w:tr w14:paraId="2610A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137" w:type="dxa"/>
            <w:vMerge w:val="continue"/>
            <w:vAlign w:val="center"/>
          </w:tcPr>
          <w:p w14:paraId="7A442654">
            <w:pPr>
              <w:jc w:val="center"/>
              <w:rPr>
                <w:rFonts w:ascii="Times New Roman" w:hAnsi="Times New Roman" w:eastAsia="宋体" w:cs="Times New Roman"/>
                <w:color w:val="000000"/>
                <w:kern w:val="0"/>
                <w:szCs w:val="21"/>
              </w:rPr>
            </w:pPr>
          </w:p>
        </w:tc>
        <w:tc>
          <w:tcPr>
            <w:tcW w:w="878" w:type="dxa"/>
            <w:vMerge w:val="continue"/>
            <w:shd w:val="clear" w:color="auto" w:fill="auto"/>
            <w:vAlign w:val="center"/>
          </w:tcPr>
          <w:p w14:paraId="237F659F">
            <w:pPr>
              <w:jc w:val="center"/>
              <w:rPr>
                <w:rFonts w:ascii="Times New Roman" w:hAnsi="Times New Roman" w:eastAsia="宋体" w:cs="Times New Roman"/>
                <w:color w:val="000000"/>
                <w:kern w:val="0"/>
                <w:szCs w:val="21"/>
              </w:rPr>
            </w:pPr>
          </w:p>
        </w:tc>
        <w:tc>
          <w:tcPr>
            <w:tcW w:w="1185" w:type="dxa"/>
            <w:vMerge w:val="continue"/>
            <w:shd w:val="clear" w:color="auto" w:fill="auto"/>
            <w:vAlign w:val="center"/>
          </w:tcPr>
          <w:p w14:paraId="696A3709">
            <w:pPr>
              <w:jc w:val="center"/>
              <w:rPr>
                <w:rFonts w:ascii="Times New Roman" w:hAnsi="Times New Roman" w:eastAsia="宋体" w:cs="Times New Roman"/>
                <w:color w:val="000000"/>
                <w:kern w:val="0"/>
                <w:szCs w:val="21"/>
              </w:rPr>
            </w:pPr>
          </w:p>
        </w:tc>
        <w:tc>
          <w:tcPr>
            <w:tcW w:w="1065" w:type="dxa"/>
            <w:shd w:val="clear" w:color="auto" w:fill="auto"/>
            <w:noWrap/>
            <w:vAlign w:val="center"/>
          </w:tcPr>
          <w:p w14:paraId="2ACE4FE7">
            <w:pPr>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刘弄村</w:t>
            </w:r>
          </w:p>
        </w:tc>
        <w:tc>
          <w:tcPr>
            <w:tcW w:w="1152" w:type="dxa"/>
            <w:shd w:val="clear" w:color="auto" w:fill="auto"/>
            <w:noWrap/>
            <w:vAlign w:val="center"/>
          </w:tcPr>
          <w:p w14:paraId="47DC1F85">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350 </w:t>
            </w:r>
          </w:p>
        </w:tc>
        <w:tc>
          <w:tcPr>
            <w:tcW w:w="1503" w:type="dxa"/>
            <w:shd w:val="clear" w:color="auto" w:fill="auto"/>
            <w:noWrap/>
            <w:vAlign w:val="center"/>
          </w:tcPr>
          <w:p w14:paraId="62B1F98C">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326 </w:t>
            </w:r>
          </w:p>
        </w:tc>
        <w:tc>
          <w:tcPr>
            <w:tcW w:w="1446" w:type="dxa"/>
            <w:shd w:val="clear" w:color="auto" w:fill="auto"/>
            <w:noWrap/>
            <w:vAlign w:val="center"/>
          </w:tcPr>
          <w:p w14:paraId="60BF4D98">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-24 </w:t>
            </w:r>
          </w:p>
        </w:tc>
      </w:tr>
      <w:tr w14:paraId="1A81D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137" w:type="dxa"/>
            <w:vMerge w:val="continue"/>
            <w:vAlign w:val="center"/>
          </w:tcPr>
          <w:p w14:paraId="674913BB">
            <w:pPr>
              <w:jc w:val="center"/>
              <w:rPr>
                <w:rFonts w:ascii="Times New Roman" w:hAnsi="Times New Roman" w:eastAsia="宋体" w:cs="Times New Roman"/>
                <w:color w:val="000000"/>
                <w:kern w:val="0"/>
                <w:szCs w:val="21"/>
              </w:rPr>
            </w:pPr>
          </w:p>
        </w:tc>
        <w:tc>
          <w:tcPr>
            <w:tcW w:w="878" w:type="dxa"/>
            <w:vMerge w:val="continue"/>
            <w:shd w:val="clear" w:color="auto" w:fill="auto"/>
            <w:vAlign w:val="center"/>
          </w:tcPr>
          <w:p w14:paraId="7986CEA3">
            <w:pPr>
              <w:jc w:val="center"/>
              <w:rPr>
                <w:rFonts w:ascii="Times New Roman" w:hAnsi="Times New Roman" w:eastAsia="宋体" w:cs="Times New Roman"/>
                <w:color w:val="000000"/>
                <w:kern w:val="0"/>
                <w:szCs w:val="21"/>
              </w:rPr>
            </w:pPr>
          </w:p>
        </w:tc>
        <w:tc>
          <w:tcPr>
            <w:tcW w:w="1185" w:type="dxa"/>
            <w:vMerge w:val="continue"/>
            <w:shd w:val="clear" w:color="auto" w:fill="auto"/>
            <w:vAlign w:val="center"/>
          </w:tcPr>
          <w:p w14:paraId="43B23E06">
            <w:pPr>
              <w:jc w:val="center"/>
              <w:rPr>
                <w:rFonts w:ascii="Times New Roman" w:hAnsi="Times New Roman" w:eastAsia="宋体" w:cs="Times New Roman"/>
                <w:color w:val="000000"/>
                <w:kern w:val="0"/>
                <w:szCs w:val="21"/>
              </w:rPr>
            </w:pPr>
          </w:p>
        </w:tc>
        <w:tc>
          <w:tcPr>
            <w:tcW w:w="1065" w:type="dxa"/>
            <w:shd w:val="clear" w:color="auto" w:fill="auto"/>
            <w:noWrap/>
            <w:vAlign w:val="center"/>
          </w:tcPr>
          <w:p w14:paraId="28023AEE">
            <w:pPr>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中咀村</w:t>
            </w:r>
          </w:p>
        </w:tc>
        <w:tc>
          <w:tcPr>
            <w:tcW w:w="1152" w:type="dxa"/>
            <w:shd w:val="clear" w:color="auto" w:fill="auto"/>
            <w:noWrap/>
            <w:vAlign w:val="center"/>
          </w:tcPr>
          <w:p w14:paraId="789B92A0">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343 </w:t>
            </w:r>
          </w:p>
        </w:tc>
        <w:tc>
          <w:tcPr>
            <w:tcW w:w="1503" w:type="dxa"/>
            <w:shd w:val="clear" w:color="auto" w:fill="auto"/>
            <w:noWrap/>
            <w:vAlign w:val="center"/>
          </w:tcPr>
          <w:p w14:paraId="0354FFFC">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320 </w:t>
            </w:r>
          </w:p>
        </w:tc>
        <w:tc>
          <w:tcPr>
            <w:tcW w:w="1446" w:type="dxa"/>
            <w:shd w:val="clear" w:color="auto" w:fill="auto"/>
            <w:noWrap/>
            <w:vAlign w:val="center"/>
          </w:tcPr>
          <w:p w14:paraId="6EED23C3">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-23 </w:t>
            </w:r>
          </w:p>
        </w:tc>
      </w:tr>
      <w:tr w14:paraId="12C7D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137" w:type="dxa"/>
            <w:vMerge w:val="continue"/>
            <w:vAlign w:val="center"/>
          </w:tcPr>
          <w:p w14:paraId="02704674">
            <w:pPr>
              <w:jc w:val="center"/>
              <w:rPr>
                <w:rFonts w:ascii="Times New Roman" w:hAnsi="Times New Roman" w:eastAsia="宋体" w:cs="Times New Roman"/>
                <w:color w:val="000000"/>
                <w:kern w:val="0"/>
                <w:szCs w:val="21"/>
              </w:rPr>
            </w:pPr>
          </w:p>
        </w:tc>
        <w:tc>
          <w:tcPr>
            <w:tcW w:w="878" w:type="dxa"/>
            <w:vMerge w:val="continue"/>
            <w:shd w:val="clear" w:color="auto" w:fill="auto"/>
            <w:vAlign w:val="center"/>
          </w:tcPr>
          <w:p w14:paraId="284B803F">
            <w:pPr>
              <w:jc w:val="center"/>
              <w:rPr>
                <w:rFonts w:ascii="Times New Roman" w:hAnsi="Times New Roman" w:eastAsia="宋体" w:cs="Times New Roman"/>
                <w:color w:val="000000"/>
                <w:kern w:val="0"/>
                <w:szCs w:val="21"/>
              </w:rPr>
            </w:pPr>
          </w:p>
        </w:tc>
        <w:tc>
          <w:tcPr>
            <w:tcW w:w="1185" w:type="dxa"/>
            <w:vMerge w:val="continue"/>
            <w:shd w:val="clear" w:color="auto" w:fill="auto"/>
            <w:vAlign w:val="center"/>
          </w:tcPr>
          <w:p w14:paraId="7383BBE4">
            <w:pPr>
              <w:jc w:val="center"/>
              <w:rPr>
                <w:rFonts w:ascii="Times New Roman" w:hAnsi="Times New Roman" w:eastAsia="宋体" w:cs="Times New Roman"/>
                <w:color w:val="000000"/>
                <w:kern w:val="0"/>
                <w:szCs w:val="21"/>
              </w:rPr>
            </w:pPr>
          </w:p>
        </w:tc>
        <w:tc>
          <w:tcPr>
            <w:tcW w:w="1065" w:type="dxa"/>
            <w:shd w:val="clear" w:color="auto" w:fill="auto"/>
            <w:noWrap/>
            <w:vAlign w:val="center"/>
          </w:tcPr>
          <w:p w14:paraId="1FCC03DB">
            <w:pPr>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四份村</w:t>
            </w:r>
          </w:p>
        </w:tc>
        <w:tc>
          <w:tcPr>
            <w:tcW w:w="1152" w:type="dxa"/>
            <w:shd w:val="clear" w:color="auto" w:fill="auto"/>
            <w:noWrap/>
            <w:vAlign w:val="center"/>
          </w:tcPr>
          <w:p w14:paraId="70BC9CEE">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339 </w:t>
            </w:r>
          </w:p>
        </w:tc>
        <w:tc>
          <w:tcPr>
            <w:tcW w:w="1503" w:type="dxa"/>
            <w:shd w:val="clear" w:color="auto" w:fill="auto"/>
            <w:noWrap/>
            <w:vAlign w:val="center"/>
          </w:tcPr>
          <w:p w14:paraId="0EDD5565">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317 </w:t>
            </w:r>
          </w:p>
        </w:tc>
        <w:tc>
          <w:tcPr>
            <w:tcW w:w="1446" w:type="dxa"/>
            <w:shd w:val="clear" w:color="auto" w:fill="auto"/>
            <w:noWrap/>
            <w:vAlign w:val="center"/>
          </w:tcPr>
          <w:p w14:paraId="5C21ABC7">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-22 </w:t>
            </w:r>
          </w:p>
        </w:tc>
      </w:tr>
      <w:tr w14:paraId="32D62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137" w:type="dxa"/>
            <w:vMerge w:val="continue"/>
            <w:vAlign w:val="center"/>
          </w:tcPr>
          <w:p w14:paraId="16CE3D42">
            <w:pPr>
              <w:jc w:val="center"/>
              <w:rPr>
                <w:rFonts w:ascii="Times New Roman" w:hAnsi="Times New Roman" w:eastAsia="宋体" w:cs="Times New Roman"/>
                <w:color w:val="000000"/>
                <w:kern w:val="0"/>
                <w:szCs w:val="21"/>
              </w:rPr>
            </w:pPr>
          </w:p>
        </w:tc>
        <w:tc>
          <w:tcPr>
            <w:tcW w:w="878" w:type="dxa"/>
            <w:vMerge w:val="restart"/>
            <w:shd w:val="clear" w:color="auto" w:fill="auto"/>
            <w:vAlign w:val="center"/>
          </w:tcPr>
          <w:p w14:paraId="0110C8A0">
            <w:pPr>
              <w:jc w:val="center"/>
              <w:rPr>
                <w:rFonts w:ascii="Times New Roman" w:hAnsi="Times New Roman" w:eastAsia="宋体" w:cs="Times New Roman"/>
                <w:color w:val="000000"/>
                <w:kern w:val="0"/>
                <w:szCs w:val="21"/>
              </w:rPr>
            </w:pPr>
            <w:r>
              <w:rPr>
                <w:rFonts w:hint="eastAsia" w:ascii="宋体" w:hAnsi="宋体" w:eastAsia="宋体" w:cs="宋体"/>
                <w:color w:val="000000"/>
                <w:kern w:val="0"/>
                <w:szCs w:val="21"/>
              </w:rPr>
              <w:t>Ⅱ</w:t>
            </w:r>
          </w:p>
        </w:tc>
        <w:tc>
          <w:tcPr>
            <w:tcW w:w="1185" w:type="dxa"/>
            <w:vMerge w:val="restart"/>
            <w:shd w:val="clear" w:color="auto" w:fill="auto"/>
            <w:vAlign w:val="center"/>
          </w:tcPr>
          <w:p w14:paraId="7BED45B6">
            <w:pPr>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306</w:t>
            </w:r>
          </w:p>
        </w:tc>
        <w:tc>
          <w:tcPr>
            <w:tcW w:w="1065" w:type="dxa"/>
            <w:shd w:val="clear" w:color="auto" w:fill="auto"/>
            <w:noWrap/>
            <w:vAlign w:val="center"/>
          </w:tcPr>
          <w:p w14:paraId="58986209">
            <w:pPr>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中湾村</w:t>
            </w:r>
          </w:p>
        </w:tc>
        <w:tc>
          <w:tcPr>
            <w:tcW w:w="1152" w:type="dxa"/>
            <w:shd w:val="clear" w:color="auto" w:fill="auto"/>
            <w:noWrap/>
            <w:vAlign w:val="center"/>
          </w:tcPr>
          <w:p w14:paraId="68F5CF81">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337 </w:t>
            </w:r>
          </w:p>
        </w:tc>
        <w:tc>
          <w:tcPr>
            <w:tcW w:w="1503" w:type="dxa"/>
            <w:shd w:val="clear" w:color="auto" w:fill="auto"/>
            <w:noWrap/>
            <w:vAlign w:val="center"/>
          </w:tcPr>
          <w:p w14:paraId="392678B5">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314 </w:t>
            </w:r>
          </w:p>
        </w:tc>
        <w:tc>
          <w:tcPr>
            <w:tcW w:w="1446" w:type="dxa"/>
            <w:shd w:val="clear" w:color="auto" w:fill="auto"/>
            <w:noWrap/>
            <w:vAlign w:val="center"/>
          </w:tcPr>
          <w:p w14:paraId="13F1805D">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-23 </w:t>
            </w:r>
          </w:p>
        </w:tc>
      </w:tr>
      <w:tr w14:paraId="6D92F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137" w:type="dxa"/>
            <w:vMerge w:val="continue"/>
            <w:vAlign w:val="center"/>
          </w:tcPr>
          <w:p w14:paraId="5C21F25D">
            <w:pPr>
              <w:jc w:val="center"/>
              <w:rPr>
                <w:rFonts w:ascii="Times New Roman" w:hAnsi="Times New Roman" w:eastAsia="宋体" w:cs="Times New Roman"/>
                <w:color w:val="000000"/>
                <w:kern w:val="0"/>
                <w:szCs w:val="21"/>
              </w:rPr>
            </w:pPr>
          </w:p>
        </w:tc>
        <w:tc>
          <w:tcPr>
            <w:tcW w:w="878" w:type="dxa"/>
            <w:vMerge w:val="continue"/>
            <w:shd w:val="clear" w:color="auto" w:fill="auto"/>
            <w:vAlign w:val="center"/>
          </w:tcPr>
          <w:p w14:paraId="1D5BC4EF">
            <w:pPr>
              <w:jc w:val="center"/>
              <w:rPr>
                <w:rFonts w:ascii="Times New Roman" w:hAnsi="Times New Roman" w:eastAsia="宋体" w:cs="Times New Roman"/>
                <w:color w:val="000000"/>
                <w:kern w:val="0"/>
                <w:szCs w:val="21"/>
              </w:rPr>
            </w:pPr>
          </w:p>
        </w:tc>
        <w:tc>
          <w:tcPr>
            <w:tcW w:w="1185" w:type="dxa"/>
            <w:vMerge w:val="continue"/>
            <w:shd w:val="clear" w:color="auto" w:fill="auto"/>
            <w:vAlign w:val="center"/>
          </w:tcPr>
          <w:p w14:paraId="649ED4EC">
            <w:pPr>
              <w:jc w:val="center"/>
              <w:rPr>
                <w:rFonts w:ascii="Times New Roman" w:hAnsi="Times New Roman" w:eastAsia="宋体" w:cs="Times New Roman"/>
                <w:color w:val="000000"/>
                <w:kern w:val="0"/>
                <w:szCs w:val="21"/>
              </w:rPr>
            </w:pPr>
          </w:p>
        </w:tc>
        <w:tc>
          <w:tcPr>
            <w:tcW w:w="1065" w:type="dxa"/>
            <w:shd w:val="clear" w:color="auto" w:fill="auto"/>
            <w:noWrap/>
            <w:vAlign w:val="center"/>
          </w:tcPr>
          <w:p w14:paraId="3C5B423E">
            <w:pPr>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上湖村</w:t>
            </w:r>
          </w:p>
        </w:tc>
        <w:tc>
          <w:tcPr>
            <w:tcW w:w="1152" w:type="dxa"/>
            <w:shd w:val="clear" w:color="auto" w:fill="auto"/>
            <w:noWrap/>
            <w:vAlign w:val="center"/>
          </w:tcPr>
          <w:p w14:paraId="14091C91">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329 </w:t>
            </w:r>
          </w:p>
        </w:tc>
        <w:tc>
          <w:tcPr>
            <w:tcW w:w="1503" w:type="dxa"/>
            <w:shd w:val="clear" w:color="auto" w:fill="auto"/>
            <w:noWrap/>
            <w:vAlign w:val="center"/>
          </w:tcPr>
          <w:p w14:paraId="3C99AA90">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308 </w:t>
            </w:r>
          </w:p>
        </w:tc>
        <w:tc>
          <w:tcPr>
            <w:tcW w:w="1446" w:type="dxa"/>
            <w:shd w:val="clear" w:color="auto" w:fill="auto"/>
            <w:noWrap/>
            <w:vAlign w:val="center"/>
          </w:tcPr>
          <w:p w14:paraId="6E311F84">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-21 </w:t>
            </w:r>
          </w:p>
        </w:tc>
      </w:tr>
      <w:tr w14:paraId="71206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137" w:type="dxa"/>
            <w:vMerge w:val="continue"/>
            <w:vAlign w:val="center"/>
          </w:tcPr>
          <w:p w14:paraId="3A0952C5">
            <w:pPr>
              <w:jc w:val="center"/>
              <w:rPr>
                <w:rFonts w:ascii="Times New Roman" w:hAnsi="Times New Roman" w:eastAsia="宋体" w:cs="Times New Roman"/>
                <w:color w:val="000000"/>
                <w:kern w:val="0"/>
                <w:szCs w:val="21"/>
              </w:rPr>
            </w:pPr>
          </w:p>
        </w:tc>
        <w:tc>
          <w:tcPr>
            <w:tcW w:w="878" w:type="dxa"/>
            <w:vMerge w:val="continue"/>
            <w:shd w:val="clear" w:color="auto" w:fill="auto"/>
            <w:vAlign w:val="center"/>
          </w:tcPr>
          <w:p w14:paraId="12B9176D">
            <w:pPr>
              <w:jc w:val="center"/>
              <w:rPr>
                <w:rFonts w:ascii="Times New Roman" w:hAnsi="Times New Roman" w:eastAsia="宋体" w:cs="Times New Roman"/>
                <w:color w:val="000000"/>
                <w:kern w:val="0"/>
                <w:szCs w:val="21"/>
              </w:rPr>
            </w:pPr>
          </w:p>
        </w:tc>
        <w:tc>
          <w:tcPr>
            <w:tcW w:w="1185" w:type="dxa"/>
            <w:vMerge w:val="continue"/>
            <w:shd w:val="clear" w:color="auto" w:fill="auto"/>
            <w:vAlign w:val="center"/>
          </w:tcPr>
          <w:p w14:paraId="61C46B7D">
            <w:pPr>
              <w:jc w:val="center"/>
              <w:rPr>
                <w:rFonts w:ascii="Times New Roman" w:hAnsi="Times New Roman" w:eastAsia="宋体" w:cs="Times New Roman"/>
                <w:color w:val="000000"/>
                <w:kern w:val="0"/>
                <w:szCs w:val="21"/>
              </w:rPr>
            </w:pPr>
          </w:p>
        </w:tc>
        <w:tc>
          <w:tcPr>
            <w:tcW w:w="1065" w:type="dxa"/>
            <w:shd w:val="clear" w:color="auto" w:fill="auto"/>
            <w:noWrap/>
            <w:vAlign w:val="center"/>
          </w:tcPr>
          <w:p w14:paraId="475C91C5">
            <w:pPr>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三江村</w:t>
            </w:r>
          </w:p>
        </w:tc>
        <w:tc>
          <w:tcPr>
            <w:tcW w:w="1152" w:type="dxa"/>
            <w:shd w:val="clear" w:color="auto" w:fill="auto"/>
            <w:noWrap/>
            <w:vAlign w:val="center"/>
          </w:tcPr>
          <w:p w14:paraId="455119F8">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329 </w:t>
            </w:r>
          </w:p>
        </w:tc>
        <w:tc>
          <w:tcPr>
            <w:tcW w:w="1503" w:type="dxa"/>
            <w:shd w:val="clear" w:color="auto" w:fill="auto"/>
            <w:noWrap/>
            <w:vAlign w:val="center"/>
          </w:tcPr>
          <w:p w14:paraId="535E0C0B">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308 </w:t>
            </w:r>
          </w:p>
        </w:tc>
        <w:tc>
          <w:tcPr>
            <w:tcW w:w="1446" w:type="dxa"/>
            <w:shd w:val="clear" w:color="auto" w:fill="auto"/>
            <w:noWrap/>
            <w:vAlign w:val="center"/>
          </w:tcPr>
          <w:p w14:paraId="5A00F0BD">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-21 </w:t>
            </w:r>
          </w:p>
        </w:tc>
      </w:tr>
      <w:tr w14:paraId="304E9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137" w:type="dxa"/>
            <w:vMerge w:val="continue"/>
            <w:vAlign w:val="center"/>
          </w:tcPr>
          <w:p w14:paraId="04358D65">
            <w:pPr>
              <w:jc w:val="center"/>
              <w:rPr>
                <w:rFonts w:ascii="Times New Roman" w:hAnsi="Times New Roman" w:eastAsia="宋体" w:cs="Times New Roman"/>
                <w:color w:val="000000"/>
                <w:kern w:val="0"/>
                <w:szCs w:val="21"/>
              </w:rPr>
            </w:pPr>
          </w:p>
        </w:tc>
        <w:tc>
          <w:tcPr>
            <w:tcW w:w="878" w:type="dxa"/>
            <w:vMerge w:val="continue"/>
            <w:shd w:val="clear" w:color="auto" w:fill="auto"/>
            <w:vAlign w:val="center"/>
          </w:tcPr>
          <w:p w14:paraId="157E1F5B">
            <w:pPr>
              <w:jc w:val="center"/>
              <w:rPr>
                <w:rFonts w:ascii="Times New Roman" w:hAnsi="Times New Roman" w:eastAsia="宋体" w:cs="Times New Roman"/>
                <w:color w:val="000000"/>
                <w:kern w:val="0"/>
                <w:szCs w:val="21"/>
              </w:rPr>
            </w:pPr>
          </w:p>
        </w:tc>
        <w:tc>
          <w:tcPr>
            <w:tcW w:w="1185" w:type="dxa"/>
            <w:vMerge w:val="continue"/>
            <w:shd w:val="clear" w:color="auto" w:fill="auto"/>
            <w:vAlign w:val="center"/>
          </w:tcPr>
          <w:p w14:paraId="22859A5C">
            <w:pPr>
              <w:jc w:val="center"/>
              <w:rPr>
                <w:rFonts w:ascii="Times New Roman" w:hAnsi="Times New Roman" w:eastAsia="宋体" w:cs="Times New Roman"/>
                <w:color w:val="000000"/>
                <w:kern w:val="0"/>
                <w:szCs w:val="21"/>
              </w:rPr>
            </w:pPr>
          </w:p>
        </w:tc>
        <w:tc>
          <w:tcPr>
            <w:tcW w:w="1065" w:type="dxa"/>
            <w:shd w:val="clear" w:color="auto" w:fill="auto"/>
            <w:noWrap/>
            <w:vAlign w:val="center"/>
          </w:tcPr>
          <w:p w14:paraId="7A7F8D04">
            <w:pPr>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罗湖村</w:t>
            </w:r>
          </w:p>
        </w:tc>
        <w:tc>
          <w:tcPr>
            <w:tcW w:w="1152" w:type="dxa"/>
            <w:shd w:val="clear" w:color="auto" w:fill="auto"/>
            <w:noWrap/>
            <w:vAlign w:val="center"/>
          </w:tcPr>
          <w:p w14:paraId="0A51CB3E">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322 </w:t>
            </w:r>
          </w:p>
        </w:tc>
        <w:tc>
          <w:tcPr>
            <w:tcW w:w="1503" w:type="dxa"/>
            <w:shd w:val="clear" w:color="auto" w:fill="auto"/>
            <w:noWrap/>
            <w:vAlign w:val="center"/>
          </w:tcPr>
          <w:p w14:paraId="7EEEB581">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302 </w:t>
            </w:r>
          </w:p>
        </w:tc>
        <w:tc>
          <w:tcPr>
            <w:tcW w:w="1446" w:type="dxa"/>
            <w:shd w:val="clear" w:color="auto" w:fill="auto"/>
            <w:noWrap/>
            <w:vAlign w:val="center"/>
          </w:tcPr>
          <w:p w14:paraId="26B6079B">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-20 </w:t>
            </w:r>
          </w:p>
        </w:tc>
      </w:tr>
      <w:tr w14:paraId="22A0D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137" w:type="dxa"/>
            <w:vMerge w:val="continue"/>
            <w:vAlign w:val="center"/>
          </w:tcPr>
          <w:p w14:paraId="51B55810">
            <w:pPr>
              <w:jc w:val="center"/>
              <w:rPr>
                <w:rFonts w:ascii="Times New Roman" w:hAnsi="Times New Roman" w:eastAsia="宋体" w:cs="Times New Roman"/>
                <w:color w:val="000000"/>
                <w:kern w:val="0"/>
                <w:szCs w:val="21"/>
              </w:rPr>
            </w:pPr>
          </w:p>
        </w:tc>
        <w:tc>
          <w:tcPr>
            <w:tcW w:w="878" w:type="dxa"/>
            <w:vMerge w:val="continue"/>
            <w:shd w:val="clear" w:color="auto" w:fill="auto"/>
            <w:vAlign w:val="center"/>
          </w:tcPr>
          <w:p w14:paraId="35004E95">
            <w:pPr>
              <w:jc w:val="center"/>
              <w:rPr>
                <w:rFonts w:ascii="Times New Roman" w:hAnsi="Times New Roman" w:eastAsia="宋体" w:cs="Times New Roman"/>
                <w:color w:val="000000"/>
                <w:kern w:val="0"/>
                <w:szCs w:val="21"/>
              </w:rPr>
            </w:pPr>
          </w:p>
        </w:tc>
        <w:tc>
          <w:tcPr>
            <w:tcW w:w="1185" w:type="dxa"/>
            <w:vMerge w:val="continue"/>
            <w:shd w:val="clear" w:color="auto" w:fill="auto"/>
            <w:vAlign w:val="center"/>
          </w:tcPr>
          <w:p w14:paraId="67D36BC4">
            <w:pPr>
              <w:jc w:val="center"/>
              <w:rPr>
                <w:rFonts w:ascii="Times New Roman" w:hAnsi="Times New Roman" w:eastAsia="宋体" w:cs="Times New Roman"/>
                <w:color w:val="000000"/>
                <w:kern w:val="0"/>
                <w:szCs w:val="21"/>
              </w:rPr>
            </w:pPr>
          </w:p>
        </w:tc>
        <w:tc>
          <w:tcPr>
            <w:tcW w:w="1065" w:type="dxa"/>
            <w:shd w:val="clear" w:color="auto" w:fill="auto"/>
            <w:noWrap/>
            <w:vAlign w:val="center"/>
          </w:tcPr>
          <w:p w14:paraId="34DA1C8A">
            <w:pPr>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庄屋村</w:t>
            </w:r>
          </w:p>
        </w:tc>
        <w:tc>
          <w:tcPr>
            <w:tcW w:w="1152" w:type="dxa"/>
            <w:shd w:val="clear" w:color="auto" w:fill="auto"/>
            <w:noWrap/>
            <w:vAlign w:val="center"/>
          </w:tcPr>
          <w:p w14:paraId="2E85A7E9">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317 </w:t>
            </w:r>
          </w:p>
        </w:tc>
        <w:tc>
          <w:tcPr>
            <w:tcW w:w="1503" w:type="dxa"/>
            <w:shd w:val="clear" w:color="auto" w:fill="auto"/>
            <w:noWrap/>
            <w:vAlign w:val="center"/>
          </w:tcPr>
          <w:p w14:paraId="58875DF3">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298 </w:t>
            </w:r>
          </w:p>
        </w:tc>
        <w:tc>
          <w:tcPr>
            <w:tcW w:w="1446" w:type="dxa"/>
            <w:shd w:val="clear" w:color="auto" w:fill="auto"/>
            <w:noWrap/>
            <w:vAlign w:val="center"/>
          </w:tcPr>
          <w:p w14:paraId="5C2C17FB">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-19 </w:t>
            </w:r>
          </w:p>
        </w:tc>
      </w:tr>
      <w:tr w14:paraId="3BB35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137" w:type="dxa"/>
            <w:vMerge w:val="continue"/>
            <w:vAlign w:val="center"/>
          </w:tcPr>
          <w:p w14:paraId="0F5DF994">
            <w:pPr>
              <w:jc w:val="center"/>
              <w:rPr>
                <w:rFonts w:ascii="Times New Roman" w:hAnsi="Times New Roman" w:eastAsia="宋体" w:cs="Times New Roman"/>
                <w:color w:val="000000"/>
                <w:kern w:val="0"/>
                <w:szCs w:val="21"/>
              </w:rPr>
            </w:pPr>
          </w:p>
        </w:tc>
        <w:tc>
          <w:tcPr>
            <w:tcW w:w="878" w:type="dxa"/>
            <w:vMerge w:val="continue"/>
            <w:shd w:val="clear" w:color="auto" w:fill="auto"/>
            <w:noWrap/>
            <w:vAlign w:val="center"/>
          </w:tcPr>
          <w:p w14:paraId="233C5A97">
            <w:pPr>
              <w:jc w:val="center"/>
              <w:rPr>
                <w:rFonts w:ascii="Times New Roman" w:hAnsi="Times New Roman" w:eastAsia="宋体" w:cs="Times New Roman"/>
                <w:color w:val="000000"/>
                <w:kern w:val="0"/>
                <w:szCs w:val="21"/>
              </w:rPr>
            </w:pPr>
          </w:p>
        </w:tc>
        <w:tc>
          <w:tcPr>
            <w:tcW w:w="1185" w:type="dxa"/>
            <w:vMerge w:val="continue"/>
            <w:shd w:val="clear" w:color="auto" w:fill="auto"/>
            <w:noWrap/>
            <w:vAlign w:val="center"/>
          </w:tcPr>
          <w:p w14:paraId="5D6C12B1">
            <w:pPr>
              <w:jc w:val="center"/>
              <w:rPr>
                <w:rFonts w:ascii="Times New Roman" w:hAnsi="Times New Roman" w:eastAsia="宋体" w:cs="Times New Roman"/>
                <w:color w:val="000000"/>
                <w:kern w:val="0"/>
                <w:szCs w:val="21"/>
              </w:rPr>
            </w:pPr>
          </w:p>
        </w:tc>
        <w:tc>
          <w:tcPr>
            <w:tcW w:w="1065" w:type="dxa"/>
            <w:shd w:val="clear" w:color="auto" w:fill="auto"/>
            <w:noWrap/>
            <w:vAlign w:val="center"/>
          </w:tcPr>
          <w:p w14:paraId="16160737">
            <w:pPr>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泥矶村</w:t>
            </w:r>
          </w:p>
        </w:tc>
        <w:tc>
          <w:tcPr>
            <w:tcW w:w="1152" w:type="dxa"/>
            <w:shd w:val="clear" w:color="auto" w:fill="auto"/>
            <w:noWrap/>
            <w:vAlign w:val="center"/>
          </w:tcPr>
          <w:p w14:paraId="661F8692">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306 </w:t>
            </w:r>
          </w:p>
        </w:tc>
        <w:tc>
          <w:tcPr>
            <w:tcW w:w="1503" w:type="dxa"/>
            <w:shd w:val="clear" w:color="auto" w:fill="auto"/>
            <w:noWrap/>
            <w:vAlign w:val="center"/>
          </w:tcPr>
          <w:p w14:paraId="627A74B7">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290 </w:t>
            </w:r>
          </w:p>
        </w:tc>
        <w:tc>
          <w:tcPr>
            <w:tcW w:w="1446" w:type="dxa"/>
            <w:shd w:val="clear" w:color="auto" w:fill="auto"/>
            <w:noWrap/>
            <w:vAlign w:val="center"/>
          </w:tcPr>
          <w:p w14:paraId="0EDC7CFB">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-16 </w:t>
            </w:r>
          </w:p>
        </w:tc>
      </w:tr>
      <w:tr w14:paraId="60650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137" w:type="dxa"/>
            <w:vMerge w:val="continue"/>
            <w:vAlign w:val="center"/>
          </w:tcPr>
          <w:p w14:paraId="6B0D9008">
            <w:pPr>
              <w:jc w:val="center"/>
              <w:rPr>
                <w:rFonts w:ascii="Times New Roman" w:hAnsi="Times New Roman" w:eastAsia="宋体" w:cs="Times New Roman"/>
                <w:color w:val="000000"/>
                <w:kern w:val="0"/>
                <w:szCs w:val="21"/>
              </w:rPr>
            </w:pPr>
          </w:p>
        </w:tc>
        <w:tc>
          <w:tcPr>
            <w:tcW w:w="878" w:type="dxa"/>
            <w:vMerge w:val="continue"/>
            <w:vAlign w:val="center"/>
          </w:tcPr>
          <w:p w14:paraId="025B61B2">
            <w:pPr>
              <w:jc w:val="center"/>
              <w:rPr>
                <w:rFonts w:ascii="Times New Roman" w:hAnsi="Times New Roman" w:eastAsia="宋体" w:cs="Times New Roman"/>
                <w:color w:val="000000"/>
                <w:kern w:val="0"/>
                <w:szCs w:val="21"/>
              </w:rPr>
            </w:pPr>
          </w:p>
        </w:tc>
        <w:tc>
          <w:tcPr>
            <w:tcW w:w="1185" w:type="dxa"/>
            <w:vMerge w:val="continue"/>
            <w:vAlign w:val="center"/>
          </w:tcPr>
          <w:p w14:paraId="06BF949A">
            <w:pPr>
              <w:jc w:val="center"/>
              <w:rPr>
                <w:rFonts w:ascii="Times New Roman" w:hAnsi="Times New Roman" w:eastAsia="宋体" w:cs="Times New Roman"/>
                <w:color w:val="000000"/>
                <w:kern w:val="0"/>
                <w:szCs w:val="21"/>
              </w:rPr>
            </w:pPr>
          </w:p>
        </w:tc>
        <w:tc>
          <w:tcPr>
            <w:tcW w:w="1065" w:type="dxa"/>
            <w:shd w:val="clear" w:color="auto" w:fill="auto"/>
            <w:noWrap/>
            <w:vAlign w:val="center"/>
          </w:tcPr>
          <w:p w14:paraId="7EB48E7E">
            <w:pPr>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张湾村</w:t>
            </w:r>
          </w:p>
        </w:tc>
        <w:tc>
          <w:tcPr>
            <w:tcW w:w="1152" w:type="dxa"/>
            <w:shd w:val="clear" w:color="auto" w:fill="auto"/>
            <w:noWrap/>
            <w:vAlign w:val="center"/>
          </w:tcPr>
          <w:p w14:paraId="6FCB7198">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296 </w:t>
            </w:r>
          </w:p>
        </w:tc>
        <w:tc>
          <w:tcPr>
            <w:tcW w:w="1503" w:type="dxa"/>
            <w:shd w:val="clear" w:color="auto" w:fill="auto"/>
            <w:noWrap/>
            <w:vAlign w:val="center"/>
          </w:tcPr>
          <w:p w14:paraId="6AD1D29F">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281 </w:t>
            </w:r>
          </w:p>
        </w:tc>
        <w:tc>
          <w:tcPr>
            <w:tcW w:w="1446" w:type="dxa"/>
            <w:shd w:val="clear" w:color="auto" w:fill="auto"/>
            <w:noWrap/>
            <w:vAlign w:val="center"/>
          </w:tcPr>
          <w:p w14:paraId="0E8A0817">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-15 </w:t>
            </w:r>
          </w:p>
        </w:tc>
      </w:tr>
      <w:tr w14:paraId="3CDE4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137" w:type="dxa"/>
            <w:vMerge w:val="continue"/>
            <w:vAlign w:val="center"/>
          </w:tcPr>
          <w:p w14:paraId="1E60869B">
            <w:pPr>
              <w:jc w:val="center"/>
              <w:rPr>
                <w:rFonts w:ascii="Times New Roman" w:hAnsi="Times New Roman" w:eastAsia="宋体" w:cs="Times New Roman"/>
                <w:color w:val="000000"/>
                <w:kern w:val="0"/>
                <w:szCs w:val="21"/>
              </w:rPr>
            </w:pPr>
          </w:p>
        </w:tc>
        <w:tc>
          <w:tcPr>
            <w:tcW w:w="878" w:type="dxa"/>
            <w:vMerge w:val="continue"/>
            <w:vAlign w:val="center"/>
          </w:tcPr>
          <w:p w14:paraId="7818B81B">
            <w:pPr>
              <w:jc w:val="center"/>
              <w:rPr>
                <w:rFonts w:ascii="Times New Roman" w:hAnsi="Times New Roman" w:eastAsia="宋体" w:cs="Times New Roman"/>
                <w:color w:val="000000"/>
                <w:kern w:val="0"/>
                <w:szCs w:val="21"/>
              </w:rPr>
            </w:pPr>
          </w:p>
        </w:tc>
        <w:tc>
          <w:tcPr>
            <w:tcW w:w="1185" w:type="dxa"/>
            <w:vMerge w:val="continue"/>
            <w:vAlign w:val="center"/>
          </w:tcPr>
          <w:p w14:paraId="675BCECE">
            <w:pPr>
              <w:jc w:val="center"/>
              <w:rPr>
                <w:rFonts w:ascii="Times New Roman" w:hAnsi="Times New Roman" w:eastAsia="宋体" w:cs="Times New Roman"/>
                <w:color w:val="000000"/>
                <w:kern w:val="0"/>
                <w:szCs w:val="21"/>
              </w:rPr>
            </w:pPr>
          </w:p>
        </w:tc>
        <w:tc>
          <w:tcPr>
            <w:tcW w:w="1065" w:type="dxa"/>
            <w:shd w:val="clear" w:color="auto" w:fill="auto"/>
            <w:noWrap/>
            <w:vAlign w:val="center"/>
          </w:tcPr>
          <w:p w14:paraId="48199D5C">
            <w:pPr>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陶胡村</w:t>
            </w:r>
          </w:p>
        </w:tc>
        <w:tc>
          <w:tcPr>
            <w:tcW w:w="1152" w:type="dxa"/>
            <w:shd w:val="clear" w:color="auto" w:fill="auto"/>
            <w:noWrap/>
            <w:vAlign w:val="center"/>
          </w:tcPr>
          <w:p w14:paraId="19B6BB2D">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276 </w:t>
            </w:r>
          </w:p>
        </w:tc>
        <w:tc>
          <w:tcPr>
            <w:tcW w:w="1503" w:type="dxa"/>
            <w:shd w:val="clear" w:color="auto" w:fill="auto"/>
            <w:noWrap/>
            <w:vAlign w:val="center"/>
          </w:tcPr>
          <w:p w14:paraId="12375E47">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279 </w:t>
            </w:r>
          </w:p>
        </w:tc>
        <w:tc>
          <w:tcPr>
            <w:tcW w:w="1446" w:type="dxa"/>
            <w:shd w:val="clear" w:color="auto" w:fill="auto"/>
            <w:noWrap/>
            <w:vAlign w:val="center"/>
          </w:tcPr>
          <w:p w14:paraId="712894B8">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3 </w:t>
            </w:r>
          </w:p>
        </w:tc>
      </w:tr>
      <w:tr w14:paraId="4EC82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137" w:type="dxa"/>
            <w:vMerge w:val="restart"/>
            <w:shd w:val="clear" w:color="auto" w:fill="auto"/>
            <w:vAlign w:val="center"/>
          </w:tcPr>
          <w:p w14:paraId="36AD50E7">
            <w:pPr>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燕矶镇</w:t>
            </w:r>
          </w:p>
        </w:tc>
        <w:tc>
          <w:tcPr>
            <w:tcW w:w="878" w:type="dxa"/>
            <w:vMerge w:val="restart"/>
            <w:vAlign w:val="center"/>
          </w:tcPr>
          <w:p w14:paraId="32058549">
            <w:pPr>
              <w:jc w:val="center"/>
              <w:rPr>
                <w:rFonts w:ascii="Times New Roman" w:hAnsi="Times New Roman" w:eastAsia="宋体" w:cs="Times New Roman"/>
                <w:color w:val="000000"/>
                <w:kern w:val="0"/>
                <w:szCs w:val="21"/>
              </w:rPr>
            </w:pPr>
            <w:r>
              <w:rPr>
                <w:rFonts w:ascii="宋体" w:hAnsi="宋体" w:eastAsia="宋体" w:cs="宋体"/>
                <w:color w:val="000000"/>
                <w:kern w:val="0"/>
                <w:szCs w:val="21"/>
              </w:rPr>
              <w:t>Ⅰ</w:t>
            </w:r>
          </w:p>
        </w:tc>
        <w:tc>
          <w:tcPr>
            <w:tcW w:w="1185" w:type="dxa"/>
            <w:vMerge w:val="restart"/>
            <w:vAlign w:val="center"/>
          </w:tcPr>
          <w:p w14:paraId="18D7136B">
            <w:pPr>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365</w:t>
            </w:r>
          </w:p>
        </w:tc>
        <w:tc>
          <w:tcPr>
            <w:tcW w:w="1065" w:type="dxa"/>
            <w:shd w:val="clear" w:color="auto" w:fill="auto"/>
            <w:noWrap/>
            <w:vAlign w:val="center"/>
          </w:tcPr>
          <w:p w14:paraId="0E10B7CE">
            <w:pPr>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燕矶村</w:t>
            </w:r>
          </w:p>
        </w:tc>
        <w:tc>
          <w:tcPr>
            <w:tcW w:w="1152" w:type="dxa"/>
            <w:shd w:val="clear" w:color="auto" w:fill="auto"/>
            <w:noWrap/>
            <w:vAlign w:val="center"/>
          </w:tcPr>
          <w:p w14:paraId="32681BB3">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440 </w:t>
            </w:r>
          </w:p>
        </w:tc>
        <w:tc>
          <w:tcPr>
            <w:tcW w:w="1503" w:type="dxa"/>
            <w:shd w:val="clear" w:color="auto" w:fill="auto"/>
            <w:noWrap/>
            <w:vAlign w:val="center"/>
          </w:tcPr>
          <w:p w14:paraId="5EFB6EE7">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476 </w:t>
            </w:r>
          </w:p>
        </w:tc>
        <w:tc>
          <w:tcPr>
            <w:tcW w:w="1446" w:type="dxa"/>
            <w:shd w:val="clear" w:color="auto" w:fill="auto"/>
            <w:noWrap/>
            <w:vAlign w:val="center"/>
          </w:tcPr>
          <w:p w14:paraId="6EDA7BB1">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36 </w:t>
            </w:r>
          </w:p>
        </w:tc>
      </w:tr>
      <w:tr w14:paraId="59463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137" w:type="dxa"/>
            <w:vMerge w:val="continue"/>
            <w:noWrap/>
            <w:vAlign w:val="center"/>
          </w:tcPr>
          <w:p w14:paraId="6F43E3DB">
            <w:pPr>
              <w:jc w:val="center"/>
              <w:rPr>
                <w:rFonts w:ascii="Times New Roman" w:hAnsi="Times New Roman" w:eastAsia="宋体" w:cs="Times New Roman"/>
                <w:color w:val="000000"/>
                <w:kern w:val="0"/>
                <w:szCs w:val="21"/>
              </w:rPr>
            </w:pPr>
          </w:p>
        </w:tc>
        <w:tc>
          <w:tcPr>
            <w:tcW w:w="878" w:type="dxa"/>
            <w:vMerge w:val="continue"/>
            <w:noWrap/>
            <w:vAlign w:val="center"/>
          </w:tcPr>
          <w:p w14:paraId="1A89361B">
            <w:pPr>
              <w:jc w:val="center"/>
              <w:rPr>
                <w:rFonts w:ascii="Times New Roman" w:hAnsi="Times New Roman" w:eastAsia="宋体" w:cs="Times New Roman"/>
                <w:color w:val="000000"/>
                <w:kern w:val="0"/>
                <w:szCs w:val="21"/>
              </w:rPr>
            </w:pPr>
          </w:p>
        </w:tc>
        <w:tc>
          <w:tcPr>
            <w:tcW w:w="1185" w:type="dxa"/>
            <w:vMerge w:val="continue"/>
            <w:vAlign w:val="center"/>
          </w:tcPr>
          <w:p w14:paraId="1CED72DE">
            <w:pPr>
              <w:jc w:val="center"/>
              <w:rPr>
                <w:rFonts w:ascii="Times New Roman" w:hAnsi="Times New Roman" w:eastAsia="宋体" w:cs="Times New Roman"/>
                <w:color w:val="000000"/>
                <w:kern w:val="0"/>
                <w:szCs w:val="21"/>
              </w:rPr>
            </w:pPr>
          </w:p>
        </w:tc>
        <w:tc>
          <w:tcPr>
            <w:tcW w:w="1065" w:type="dxa"/>
            <w:shd w:val="clear" w:color="auto" w:fill="auto"/>
            <w:noWrap/>
            <w:vAlign w:val="center"/>
          </w:tcPr>
          <w:p w14:paraId="5C5C65F2">
            <w:pPr>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路牌村</w:t>
            </w:r>
          </w:p>
        </w:tc>
        <w:tc>
          <w:tcPr>
            <w:tcW w:w="1152" w:type="dxa"/>
            <w:shd w:val="clear" w:color="auto" w:fill="auto"/>
            <w:noWrap/>
            <w:vAlign w:val="center"/>
          </w:tcPr>
          <w:p w14:paraId="5FBFD0B3">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436 </w:t>
            </w:r>
          </w:p>
        </w:tc>
        <w:tc>
          <w:tcPr>
            <w:tcW w:w="1503" w:type="dxa"/>
            <w:shd w:val="clear" w:color="auto" w:fill="auto"/>
            <w:noWrap/>
            <w:vAlign w:val="center"/>
          </w:tcPr>
          <w:p w14:paraId="5CB6506C">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472 </w:t>
            </w:r>
          </w:p>
        </w:tc>
        <w:tc>
          <w:tcPr>
            <w:tcW w:w="1446" w:type="dxa"/>
            <w:shd w:val="clear" w:color="auto" w:fill="auto"/>
            <w:noWrap/>
            <w:vAlign w:val="center"/>
          </w:tcPr>
          <w:p w14:paraId="59382091">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36 </w:t>
            </w:r>
          </w:p>
        </w:tc>
      </w:tr>
      <w:tr w14:paraId="2C52B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137" w:type="dxa"/>
            <w:vMerge w:val="continue"/>
            <w:vAlign w:val="center"/>
          </w:tcPr>
          <w:p w14:paraId="7511A0DB">
            <w:pPr>
              <w:jc w:val="center"/>
              <w:rPr>
                <w:rFonts w:ascii="Times New Roman" w:hAnsi="Times New Roman" w:eastAsia="宋体" w:cs="Times New Roman"/>
                <w:color w:val="000000"/>
                <w:kern w:val="0"/>
                <w:szCs w:val="21"/>
              </w:rPr>
            </w:pPr>
          </w:p>
        </w:tc>
        <w:tc>
          <w:tcPr>
            <w:tcW w:w="878" w:type="dxa"/>
            <w:vMerge w:val="continue"/>
            <w:vAlign w:val="center"/>
          </w:tcPr>
          <w:p w14:paraId="4054E540">
            <w:pPr>
              <w:jc w:val="center"/>
              <w:rPr>
                <w:rFonts w:ascii="Times New Roman" w:hAnsi="Times New Roman" w:eastAsia="宋体" w:cs="Times New Roman"/>
                <w:color w:val="000000"/>
                <w:kern w:val="0"/>
                <w:szCs w:val="21"/>
              </w:rPr>
            </w:pPr>
          </w:p>
        </w:tc>
        <w:tc>
          <w:tcPr>
            <w:tcW w:w="1185" w:type="dxa"/>
            <w:vMerge w:val="continue"/>
            <w:vAlign w:val="center"/>
          </w:tcPr>
          <w:p w14:paraId="13EB8D1D">
            <w:pPr>
              <w:jc w:val="center"/>
              <w:rPr>
                <w:rFonts w:ascii="Times New Roman" w:hAnsi="Times New Roman" w:eastAsia="宋体" w:cs="Times New Roman"/>
                <w:color w:val="000000"/>
                <w:kern w:val="0"/>
                <w:szCs w:val="21"/>
              </w:rPr>
            </w:pPr>
          </w:p>
        </w:tc>
        <w:tc>
          <w:tcPr>
            <w:tcW w:w="1065" w:type="dxa"/>
            <w:shd w:val="clear" w:color="auto" w:fill="auto"/>
            <w:noWrap/>
            <w:vAlign w:val="center"/>
          </w:tcPr>
          <w:p w14:paraId="4E91423D">
            <w:pPr>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车湖村</w:t>
            </w:r>
          </w:p>
        </w:tc>
        <w:tc>
          <w:tcPr>
            <w:tcW w:w="1152" w:type="dxa"/>
            <w:shd w:val="clear" w:color="auto" w:fill="auto"/>
            <w:noWrap/>
            <w:vAlign w:val="center"/>
          </w:tcPr>
          <w:p w14:paraId="35A6FA8C">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431 </w:t>
            </w:r>
          </w:p>
        </w:tc>
        <w:tc>
          <w:tcPr>
            <w:tcW w:w="1503" w:type="dxa"/>
            <w:shd w:val="clear" w:color="auto" w:fill="auto"/>
            <w:noWrap/>
            <w:vAlign w:val="center"/>
          </w:tcPr>
          <w:p w14:paraId="61E6A546">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467 </w:t>
            </w:r>
          </w:p>
        </w:tc>
        <w:tc>
          <w:tcPr>
            <w:tcW w:w="1446" w:type="dxa"/>
            <w:shd w:val="clear" w:color="auto" w:fill="auto"/>
            <w:noWrap/>
            <w:vAlign w:val="center"/>
          </w:tcPr>
          <w:p w14:paraId="685F5527">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36 </w:t>
            </w:r>
          </w:p>
        </w:tc>
      </w:tr>
      <w:tr w14:paraId="7AF20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137" w:type="dxa"/>
            <w:vMerge w:val="continue"/>
            <w:vAlign w:val="center"/>
          </w:tcPr>
          <w:p w14:paraId="7CC9613E">
            <w:pPr>
              <w:jc w:val="center"/>
              <w:rPr>
                <w:rFonts w:ascii="Times New Roman" w:hAnsi="Times New Roman" w:eastAsia="宋体" w:cs="Times New Roman"/>
                <w:color w:val="000000"/>
                <w:kern w:val="0"/>
                <w:szCs w:val="21"/>
              </w:rPr>
            </w:pPr>
          </w:p>
        </w:tc>
        <w:tc>
          <w:tcPr>
            <w:tcW w:w="878" w:type="dxa"/>
            <w:vMerge w:val="continue"/>
            <w:noWrap/>
            <w:vAlign w:val="center"/>
          </w:tcPr>
          <w:p w14:paraId="54A46FD3">
            <w:pPr>
              <w:jc w:val="center"/>
              <w:rPr>
                <w:rFonts w:ascii="Times New Roman" w:hAnsi="Times New Roman" w:eastAsia="宋体" w:cs="Times New Roman"/>
                <w:color w:val="000000"/>
                <w:kern w:val="0"/>
                <w:szCs w:val="21"/>
              </w:rPr>
            </w:pPr>
          </w:p>
        </w:tc>
        <w:tc>
          <w:tcPr>
            <w:tcW w:w="1185" w:type="dxa"/>
            <w:vMerge w:val="continue"/>
            <w:vAlign w:val="center"/>
          </w:tcPr>
          <w:p w14:paraId="4362C57F">
            <w:pPr>
              <w:jc w:val="center"/>
              <w:rPr>
                <w:rFonts w:ascii="Times New Roman" w:hAnsi="Times New Roman" w:eastAsia="宋体" w:cs="Times New Roman"/>
                <w:color w:val="000000"/>
                <w:kern w:val="0"/>
                <w:szCs w:val="21"/>
              </w:rPr>
            </w:pPr>
          </w:p>
        </w:tc>
        <w:tc>
          <w:tcPr>
            <w:tcW w:w="1065" w:type="dxa"/>
            <w:shd w:val="clear" w:color="auto" w:fill="auto"/>
            <w:noWrap/>
            <w:vAlign w:val="center"/>
          </w:tcPr>
          <w:p w14:paraId="3F3F7CCB">
            <w:pPr>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杜湾村</w:t>
            </w:r>
          </w:p>
        </w:tc>
        <w:tc>
          <w:tcPr>
            <w:tcW w:w="1152" w:type="dxa"/>
            <w:shd w:val="clear" w:color="auto" w:fill="auto"/>
            <w:noWrap/>
            <w:vAlign w:val="center"/>
          </w:tcPr>
          <w:p w14:paraId="01A3418E">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425 </w:t>
            </w:r>
          </w:p>
        </w:tc>
        <w:tc>
          <w:tcPr>
            <w:tcW w:w="1503" w:type="dxa"/>
            <w:shd w:val="clear" w:color="auto" w:fill="auto"/>
            <w:noWrap/>
            <w:vAlign w:val="center"/>
          </w:tcPr>
          <w:p w14:paraId="6F1694D6">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461 </w:t>
            </w:r>
          </w:p>
        </w:tc>
        <w:tc>
          <w:tcPr>
            <w:tcW w:w="1446" w:type="dxa"/>
            <w:shd w:val="clear" w:color="auto" w:fill="auto"/>
            <w:noWrap/>
            <w:vAlign w:val="center"/>
          </w:tcPr>
          <w:p w14:paraId="5058D50C">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36 </w:t>
            </w:r>
          </w:p>
        </w:tc>
      </w:tr>
      <w:tr w14:paraId="435E0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137" w:type="dxa"/>
            <w:vMerge w:val="continue"/>
            <w:vAlign w:val="center"/>
          </w:tcPr>
          <w:p w14:paraId="3186C726">
            <w:pPr>
              <w:jc w:val="center"/>
              <w:rPr>
                <w:rFonts w:ascii="Times New Roman" w:hAnsi="Times New Roman" w:eastAsia="宋体" w:cs="Times New Roman"/>
                <w:color w:val="000000"/>
                <w:kern w:val="0"/>
                <w:szCs w:val="21"/>
              </w:rPr>
            </w:pPr>
          </w:p>
        </w:tc>
        <w:tc>
          <w:tcPr>
            <w:tcW w:w="878" w:type="dxa"/>
            <w:vMerge w:val="continue"/>
            <w:vAlign w:val="center"/>
          </w:tcPr>
          <w:p w14:paraId="1A92D3F3">
            <w:pPr>
              <w:jc w:val="center"/>
              <w:rPr>
                <w:rFonts w:ascii="Times New Roman" w:hAnsi="Times New Roman" w:eastAsia="宋体" w:cs="Times New Roman"/>
                <w:color w:val="000000"/>
                <w:kern w:val="0"/>
                <w:szCs w:val="21"/>
              </w:rPr>
            </w:pPr>
          </w:p>
        </w:tc>
        <w:tc>
          <w:tcPr>
            <w:tcW w:w="1185" w:type="dxa"/>
            <w:vMerge w:val="continue"/>
            <w:vAlign w:val="center"/>
          </w:tcPr>
          <w:p w14:paraId="0DD9CE46">
            <w:pPr>
              <w:jc w:val="center"/>
              <w:rPr>
                <w:rFonts w:ascii="Times New Roman" w:hAnsi="Times New Roman" w:eastAsia="宋体" w:cs="Times New Roman"/>
                <w:color w:val="000000"/>
                <w:kern w:val="0"/>
                <w:szCs w:val="21"/>
              </w:rPr>
            </w:pPr>
          </w:p>
        </w:tc>
        <w:tc>
          <w:tcPr>
            <w:tcW w:w="1065" w:type="dxa"/>
            <w:shd w:val="clear" w:color="auto" w:fill="auto"/>
            <w:noWrap/>
            <w:vAlign w:val="center"/>
          </w:tcPr>
          <w:p w14:paraId="77CB015C">
            <w:pPr>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坝角村</w:t>
            </w:r>
          </w:p>
        </w:tc>
        <w:tc>
          <w:tcPr>
            <w:tcW w:w="1152" w:type="dxa"/>
            <w:shd w:val="clear" w:color="auto" w:fill="auto"/>
            <w:noWrap/>
            <w:vAlign w:val="center"/>
          </w:tcPr>
          <w:p w14:paraId="42000D86">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434 </w:t>
            </w:r>
          </w:p>
        </w:tc>
        <w:tc>
          <w:tcPr>
            <w:tcW w:w="1503" w:type="dxa"/>
            <w:shd w:val="clear" w:color="auto" w:fill="auto"/>
            <w:noWrap/>
            <w:vAlign w:val="center"/>
          </w:tcPr>
          <w:p w14:paraId="1713A520">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471 </w:t>
            </w:r>
          </w:p>
        </w:tc>
        <w:tc>
          <w:tcPr>
            <w:tcW w:w="1446" w:type="dxa"/>
            <w:shd w:val="clear" w:color="auto" w:fill="auto"/>
            <w:noWrap/>
            <w:vAlign w:val="center"/>
          </w:tcPr>
          <w:p w14:paraId="67B26F20">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37 </w:t>
            </w:r>
          </w:p>
        </w:tc>
      </w:tr>
      <w:tr w14:paraId="1F45F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137" w:type="dxa"/>
            <w:vMerge w:val="continue"/>
            <w:vAlign w:val="center"/>
          </w:tcPr>
          <w:p w14:paraId="098462B7">
            <w:pPr>
              <w:jc w:val="center"/>
              <w:rPr>
                <w:rFonts w:ascii="Times New Roman" w:hAnsi="Times New Roman" w:eastAsia="宋体" w:cs="Times New Roman"/>
                <w:color w:val="000000"/>
                <w:kern w:val="0"/>
                <w:szCs w:val="21"/>
              </w:rPr>
            </w:pPr>
          </w:p>
        </w:tc>
        <w:tc>
          <w:tcPr>
            <w:tcW w:w="878" w:type="dxa"/>
            <w:vAlign w:val="center"/>
          </w:tcPr>
          <w:p w14:paraId="36CBA979">
            <w:pPr>
              <w:jc w:val="center"/>
              <w:rPr>
                <w:rFonts w:ascii="Times New Roman" w:hAnsi="Times New Roman" w:eastAsia="宋体" w:cs="Times New Roman"/>
                <w:color w:val="000000"/>
                <w:kern w:val="0"/>
                <w:szCs w:val="21"/>
              </w:rPr>
            </w:pPr>
            <w:r>
              <w:rPr>
                <w:rFonts w:ascii="宋体" w:hAnsi="宋体" w:eastAsia="宋体" w:cs="宋体"/>
                <w:color w:val="000000"/>
                <w:kern w:val="0"/>
                <w:szCs w:val="21"/>
              </w:rPr>
              <w:t>Ⅱ</w:t>
            </w:r>
          </w:p>
        </w:tc>
        <w:tc>
          <w:tcPr>
            <w:tcW w:w="1185" w:type="dxa"/>
            <w:vAlign w:val="center"/>
          </w:tcPr>
          <w:p w14:paraId="3E315A21">
            <w:pPr>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282</w:t>
            </w:r>
          </w:p>
        </w:tc>
        <w:tc>
          <w:tcPr>
            <w:tcW w:w="1065" w:type="dxa"/>
            <w:shd w:val="clear" w:color="auto" w:fill="auto"/>
            <w:noWrap/>
            <w:vAlign w:val="center"/>
          </w:tcPr>
          <w:p w14:paraId="065B6F4C">
            <w:pPr>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青山村</w:t>
            </w:r>
          </w:p>
        </w:tc>
        <w:tc>
          <w:tcPr>
            <w:tcW w:w="1152" w:type="dxa"/>
            <w:shd w:val="clear" w:color="auto" w:fill="auto"/>
            <w:noWrap/>
            <w:vAlign w:val="center"/>
          </w:tcPr>
          <w:p w14:paraId="7CC958C6">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335 </w:t>
            </w:r>
          </w:p>
        </w:tc>
        <w:tc>
          <w:tcPr>
            <w:tcW w:w="1503" w:type="dxa"/>
            <w:shd w:val="clear" w:color="auto" w:fill="auto"/>
            <w:noWrap/>
            <w:vAlign w:val="center"/>
          </w:tcPr>
          <w:p w14:paraId="535F9D8A">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371 </w:t>
            </w:r>
          </w:p>
        </w:tc>
        <w:tc>
          <w:tcPr>
            <w:tcW w:w="1446" w:type="dxa"/>
            <w:shd w:val="clear" w:color="auto" w:fill="auto"/>
            <w:noWrap/>
            <w:vAlign w:val="center"/>
          </w:tcPr>
          <w:p w14:paraId="162B897B">
            <w:pPr>
              <w:jc w:val="center"/>
              <w:rPr>
                <w:rFonts w:ascii="Times New Roman" w:hAnsi="Times New Roman" w:eastAsia="等线" w:cs="Times New Roman"/>
                <w:color w:val="000000"/>
                <w:szCs w:val="21"/>
              </w:rPr>
            </w:pPr>
            <w:r>
              <w:rPr>
                <w:rFonts w:ascii="Times New Roman" w:hAnsi="Times New Roman" w:eastAsia="等线" w:cs="Times New Roman"/>
                <w:color w:val="000000"/>
                <w:szCs w:val="21"/>
              </w:rPr>
              <w:t xml:space="preserve">36 </w:t>
            </w:r>
          </w:p>
        </w:tc>
      </w:tr>
    </w:tbl>
    <w:p w14:paraId="5B56D84F">
      <w:pPr>
        <w:spacing w:before="156" w:beforeLines="50" w:line="360" w:lineRule="auto"/>
        <w:ind w:firstLine="480" w:firstLineChars="200"/>
        <w:rPr>
          <w:rFonts w:ascii="Times New Roman" w:hAnsi="Times New Roman" w:cs="Times New Roman"/>
        </w:rPr>
      </w:pPr>
      <w:r>
        <w:rPr>
          <w:rFonts w:ascii="Times New Roman" w:hAnsi="Times New Roman" w:eastAsia="宋体" w:cs="Times New Roman"/>
          <w:sz w:val="24"/>
        </w:rPr>
        <w:t>通过对比国有建设用地修正法计算结果与成本逼近法测算的结果可知，修正法测算的商业和住宅结果大都高于成本法测算的结果，差值为成本价格的0-25%之间，部分农业为主的乡镇测算低于成本法测算结果，其原因是相关规划和用途管制的影响，总体结果符合预期，因此成本法测算的商住用地价格更为合理。</w:t>
      </w:r>
    </w:p>
    <w:p w14:paraId="2DB54430">
      <w:pPr>
        <w:pStyle w:val="6"/>
        <w:spacing w:beforeLines="0"/>
        <w:ind w:firstLine="0" w:firstLineChars="0"/>
        <w:rPr>
          <w:rFonts w:cs="Times New Roman"/>
          <w:sz w:val="28"/>
          <w:szCs w:val="28"/>
        </w:rPr>
      </w:pPr>
      <w:bookmarkStart w:id="87" w:name="_Toc47384987"/>
      <w:r>
        <w:rPr>
          <w:rFonts w:cs="Times New Roman"/>
          <w:sz w:val="28"/>
          <w:szCs w:val="28"/>
        </w:rPr>
        <w:t>3.</w:t>
      </w:r>
      <w:r>
        <w:rPr>
          <w:rFonts w:hint="eastAsia" w:cs="Times New Roman"/>
          <w:sz w:val="28"/>
          <w:szCs w:val="28"/>
        </w:rPr>
        <w:t>3</w:t>
      </w:r>
      <w:r>
        <w:rPr>
          <w:rFonts w:cs="Times New Roman"/>
          <w:sz w:val="28"/>
          <w:szCs w:val="28"/>
        </w:rPr>
        <w:t>.</w:t>
      </w:r>
      <w:r>
        <w:rPr>
          <w:rFonts w:hint="eastAsia" w:cs="Times New Roman"/>
          <w:sz w:val="28"/>
          <w:szCs w:val="28"/>
        </w:rPr>
        <w:t>4行政村集体建设用地价格评估</w:t>
      </w:r>
      <w:bookmarkEnd w:id="87"/>
    </w:p>
    <w:p w14:paraId="1E05B816">
      <w:pPr>
        <w:pStyle w:val="37"/>
        <w:ind w:firstLine="480" w:firstLineChars="200"/>
        <w:rPr>
          <w:rFonts w:ascii="Times New Roman" w:hAnsi="Times New Roman" w:eastAsia="宋体" w:cs="Times New Roman"/>
          <w:spacing w:val="0"/>
          <w:kern w:val="2"/>
          <w:szCs w:val="24"/>
        </w:rPr>
      </w:pPr>
      <w:r>
        <w:rPr>
          <w:rFonts w:ascii="Times New Roman" w:hAnsi="Times New Roman" w:eastAsia="宋体" w:cs="Times New Roman"/>
          <w:spacing w:val="0"/>
          <w:kern w:val="2"/>
          <w:szCs w:val="24"/>
        </w:rPr>
        <w:t>由于市场发育度低，地价样点数量稀少，依据综合定级分值确定各行政村集体建设用地价格的区域修正系数</w:t>
      </w:r>
      <w:r>
        <w:rPr>
          <w:rFonts w:hint="eastAsia" w:ascii="Times New Roman" w:hAnsi="Times New Roman" w:eastAsia="宋体" w:cs="Times New Roman"/>
          <w:spacing w:val="0"/>
          <w:kern w:val="2"/>
          <w:szCs w:val="24"/>
        </w:rPr>
        <w:t>。各行政村集体商业、住宅用地价格确定：以成本法计算的相应</w:t>
      </w:r>
      <w:r>
        <w:rPr>
          <w:rFonts w:ascii="Times New Roman" w:hAnsi="Times New Roman" w:eastAsia="宋体" w:cs="Times New Roman"/>
          <w:spacing w:val="0"/>
          <w:kern w:val="2"/>
          <w:szCs w:val="24"/>
        </w:rPr>
        <w:t>乡镇集体</w:t>
      </w:r>
      <w:r>
        <w:rPr>
          <w:rFonts w:hint="eastAsia" w:ascii="Times New Roman" w:hAnsi="Times New Roman" w:eastAsia="宋体" w:cs="Times New Roman"/>
          <w:spacing w:val="0"/>
          <w:kern w:val="2"/>
          <w:szCs w:val="24"/>
        </w:rPr>
        <w:t>商业、住宅用地</w:t>
      </w:r>
      <w:r>
        <w:rPr>
          <w:rFonts w:ascii="Times New Roman" w:hAnsi="Times New Roman" w:eastAsia="宋体" w:cs="Times New Roman"/>
          <w:spacing w:val="0"/>
          <w:kern w:val="2"/>
          <w:szCs w:val="24"/>
        </w:rPr>
        <w:t>平均</w:t>
      </w:r>
      <w:r>
        <w:rPr>
          <w:rFonts w:hint="eastAsia" w:ascii="Times New Roman" w:hAnsi="Times New Roman" w:eastAsia="宋体" w:cs="Times New Roman"/>
          <w:spacing w:val="0"/>
          <w:kern w:val="2"/>
          <w:szCs w:val="24"/>
        </w:rPr>
        <w:t>价格为</w:t>
      </w:r>
      <w:r>
        <w:rPr>
          <w:rFonts w:ascii="Times New Roman" w:hAnsi="Times New Roman" w:eastAsia="宋体" w:cs="Times New Roman"/>
          <w:spacing w:val="0"/>
          <w:kern w:val="2"/>
          <w:szCs w:val="24"/>
        </w:rPr>
        <w:t>基础，</w:t>
      </w:r>
      <w:r>
        <w:rPr>
          <w:rFonts w:hint="eastAsia" w:ascii="Times New Roman" w:hAnsi="Times New Roman" w:eastAsia="宋体" w:cs="Times New Roman"/>
          <w:spacing w:val="0"/>
          <w:kern w:val="2"/>
          <w:szCs w:val="24"/>
        </w:rPr>
        <w:t>乘以相应的区域修正系数，确定</w:t>
      </w:r>
      <w:r>
        <w:rPr>
          <w:rFonts w:ascii="Times New Roman" w:hAnsi="Times New Roman" w:eastAsia="宋体" w:cs="Times New Roman"/>
          <w:spacing w:val="0"/>
          <w:kern w:val="2"/>
          <w:szCs w:val="24"/>
        </w:rPr>
        <w:t>各行政村的集体</w:t>
      </w:r>
      <w:r>
        <w:rPr>
          <w:rFonts w:hint="eastAsia" w:ascii="Times New Roman" w:hAnsi="Times New Roman" w:eastAsia="宋体" w:cs="Times New Roman"/>
          <w:spacing w:val="0"/>
          <w:kern w:val="2"/>
          <w:szCs w:val="24"/>
        </w:rPr>
        <w:t>商业、住宅用地</w:t>
      </w:r>
      <w:r>
        <w:rPr>
          <w:rFonts w:ascii="Times New Roman" w:hAnsi="Times New Roman" w:eastAsia="宋体" w:cs="Times New Roman"/>
          <w:spacing w:val="0"/>
          <w:kern w:val="2"/>
          <w:szCs w:val="24"/>
        </w:rPr>
        <w:t>价格</w:t>
      </w:r>
      <w:r>
        <w:rPr>
          <w:rFonts w:hint="eastAsia" w:ascii="Times New Roman" w:hAnsi="Times New Roman" w:eastAsia="宋体" w:cs="Times New Roman"/>
          <w:spacing w:val="0"/>
          <w:kern w:val="2"/>
          <w:szCs w:val="24"/>
        </w:rPr>
        <w:t>；各行政村集体工业用地价格确定：以相应</w:t>
      </w:r>
      <w:r>
        <w:rPr>
          <w:rFonts w:ascii="Times New Roman" w:hAnsi="Times New Roman" w:eastAsia="宋体" w:cs="Times New Roman"/>
          <w:spacing w:val="0"/>
          <w:kern w:val="2"/>
          <w:szCs w:val="24"/>
        </w:rPr>
        <w:t>乡镇</w:t>
      </w:r>
      <w:r>
        <w:rPr>
          <w:rFonts w:hint="eastAsia" w:ascii="Times New Roman" w:hAnsi="Times New Roman" w:eastAsia="宋体" w:cs="Times New Roman"/>
          <w:spacing w:val="0"/>
          <w:kern w:val="2"/>
          <w:szCs w:val="24"/>
        </w:rPr>
        <w:t>国有工业用地末级价格作为基础</w:t>
      </w:r>
      <w:r>
        <w:rPr>
          <w:rFonts w:ascii="Times New Roman" w:hAnsi="Times New Roman" w:eastAsia="宋体" w:cs="Times New Roman"/>
          <w:spacing w:val="0"/>
          <w:kern w:val="2"/>
          <w:szCs w:val="24"/>
        </w:rPr>
        <w:t>，</w:t>
      </w:r>
      <w:r>
        <w:rPr>
          <w:rFonts w:hint="eastAsia" w:ascii="Times New Roman" w:hAnsi="Times New Roman" w:eastAsia="宋体" w:cs="Times New Roman"/>
          <w:spacing w:val="0"/>
          <w:kern w:val="2"/>
          <w:szCs w:val="24"/>
        </w:rPr>
        <w:t>乘以相应的区域修正系数，确定</w:t>
      </w:r>
      <w:r>
        <w:rPr>
          <w:rFonts w:ascii="Times New Roman" w:hAnsi="Times New Roman" w:eastAsia="宋体" w:cs="Times New Roman"/>
          <w:spacing w:val="0"/>
          <w:kern w:val="2"/>
          <w:szCs w:val="24"/>
        </w:rPr>
        <w:t>各行政村集体</w:t>
      </w:r>
      <w:r>
        <w:rPr>
          <w:rFonts w:hint="eastAsia" w:ascii="Times New Roman" w:hAnsi="Times New Roman" w:eastAsia="宋体" w:cs="Times New Roman"/>
          <w:spacing w:val="0"/>
          <w:kern w:val="2"/>
          <w:szCs w:val="24"/>
        </w:rPr>
        <w:t>工业</w:t>
      </w:r>
      <w:r>
        <w:rPr>
          <w:rFonts w:ascii="Times New Roman" w:hAnsi="Times New Roman" w:eastAsia="宋体" w:cs="Times New Roman"/>
          <w:spacing w:val="0"/>
          <w:kern w:val="2"/>
          <w:szCs w:val="24"/>
        </w:rPr>
        <w:t>用地价格</w:t>
      </w:r>
      <w:r>
        <w:rPr>
          <w:rFonts w:hint="eastAsia" w:ascii="Times New Roman" w:hAnsi="Times New Roman" w:eastAsia="宋体" w:cs="Times New Roman"/>
          <w:spacing w:val="0"/>
          <w:kern w:val="2"/>
          <w:szCs w:val="24"/>
        </w:rPr>
        <w:t>。行政村</w:t>
      </w:r>
      <w:r>
        <w:rPr>
          <w:rFonts w:ascii="Times New Roman" w:hAnsi="Times New Roman" w:eastAsia="宋体" w:cs="Times New Roman"/>
          <w:spacing w:val="0"/>
          <w:kern w:val="2"/>
          <w:szCs w:val="24"/>
        </w:rPr>
        <w:t>区域修正系数表如下：</w:t>
      </w:r>
    </w:p>
    <w:p w14:paraId="5C73E4E1">
      <w:pPr>
        <w:pStyle w:val="37"/>
        <w:ind w:firstLine="422" w:firstLineChars="200"/>
        <w:jc w:val="center"/>
        <w:rPr>
          <w:rFonts w:ascii="Times New Roman" w:hAnsi="Times New Roman" w:eastAsia="宋体" w:cs="Times New Roman"/>
          <w:b/>
          <w:spacing w:val="0"/>
          <w:kern w:val="2"/>
          <w:sz w:val="21"/>
        </w:rPr>
      </w:pPr>
      <w:r>
        <w:rPr>
          <w:rFonts w:ascii="Times New Roman" w:hAnsi="Times New Roman" w:eastAsia="宋体" w:cs="Times New Roman"/>
          <w:b/>
          <w:spacing w:val="0"/>
          <w:kern w:val="2"/>
          <w:sz w:val="21"/>
        </w:rPr>
        <w:t>表3-1</w:t>
      </w:r>
      <w:r>
        <w:rPr>
          <w:rFonts w:hint="eastAsia" w:ascii="Times New Roman" w:hAnsi="Times New Roman" w:eastAsia="宋体" w:cs="Times New Roman"/>
          <w:b/>
          <w:spacing w:val="0"/>
          <w:kern w:val="2"/>
          <w:sz w:val="21"/>
        </w:rPr>
        <w:t>2</w:t>
      </w:r>
      <w:r>
        <w:rPr>
          <w:rFonts w:ascii="Times New Roman" w:hAnsi="Times New Roman" w:eastAsia="宋体" w:cs="Times New Roman"/>
          <w:b/>
          <w:spacing w:val="0"/>
          <w:kern w:val="2"/>
          <w:sz w:val="21"/>
        </w:rPr>
        <w:t>鄂州市鄂城区</w:t>
      </w:r>
      <w:r>
        <w:rPr>
          <w:rFonts w:hint="eastAsia" w:ascii="Times New Roman" w:hAnsi="Times New Roman" w:eastAsia="宋体" w:cs="Times New Roman"/>
          <w:b/>
          <w:spacing w:val="0"/>
          <w:kern w:val="2"/>
          <w:sz w:val="21"/>
        </w:rPr>
        <w:t>各行政村</w:t>
      </w:r>
      <w:r>
        <w:rPr>
          <w:rFonts w:ascii="Times New Roman" w:hAnsi="Times New Roman" w:eastAsia="宋体" w:cs="Times New Roman"/>
          <w:b/>
          <w:spacing w:val="0"/>
          <w:kern w:val="2"/>
          <w:sz w:val="21"/>
        </w:rPr>
        <w:t>集体建设用地</w:t>
      </w:r>
      <w:r>
        <w:rPr>
          <w:rFonts w:hint="eastAsia" w:ascii="Times New Roman" w:hAnsi="Times New Roman" w:eastAsia="宋体" w:cs="Times New Roman"/>
          <w:b/>
          <w:spacing w:val="0"/>
          <w:kern w:val="2"/>
          <w:sz w:val="21"/>
        </w:rPr>
        <w:t>价格</w:t>
      </w:r>
      <w:r>
        <w:rPr>
          <w:rFonts w:ascii="Times New Roman" w:hAnsi="Times New Roman" w:eastAsia="宋体" w:cs="Times New Roman"/>
          <w:b/>
          <w:spacing w:val="0"/>
          <w:kern w:val="2"/>
          <w:sz w:val="21"/>
        </w:rPr>
        <w:t>表</w:t>
      </w:r>
    </w:p>
    <w:tbl>
      <w:tblPr>
        <w:tblStyle w:val="26"/>
        <w:tblW w:w="5000" w:type="pct"/>
        <w:tblInd w:w="0" w:type="dxa"/>
        <w:tblLayout w:type="autofit"/>
        <w:tblCellMar>
          <w:top w:w="0" w:type="dxa"/>
          <w:left w:w="108" w:type="dxa"/>
          <w:bottom w:w="0" w:type="dxa"/>
          <w:right w:w="108" w:type="dxa"/>
        </w:tblCellMar>
      </w:tblPr>
      <w:tblGrid>
        <w:gridCol w:w="1420"/>
        <w:gridCol w:w="1420"/>
        <w:gridCol w:w="1420"/>
        <w:gridCol w:w="1421"/>
        <w:gridCol w:w="1420"/>
        <w:gridCol w:w="1421"/>
      </w:tblGrid>
      <w:tr w14:paraId="11E7575B">
        <w:tblPrEx>
          <w:tblCellMar>
            <w:top w:w="0" w:type="dxa"/>
            <w:left w:w="108" w:type="dxa"/>
            <w:bottom w:w="0" w:type="dxa"/>
            <w:right w:w="108" w:type="dxa"/>
          </w:tblCellMar>
        </w:tblPrEx>
        <w:trPr>
          <w:trHeight w:val="285" w:hRule="atLeast"/>
        </w:trPr>
        <w:tc>
          <w:tcPr>
            <w:tcW w:w="833"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520711D">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乡镇名称</w:t>
            </w:r>
          </w:p>
        </w:tc>
        <w:tc>
          <w:tcPr>
            <w:tcW w:w="833" w:type="pct"/>
            <w:vMerge w:val="restart"/>
            <w:tcBorders>
              <w:top w:val="single" w:color="000000" w:sz="8" w:space="0"/>
              <w:left w:val="nil"/>
              <w:bottom w:val="single" w:color="000000" w:sz="8" w:space="0"/>
              <w:right w:val="single" w:color="000000" w:sz="8" w:space="0"/>
            </w:tcBorders>
            <w:shd w:val="clear" w:color="auto" w:fill="auto"/>
            <w:vAlign w:val="center"/>
          </w:tcPr>
          <w:p w14:paraId="28A05C86">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村名</w:t>
            </w:r>
          </w:p>
        </w:tc>
        <w:tc>
          <w:tcPr>
            <w:tcW w:w="1667" w:type="pct"/>
            <w:gridSpan w:val="2"/>
            <w:tcBorders>
              <w:top w:val="single" w:color="000000" w:sz="8" w:space="0"/>
              <w:left w:val="nil"/>
              <w:bottom w:val="single" w:color="000000" w:sz="8" w:space="0"/>
              <w:right w:val="single" w:color="000000" w:sz="8" w:space="0"/>
            </w:tcBorders>
            <w:shd w:val="clear" w:color="auto" w:fill="auto"/>
            <w:vAlign w:val="center"/>
          </w:tcPr>
          <w:p w14:paraId="2B0A453E">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区域修正系数</w:t>
            </w:r>
          </w:p>
        </w:tc>
        <w:tc>
          <w:tcPr>
            <w:tcW w:w="1667" w:type="pct"/>
            <w:gridSpan w:val="2"/>
            <w:tcBorders>
              <w:top w:val="single" w:color="000000" w:sz="8" w:space="0"/>
              <w:left w:val="nil"/>
              <w:bottom w:val="single" w:color="000000" w:sz="8" w:space="0"/>
              <w:right w:val="single" w:color="000000" w:sz="8" w:space="0"/>
            </w:tcBorders>
            <w:shd w:val="clear" w:color="auto" w:fill="auto"/>
            <w:vAlign w:val="center"/>
          </w:tcPr>
          <w:p w14:paraId="440F16B8">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单位地价（元</w:t>
            </w:r>
            <w:r>
              <w:rPr>
                <w:rFonts w:ascii="Times New Roman" w:hAnsi="Times New Roman" w:eastAsia="宋体" w:cs="Times New Roman"/>
                <w:b/>
                <w:bCs/>
                <w:color w:val="000000"/>
                <w:kern w:val="0"/>
                <w:szCs w:val="21"/>
              </w:rPr>
              <w:t>/</w:t>
            </w:r>
            <w:r>
              <w:rPr>
                <w:rFonts w:ascii="宋体" w:hAnsi="宋体" w:eastAsia="宋体" w:cs="宋体"/>
                <w:b/>
                <w:bCs/>
                <w:color w:val="000000"/>
                <w:kern w:val="0"/>
                <w:szCs w:val="21"/>
              </w:rPr>
              <w:t>㎡）</w:t>
            </w:r>
          </w:p>
        </w:tc>
      </w:tr>
      <w:tr w14:paraId="7B2C7FF7">
        <w:tblPrEx>
          <w:tblCellMar>
            <w:top w:w="0" w:type="dxa"/>
            <w:left w:w="108" w:type="dxa"/>
            <w:bottom w:w="0" w:type="dxa"/>
            <w:right w:w="108" w:type="dxa"/>
          </w:tblCellMar>
        </w:tblPrEx>
        <w:trPr>
          <w:trHeight w:val="330" w:hRule="atLeast"/>
        </w:trPr>
        <w:tc>
          <w:tcPr>
            <w:tcW w:w="833" w:type="pct"/>
            <w:vMerge w:val="continue"/>
            <w:tcBorders>
              <w:top w:val="single" w:color="000000" w:sz="8" w:space="0"/>
              <w:left w:val="single" w:color="000000" w:sz="8" w:space="0"/>
              <w:bottom w:val="single" w:color="000000" w:sz="8" w:space="0"/>
              <w:right w:val="single" w:color="000000" w:sz="8" w:space="0"/>
            </w:tcBorders>
            <w:vAlign w:val="center"/>
          </w:tcPr>
          <w:p w14:paraId="730EEE9C">
            <w:pPr>
              <w:widowControl/>
              <w:jc w:val="left"/>
              <w:rPr>
                <w:rFonts w:ascii="宋体" w:hAnsi="宋体" w:eastAsia="宋体" w:cs="宋体"/>
                <w:b/>
                <w:bCs/>
                <w:color w:val="000000"/>
                <w:kern w:val="0"/>
                <w:szCs w:val="21"/>
              </w:rPr>
            </w:pPr>
          </w:p>
        </w:tc>
        <w:tc>
          <w:tcPr>
            <w:tcW w:w="833" w:type="pct"/>
            <w:vMerge w:val="continue"/>
            <w:tcBorders>
              <w:top w:val="single" w:color="000000" w:sz="8" w:space="0"/>
              <w:left w:val="nil"/>
              <w:bottom w:val="single" w:color="000000" w:sz="8" w:space="0"/>
              <w:right w:val="single" w:color="000000" w:sz="8" w:space="0"/>
            </w:tcBorders>
            <w:vAlign w:val="center"/>
          </w:tcPr>
          <w:p w14:paraId="1EE4CB7D">
            <w:pPr>
              <w:widowControl/>
              <w:jc w:val="left"/>
              <w:rPr>
                <w:rFonts w:ascii="宋体" w:hAnsi="宋体" w:eastAsia="宋体" w:cs="宋体"/>
                <w:b/>
                <w:bCs/>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4A5F34C7">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商住</w:t>
            </w:r>
          </w:p>
        </w:tc>
        <w:tc>
          <w:tcPr>
            <w:tcW w:w="834" w:type="pct"/>
            <w:tcBorders>
              <w:top w:val="nil"/>
              <w:left w:val="nil"/>
              <w:bottom w:val="single" w:color="000000" w:sz="8" w:space="0"/>
              <w:right w:val="single" w:color="000000" w:sz="8" w:space="0"/>
            </w:tcBorders>
            <w:shd w:val="clear" w:color="auto" w:fill="auto"/>
            <w:vAlign w:val="center"/>
          </w:tcPr>
          <w:p w14:paraId="4178A33D">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工业</w:t>
            </w:r>
          </w:p>
        </w:tc>
        <w:tc>
          <w:tcPr>
            <w:tcW w:w="833" w:type="pct"/>
            <w:tcBorders>
              <w:top w:val="nil"/>
              <w:left w:val="nil"/>
              <w:bottom w:val="single" w:color="000000" w:sz="8" w:space="0"/>
              <w:right w:val="single" w:color="000000" w:sz="8" w:space="0"/>
            </w:tcBorders>
            <w:shd w:val="clear" w:color="auto" w:fill="auto"/>
            <w:vAlign w:val="center"/>
          </w:tcPr>
          <w:p w14:paraId="4C1B390B">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商住</w:t>
            </w:r>
          </w:p>
        </w:tc>
        <w:tc>
          <w:tcPr>
            <w:tcW w:w="834" w:type="pct"/>
            <w:tcBorders>
              <w:top w:val="nil"/>
              <w:left w:val="nil"/>
              <w:bottom w:val="single" w:color="000000" w:sz="8" w:space="0"/>
              <w:right w:val="single" w:color="000000" w:sz="8" w:space="0"/>
            </w:tcBorders>
            <w:shd w:val="clear" w:color="auto" w:fill="auto"/>
            <w:vAlign w:val="center"/>
          </w:tcPr>
          <w:p w14:paraId="4B684BB0">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工业</w:t>
            </w:r>
          </w:p>
        </w:tc>
      </w:tr>
      <w:tr w14:paraId="2DA9B488">
        <w:tblPrEx>
          <w:tblCellMar>
            <w:top w:w="0" w:type="dxa"/>
            <w:left w:w="108" w:type="dxa"/>
            <w:bottom w:w="0" w:type="dxa"/>
            <w:right w:w="108" w:type="dxa"/>
          </w:tblCellMar>
        </w:tblPrEx>
        <w:trPr>
          <w:trHeight w:val="285" w:hRule="atLeast"/>
        </w:trPr>
        <w:tc>
          <w:tcPr>
            <w:tcW w:w="833" w:type="pct"/>
            <w:vMerge w:val="restart"/>
            <w:tcBorders>
              <w:top w:val="nil"/>
              <w:left w:val="single" w:color="000000" w:sz="8" w:space="0"/>
              <w:bottom w:val="single" w:color="000000" w:sz="8" w:space="0"/>
              <w:right w:val="single" w:color="000000" w:sz="8" w:space="0"/>
            </w:tcBorders>
            <w:shd w:val="clear" w:color="auto" w:fill="auto"/>
            <w:vAlign w:val="center"/>
          </w:tcPr>
          <w:p w14:paraId="75362F8C">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泽林镇</w:t>
            </w:r>
          </w:p>
        </w:tc>
        <w:tc>
          <w:tcPr>
            <w:tcW w:w="833" w:type="pct"/>
            <w:tcBorders>
              <w:top w:val="nil"/>
              <w:left w:val="nil"/>
              <w:bottom w:val="single" w:color="000000" w:sz="8" w:space="0"/>
              <w:right w:val="single" w:color="000000" w:sz="8" w:space="0"/>
            </w:tcBorders>
            <w:shd w:val="clear" w:color="auto" w:fill="auto"/>
            <w:vAlign w:val="center"/>
          </w:tcPr>
          <w:p w14:paraId="3ACB01C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团结村</w:t>
            </w:r>
          </w:p>
        </w:tc>
        <w:tc>
          <w:tcPr>
            <w:tcW w:w="833" w:type="pct"/>
            <w:tcBorders>
              <w:top w:val="nil"/>
              <w:left w:val="nil"/>
              <w:bottom w:val="single" w:color="000000" w:sz="8" w:space="0"/>
              <w:right w:val="single" w:color="000000" w:sz="8" w:space="0"/>
            </w:tcBorders>
            <w:shd w:val="clear" w:color="auto" w:fill="auto"/>
            <w:vAlign w:val="center"/>
          </w:tcPr>
          <w:p w14:paraId="190FE2C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1.07</w:t>
            </w:r>
          </w:p>
        </w:tc>
        <w:tc>
          <w:tcPr>
            <w:tcW w:w="834" w:type="pct"/>
            <w:tcBorders>
              <w:top w:val="nil"/>
              <w:left w:val="nil"/>
              <w:bottom w:val="single" w:color="000000" w:sz="8" w:space="0"/>
              <w:right w:val="single" w:color="000000" w:sz="8" w:space="0"/>
            </w:tcBorders>
            <w:shd w:val="clear" w:color="auto" w:fill="auto"/>
            <w:vAlign w:val="center"/>
          </w:tcPr>
          <w:p w14:paraId="117B713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p>
        </w:tc>
        <w:tc>
          <w:tcPr>
            <w:tcW w:w="833" w:type="pct"/>
            <w:tcBorders>
              <w:top w:val="nil"/>
              <w:left w:val="nil"/>
              <w:bottom w:val="single" w:color="000000" w:sz="8" w:space="0"/>
              <w:right w:val="single" w:color="000000" w:sz="8" w:space="0"/>
            </w:tcBorders>
            <w:shd w:val="clear" w:color="auto" w:fill="auto"/>
            <w:vAlign w:val="center"/>
          </w:tcPr>
          <w:p w14:paraId="47B40A8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457</w:t>
            </w:r>
          </w:p>
        </w:tc>
        <w:tc>
          <w:tcPr>
            <w:tcW w:w="834" w:type="pct"/>
            <w:tcBorders>
              <w:top w:val="nil"/>
              <w:left w:val="nil"/>
              <w:bottom w:val="single" w:color="000000" w:sz="8" w:space="0"/>
              <w:right w:val="single" w:color="000000" w:sz="8" w:space="0"/>
            </w:tcBorders>
            <w:shd w:val="clear" w:color="auto" w:fill="auto"/>
            <w:vAlign w:val="center"/>
          </w:tcPr>
          <w:p w14:paraId="6105917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270</w:t>
            </w:r>
          </w:p>
        </w:tc>
      </w:tr>
      <w:tr w14:paraId="7968E8D2">
        <w:tblPrEx>
          <w:tblCellMar>
            <w:top w:w="0" w:type="dxa"/>
            <w:left w:w="108" w:type="dxa"/>
            <w:bottom w:w="0" w:type="dxa"/>
            <w:right w:w="108" w:type="dxa"/>
          </w:tblCellMar>
        </w:tblPrEx>
        <w:trPr>
          <w:trHeight w:val="300" w:hRule="atLeast"/>
        </w:trPr>
        <w:tc>
          <w:tcPr>
            <w:tcW w:w="833" w:type="pct"/>
            <w:vMerge w:val="continue"/>
            <w:tcBorders>
              <w:top w:val="nil"/>
              <w:left w:val="single" w:color="000000" w:sz="8" w:space="0"/>
              <w:bottom w:val="single" w:color="000000" w:sz="8" w:space="0"/>
              <w:right w:val="single" w:color="000000" w:sz="8" w:space="0"/>
            </w:tcBorders>
            <w:vAlign w:val="center"/>
          </w:tcPr>
          <w:p w14:paraId="627F9162">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52F93D7C">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建新村</w:t>
            </w:r>
          </w:p>
        </w:tc>
        <w:tc>
          <w:tcPr>
            <w:tcW w:w="833" w:type="pct"/>
            <w:tcBorders>
              <w:top w:val="nil"/>
              <w:left w:val="nil"/>
              <w:bottom w:val="single" w:color="000000" w:sz="8" w:space="0"/>
              <w:right w:val="single" w:color="000000" w:sz="8" w:space="0"/>
            </w:tcBorders>
            <w:shd w:val="clear" w:color="auto" w:fill="auto"/>
            <w:vAlign w:val="center"/>
          </w:tcPr>
          <w:p w14:paraId="3EB8929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1.06</w:t>
            </w:r>
          </w:p>
        </w:tc>
        <w:tc>
          <w:tcPr>
            <w:tcW w:w="834" w:type="pct"/>
            <w:tcBorders>
              <w:top w:val="nil"/>
              <w:left w:val="nil"/>
              <w:bottom w:val="single" w:color="000000" w:sz="8" w:space="0"/>
              <w:right w:val="single" w:color="000000" w:sz="8" w:space="0"/>
            </w:tcBorders>
            <w:shd w:val="clear" w:color="auto" w:fill="auto"/>
            <w:vAlign w:val="center"/>
          </w:tcPr>
          <w:p w14:paraId="49DB9A5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p>
        </w:tc>
        <w:tc>
          <w:tcPr>
            <w:tcW w:w="833" w:type="pct"/>
            <w:tcBorders>
              <w:top w:val="nil"/>
              <w:left w:val="nil"/>
              <w:bottom w:val="single" w:color="000000" w:sz="8" w:space="0"/>
              <w:right w:val="single" w:color="000000" w:sz="8" w:space="0"/>
            </w:tcBorders>
            <w:shd w:val="clear" w:color="auto" w:fill="auto"/>
            <w:vAlign w:val="center"/>
          </w:tcPr>
          <w:p w14:paraId="08BC06DF">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454</w:t>
            </w:r>
          </w:p>
        </w:tc>
        <w:tc>
          <w:tcPr>
            <w:tcW w:w="834" w:type="pct"/>
            <w:tcBorders>
              <w:top w:val="nil"/>
              <w:left w:val="nil"/>
              <w:bottom w:val="single" w:color="000000" w:sz="8" w:space="0"/>
              <w:right w:val="single" w:color="000000" w:sz="8" w:space="0"/>
            </w:tcBorders>
            <w:shd w:val="clear" w:color="auto" w:fill="auto"/>
            <w:vAlign w:val="center"/>
          </w:tcPr>
          <w:p w14:paraId="30604CA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269</w:t>
            </w:r>
          </w:p>
        </w:tc>
      </w:tr>
      <w:tr w14:paraId="43986FFC">
        <w:tblPrEx>
          <w:tblCellMar>
            <w:top w:w="0" w:type="dxa"/>
            <w:left w:w="108" w:type="dxa"/>
            <w:bottom w:w="0" w:type="dxa"/>
            <w:right w:w="108" w:type="dxa"/>
          </w:tblCellMar>
        </w:tblPrEx>
        <w:trPr>
          <w:trHeight w:val="285" w:hRule="atLeast"/>
        </w:trPr>
        <w:tc>
          <w:tcPr>
            <w:tcW w:w="833" w:type="pct"/>
            <w:vMerge w:val="restart"/>
            <w:tcBorders>
              <w:top w:val="nil"/>
              <w:left w:val="single" w:color="000000" w:sz="8" w:space="0"/>
              <w:bottom w:val="single" w:color="000000" w:sz="8" w:space="0"/>
              <w:right w:val="single" w:color="000000" w:sz="8" w:space="0"/>
            </w:tcBorders>
            <w:shd w:val="clear" w:color="auto" w:fill="auto"/>
            <w:vAlign w:val="center"/>
          </w:tcPr>
          <w:p w14:paraId="48B8B7C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泽林镇</w:t>
            </w:r>
          </w:p>
        </w:tc>
        <w:tc>
          <w:tcPr>
            <w:tcW w:w="833" w:type="pct"/>
            <w:tcBorders>
              <w:top w:val="nil"/>
              <w:left w:val="nil"/>
              <w:bottom w:val="single" w:color="000000" w:sz="8" w:space="0"/>
              <w:right w:val="single" w:color="000000" w:sz="8" w:space="0"/>
            </w:tcBorders>
            <w:shd w:val="clear" w:color="auto" w:fill="auto"/>
            <w:vAlign w:val="center"/>
          </w:tcPr>
          <w:p w14:paraId="7170028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大山村</w:t>
            </w:r>
          </w:p>
        </w:tc>
        <w:tc>
          <w:tcPr>
            <w:tcW w:w="833" w:type="pct"/>
            <w:tcBorders>
              <w:top w:val="nil"/>
              <w:left w:val="nil"/>
              <w:bottom w:val="single" w:color="000000" w:sz="8" w:space="0"/>
              <w:right w:val="single" w:color="000000" w:sz="8" w:space="0"/>
            </w:tcBorders>
            <w:shd w:val="clear" w:color="auto" w:fill="auto"/>
            <w:vAlign w:val="center"/>
          </w:tcPr>
          <w:p w14:paraId="711D9A5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1.03</w:t>
            </w:r>
          </w:p>
        </w:tc>
        <w:tc>
          <w:tcPr>
            <w:tcW w:w="834" w:type="pct"/>
            <w:tcBorders>
              <w:top w:val="nil"/>
              <w:left w:val="nil"/>
              <w:bottom w:val="single" w:color="000000" w:sz="8" w:space="0"/>
              <w:right w:val="single" w:color="000000" w:sz="8" w:space="0"/>
            </w:tcBorders>
            <w:shd w:val="clear" w:color="auto" w:fill="auto"/>
            <w:vAlign w:val="center"/>
          </w:tcPr>
          <w:p w14:paraId="17B7809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0.97</w:t>
            </w:r>
          </w:p>
        </w:tc>
        <w:tc>
          <w:tcPr>
            <w:tcW w:w="833" w:type="pct"/>
            <w:tcBorders>
              <w:top w:val="nil"/>
              <w:left w:val="nil"/>
              <w:bottom w:val="single" w:color="000000" w:sz="8" w:space="0"/>
              <w:right w:val="single" w:color="000000" w:sz="8" w:space="0"/>
            </w:tcBorders>
            <w:shd w:val="clear" w:color="auto" w:fill="auto"/>
            <w:vAlign w:val="center"/>
          </w:tcPr>
          <w:p w14:paraId="75CCA0C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442</w:t>
            </w:r>
          </w:p>
        </w:tc>
        <w:tc>
          <w:tcPr>
            <w:tcW w:w="834" w:type="pct"/>
            <w:tcBorders>
              <w:top w:val="nil"/>
              <w:left w:val="nil"/>
              <w:bottom w:val="single" w:color="000000" w:sz="8" w:space="0"/>
              <w:right w:val="single" w:color="000000" w:sz="8" w:space="0"/>
            </w:tcBorders>
            <w:shd w:val="clear" w:color="auto" w:fill="auto"/>
            <w:vAlign w:val="center"/>
          </w:tcPr>
          <w:p w14:paraId="4640EB8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261</w:t>
            </w:r>
          </w:p>
        </w:tc>
      </w:tr>
      <w:tr w14:paraId="550B0CAF">
        <w:tblPrEx>
          <w:tblCellMar>
            <w:top w:w="0" w:type="dxa"/>
            <w:left w:w="108" w:type="dxa"/>
            <w:bottom w:w="0" w:type="dxa"/>
            <w:right w:w="108" w:type="dxa"/>
          </w:tblCellMar>
        </w:tblPrEx>
        <w:trPr>
          <w:trHeight w:val="315" w:hRule="atLeast"/>
        </w:trPr>
        <w:tc>
          <w:tcPr>
            <w:tcW w:w="833" w:type="pct"/>
            <w:vMerge w:val="continue"/>
            <w:tcBorders>
              <w:top w:val="nil"/>
              <w:left w:val="single" w:color="000000" w:sz="8" w:space="0"/>
              <w:bottom w:val="single" w:color="000000" w:sz="8" w:space="0"/>
              <w:right w:val="single" w:color="000000" w:sz="8" w:space="0"/>
            </w:tcBorders>
            <w:vAlign w:val="center"/>
          </w:tcPr>
          <w:p w14:paraId="4A0CFD80">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6F65E10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杨方村</w:t>
            </w:r>
          </w:p>
        </w:tc>
        <w:tc>
          <w:tcPr>
            <w:tcW w:w="833" w:type="pct"/>
            <w:tcBorders>
              <w:top w:val="nil"/>
              <w:left w:val="nil"/>
              <w:bottom w:val="single" w:color="000000" w:sz="8" w:space="0"/>
              <w:right w:val="single" w:color="000000" w:sz="8" w:space="0"/>
            </w:tcBorders>
            <w:shd w:val="clear" w:color="auto" w:fill="auto"/>
            <w:vAlign w:val="center"/>
          </w:tcPr>
          <w:p w14:paraId="3275C47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1.02</w:t>
            </w:r>
          </w:p>
        </w:tc>
        <w:tc>
          <w:tcPr>
            <w:tcW w:w="834" w:type="pct"/>
            <w:tcBorders>
              <w:top w:val="nil"/>
              <w:left w:val="nil"/>
              <w:bottom w:val="single" w:color="000000" w:sz="8" w:space="0"/>
              <w:right w:val="single" w:color="000000" w:sz="8" w:space="0"/>
            </w:tcBorders>
            <w:shd w:val="clear" w:color="auto" w:fill="auto"/>
            <w:vAlign w:val="center"/>
          </w:tcPr>
          <w:p w14:paraId="6AFF190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0.95</w:t>
            </w:r>
          </w:p>
        </w:tc>
        <w:tc>
          <w:tcPr>
            <w:tcW w:w="833" w:type="pct"/>
            <w:tcBorders>
              <w:top w:val="nil"/>
              <w:left w:val="nil"/>
              <w:bottom w:val="single" w:color="000000" w:sz="8" w:space="0"/>
              <w:right w:val="single" w:color="000000" w:sz="8" w:space="0"/>
            </w:tcBorders>
            <w:shd w:val="clear" w:color="auto" w:fill="auto"/>
            <w:vAlign w:val="center"/>
          </w:tcPr>
          <w:p w14:paraId="576F9E18">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437</w:t>
            </w:r>
          </w:p>
        </w:tc>
        <w:tc>
          <w:tcPr>
            <w:tcW w:w="834" w:type="pct"/>
            <w:tcBorders>
              <w:top w:val="nil"/>
              <w:left w:val="nil"/>
              <w:bottom w:val="single" w:color="000000" w:sz="8" w:space="0"/>
              <w:right w:val="single" w:color="000000" w:sz="8" w:space="0"/>
            </w:tcBorders>
            <w:shd w:val="clear" w:color="auto" w:fill="auto"/>
            <w:vAlign w:val="center"/>
          </w:tcPr>
          <w:p w14:paraId="7010F16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258</w:t>
            </w:r>
          </w:p>
        </w:tc>
      </w:tr>
      <w:tr w14:paraId="48B623B2">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23F27C01">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288BF174">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成海村</w:t>
            </w:r>
          </w:p>
        </w:tc>
        <w:tc>
          <w:tcPr>
            <w:tcW w:w="833" w:type="pct"/>
            <w:tcBorders>
              <w:top w:val="nil"/>
              <w:left w:val="nil"/>
              <w:bottom w:val="single" w:color="000000" w:sz="8" w:space="0"/>
              <w:right w:val="single" w:color="000000" w:sz="8" w:space="0"/>
            </w:tcBorders>
            <w:shd w:val="clear" w:color="auto" w:fill="auto"/>
            <w:vAlign w:val="center"/>
          </w:tcPr>
          <w:p w14:paraId="1BBAC6B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p>
        </w:tc>
        <w:tc>
          <w:tcPr>
            <w:tcW w:w="834" w:type="pct"/>
            <w:tcBorders>
              <w:top w:val="nil"/>
              <w:left w:val="nil"/>
              <w:bottom w:val="single" w:color="000000" w:sz="8" w:space="0"/>
              <w:right w:val="single" w:color="000000" w:sz="8" w:space="0"/>
            </w:tcBorders>
            <w:shd w:val="clear" w:color="auto" w:fill="auto"/>
            <w:vAlign w:val="center"/>
          </w:tcPr>
          <w:p w14:paraId="6766DAB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0.94</w:t>
            </w:r>
          </w:p>
        </w:tc>
        <w:tc>
          <w:tcPr>
            <w:tcW w:w="833" w:type="pct"/>
            <w:tcBorders>
              <w:top w:val="nil"/>
              <w:left w:val="nil"/>
              <w:bottom w:val="single" w:color="000000" w:sz="8" w:space="0"/>
              <w:right w:val="single" w:color="000000" w:sz="8" w:space="0"/>
            </w:tcBorders>
            <w:shd w:val="clear" w:color="auto" w:fill="auto"/>
            <w:vAlign w:val="center"/>
          </w:tcPr>
          <w:p w14:paraId="6FE2403A">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431</w:t>
            </w:r>
          </w:p>
        </w:tc>
        <w:tc>
          <w:tcPr>
            <w:tcW w:w="834" w:type="pct"/>
            <w:tcBorders>
              <w:top w:val="nil"/>
              <w:left w:val="nil"/>
              <w:bottom w:val="single" w:color="000000" w:sz="8" w:space="0"/>
              <w:right w:val="single" w:color="000000" w:sz="8" w:space="0"/>
            </w:tcBorders>
            <w:shd w:val="clear" w:color="auto" w:fill="auto"/>
            <w:vAlign w:val="center"/>
          </w:tcPr>
          <w:p w14:paraId="55C6DA6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254</w:t>
            </w:r>
          </w:p>
        </w:tc>
      </w:tr>
      <w:tr w14:paraId="64F6FF42">
        <w:tblPrEx>
          <w:tblCellMar>
            <w:top w:w="0" w:type="dxa"/>
            <w:left w:w="108" w:type="dxa"/>
            <w:bottom w:w="0" w:type="dxa"/>
            <w:right w:w="108" w:type="dxa"/>
          </w:tblCellMar>
        </w:tblPrEx>
        <w:trPr>
          <w:trHeight w:val="300" w:hRule="atLeast"/>
        </w:trPr>
        <w:tc>
          <w:tcPr>
            <w:tcW w:w="833" w:type="pct"/>
            <w:vMerge w:val="continue"/>
            <w:tcBorders>
              <w:top w:val="nil"/>
              <w:left w:val="single" w:color="000000" w:sz="8" w:space="0"/>
              <w:bottom w:val="single" w:color="000000" w:sz="8" w:space="0"/>
              <w:right w:val="single" w:color="000000" w:sz="8" w:space="0"/>
            </w:tcBorders>
            <w:vAlign w:val="center"/>
          </w:tcPr>
          <w:p w14:paraId="0E8441ED">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02E1E7E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涂桥村</w:t>
            </w:r>
          </w:p>
        </w:tc>
        <w:tc>
          <w:tcPr>
            <w:tcW w:w="833" w:type="pct"/>
            <w:tcBorders>
              <w:top w:val="nil"/>
              <w:left w:val="nil"/>
              <w:bottom w:val="single" w:color="000000" w:sz="8" w:space="0"/>
              <w:right w:val="single" w:color="000000" w:sz="8" w:space="0"/>
            </w:tcBorders>
            <w:shd w:val="clear" w:color="auto" w:fill="auto"/>
            <w:vAlign w:val="center"/>
          </w:tcPr>
          <w:p w14:paraId="2F8A7BB6">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0.99</w:t>
            </w:r>
          </w:p>
        </w:tc>
        <w:tc>
          <w:tcPr>
            <w:tcW w:w="834" w:type="pct"/>
            <w:tcBorders>
              <w:top w:val="nil"/>
              <w:left w:val="nil"/>
              <w:bottom w:val="single" w:color="000000" w:sz="8" w:space="0"/>
              <w:right w:val="single" w:color="000000" w:sz="8" w:space="0"/>
            </w:tcBorders>
            <w:shd w:val="clear" w:color="auto" w:fill="auto"/>
            <w:vAlign w:val="center"/>
          </w:tcPr>
          <w:p w14:paraId="6EB8B31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0.93</w:t>
            </w:r>
          </w:p>
        </w:tc>
        <w:tc>
          <w:tcPr>
            <w:tcW w:w="833" w:type="pct"/>
            <w:tcBorders>
              <w:top w:val="nil"/>
              <w:left w:val="nil"/>
              <w:bottom w:val="single" w:color="000000" w:sz="8" w:space="0"/>
              <w:right w:val="single" w:color="000000" w:sz="8" w:space="0"/>
            </w:tcBorders>
            <w:shd w:val="clear" w:color="auto" w:fill="auto"/>
            <w:vAlign w:val="center"/>
          </w:tcPr>
          <w:p w14:paraId="3EBB25CA">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423</w:t>
            </w:r>
          </w:p>
        </w:tc>
        <w:tc>
          <w:tcPr>
            <w:tcW w:w="834" w:type="pct"/>
            <w:tcBorders>
              <w:top w:val="nil"/>
              <w:left w:val="nil"/>
              <w:bottom w:val="single" w:color="000000" w:sz="8" w:space="0"/>
              <w:right w:val="single" w:color="000000" w:sz="8" w:space="0"/>
            </w:tcBorders>
            <w:shd w:val="clear" w:color="auto" w:fill="auto"/>
            <w:vAlign w:val="center"/>
          </w:tcPr>
          <w:p w14:paraId="2CA5854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250</w:t>
            </w:r>
          </w:p>
        </w:tc>
      </w:tr>
      <w:tr w14:paraId="66F51065">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72AB7A97">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378AD71C">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陈桥村</w:t>
            </w:r>
          </w:p>
        </w:tc>
        <w:tc>
          <w:tcPr>
            <w:tcW w:w="833" w:type="pct"/>
            <w:tcBorders>
              <w:top w:val="nil"/>
              <w:left w:val="nil"/>
              <w:bottom w:val="single" w:color="000000" w:sz="8" w:space="0"/>
              <w:right w:val="single" w:color="000000" w:sz="8" w:space="0"/>
            </w:tcBorders>
            <w:shd w:val="clear" w:color="auto" w:fill="auto"/>
            <w:vAlign w:val="center"/>
          </w:tcPr>
          <w:p w14:paraId="646B288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0.88</w:t>
            </w:r>
          </w:p>
        </w:tc>
        <w:tc>
          <w:tcPr>
            <w:tcW w:w="834" w:type="pct"/>
            <w:tcBorders>
              <w:top w:val="nil"/>
              <w:left w:val="nil"/>
              <w:bottom w:val="single" w:color="000000" w:sz="8" w:space="0"/>
              <w:right w:val="single" w:color="000000" w:sz="8" w:space="0"/>
            </w:tcBorders>
            <w:shd w:val="clear" w:color="auto" w:fill="auto"/>
            <w:vAlign w:val="center"/>
          </w:tcPr>
          <w:p w14:paraId="7DFDED2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0.83</w:t>
            </w:r>
          </w:p>
        </w:tc>
        <w:tc>
          <w:tcPr>
            <w:tcW w:w="833" w:type="pct"/>
            <w:tcBorders>
              <w:top w:val="nil"/>
              <w:left w:val="nil"/>
              <w:bottom w:val="single" w:color="000000" w:sz="8" w:space="0"/>
              <w:right w:val="single" w:color="000000" w:sz="8" w:space="0"/>
            </w:tcBorders>
            <w:shd w:val="clear" w:color="auto" w:fill="auto"/>
            <w:vAlign w:val="center"/>
          </w:tcPr>
          <w:p w14:paraId="1180AB0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378</w:t>
            </w:r>
          </w:p>
        </w:tc>
        <w:tc>
          <w:tcPr>
            <w:tcW w:w="834" w:type="pct"/>
            <w:tcBorders>
              <w:top w:val="nil"/>
              <w:left w:val="nil"/>
              <w:bottom w:val="single" w:color="000000" w:sz="8" w:space="0"/>
              <w:right w:val="single" w:color="000000" w:sz="8" w:space="0"/>
            </w:tcBorders>
            <w:shd w:val="clear" w:color="auto" w:fill="auto"/>
            <w:vAlign w:val="center"/>
          </w:tcPr>
          <w:p w14:paraId="102E9AC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223</w:t>
            </w:r>
          </w:p>
        </w:tc>
      </w:tr>
      <w:tr w14:paraId="702EBFED">
        <w:tblPrEx>
          <w:tblCellMar>
            <w:top w:w="0" w:type="dxa"/>
            <w:left w:w="108" w:type="dxa"/>
            <w:bottom w:w="0" w:type="dxa"/>
            <w:right w:w="108" w:type="dxa"/>
          </w:tblCellMar>
        </w:tblPrEx>
        <w:trPr>
          <w:trHeight w:val="315" w:hRule="atLeast"/>
        </w:trPr>
        <w:tc>
          <w:tcPr>
            <w:tcW w:w="833" w:type="pct"/>
            <w:vMerge w:val="continue"/>
            <w:tcBorders>
              <w:top w:val="nil"/>
              <w:left w:val="single" w:color="000000" w:sz="8" w:space="0"/>
              <w:bottom w:val="single" w:color="000000" w:sz="8" w:space="0"/>
              <w:right w:val="single" w:color="000000" w:sz="8" w:space="0"/>
            </w:tcBorders>
            <w:vAlign w:val="center"/>
          </w:tcPr>
          <w:p w14:paraId="6282EACD">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53769AD4">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兴桥村</w:t>
            </w:r>
          </w:p>
        </w:tc>
        <w:tc>
          <w:tcPr>
            <w:tcW w:w="833" w:type="pct"/>
            <w:tcBorders>
              <w:top w:val="nil"/>
              <w:left w:val="nil"/>
              <w:bottom w:val="single" w:color="000000" w:sz="8" w:space="0"/>
              <w:right w:val="single" w:color="000000" w:sz="8" w:space="0"/>
            </w:tcBorders>
            <w:shd w:val="clear" w:color="auto" w:fill="auto"/>
            <w:vAlign w:val="center"/>
          </w:tcPr>
          <w:p w14:paraId="081EA77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0.81</w:t>
            </w:r>
          </w:p>
        </w:tc>
        <w:tc>
          <w:tcPr>
            <w:tcW w:w="834" w:type="pct"/>
            <w:tcBorders>
              <w:top w:val="nil"/>
              <w:left w:val="nil"/>
              <w:bottom w:val="single" w:color="000000" w:sz="8" w:space="0"/>
              <w:right w:val="single" w:color="000000" w:sz="8" w:space="0"/>
            </w:tcBorders>
            <w:shd w:val="clear" w:color="auto" w:fill="auto"/>
            <w:vAlign w:val="center"/>
          </w:tcPr>
          <w:p w14:paraId="1B0C0C2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0.76</w:t>
            </w:r>
          </w:p>
        </w:tc>
        <w:tc>
          <w:tcPr>
            <w:tcW w:w="833" w:type="pct"/>
            <w:tcBorders>
              <w:top w:val="nil"/>
              <w:left w:val="nil"/>
              <w:bottom w:val="single" w:color="000000" w:sz="8" w:space="0"/>
              <w:right w:val="single" w:color="000000" w:sz="8" w:space="0"/>
            </w:tcBorders>
            <w:shd w:val="clear" w:color="auto" w:fill="auto"/>
            <w:vAlign w:val="center"/>
          </w:tcPr>
          <w:p w14:paraId="383BE2C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350</w:t>
            </w:r>
          </w:p>
        </w:tc>
        <w:tc>
          <w:tcPr>
            <w:tcW w:w="834" w:type="pct"/>
            <w:tcBorders>
              <w:top w:val="nil"/>
              <w:left w:val="nil"/>
              <w:bottom w:val="single" w:color="000000" w:sz="8" w:space="0"/>
              <w:right w:val="single" w:color="000000" w:sz="8" w:space="0"/>
            </w:tcBorders>
            <w:shd w:val="clear" w:color="auto" w:fill="auto"/>
            <w:vAlign w:val="center"/>
          </w:tcPr>
          <w:p w14:paraId="6C78C51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206</w:t>
            </w:r>
          </w:p>
        </w:tc>
      </w:tr>
      <w:tr w14:paraId="41012EC5">
        <w:tblPrEx>
          <w:tblCellMar>
            <w:top w:w="0" w:type="dxa"/>
            <w:left w:w="108" w:type="dxa"/>
            <w:bottom w:w="0" w:type="dxa"/>
            <w:right w:w="108" w:type="dxa"/>
          </w:tblCellMar>
        </w:tblPrEx>
        <w:trPr>
          <w:trHeight w:val="317" w:hRule="atLeast"/>
        </w:trPr>
        <w:tc>
          <w:tcPr>
            <w:tcW w:w="833" w:type="pct"/>
            <w:vMerge w:val="continue"/>
            <w:tcBorders>
              <w:top w:val="nil"/>
              <w:left w:val="single" w:color="000000" w:sz="8" w:space="0"/>
              <w:bottom w:val="single" w:color="000000" w:sz="8" w:space="0"/>
              <w:right w:val="single" w:color="000000" w:sz="8" w:space="0"/>
            </w:tcBorders>
            <w:vAlign w:val="center"/>
          </w:tcPr>
          <w:p w14:paraId="4C85D192">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44C5AC3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泽林镇农场</w:t>
            </w:r>
          </w:p>
        </w:tc>
        <w:tc>
          <w:tcPr>
            <w:tcW w:w="833" w:type="pct"/>
            <w:tcBorders>
              <w:top w:val="nil"/>
              <w:left w:val="nil"/>
              <w:bottom w:val="single" w:color="000000" w:sz="8" w:space="0"/>
              <w:right w:val="single" w:color="000000" w:sz="8" w:space="0"/>
            </w:tcBorders>
            <w:shd w:val="clear" w:color="auto" w:fill="auto"/>
            <w:vAlign w:val="center"/>
          </w:tcPr>
          <w:p w14:paraId="6E6CECE8">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0.68</w:t>
            </w:r>
          </w:p>
        </w:tc>
        <w:tc>
          <w:tcPr>
            <w:tcW w:w="834" w:type="pct"/>
            <w:tcBorders>
              <w:top w:val="nil"/>
              <w:left w:val="nil"/>
              <w:bottom w:val="single" w:color="000000" w:sz="8" w:space="0"/>
              <w:right w:val="single" w:color="000000" w:sz="8" w:space="0"/>
            </w:tcBorders>
            <w:shd w:val="clear" w:color="auto" w:fill="auto"/>
            <w:vAlign w:val="center"/>
          </w:tcPr>
          <w:p w14:paraId="63C9773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0.64</w:t>
            </w:r>
          </w:p>
        </w:tc>
        <w:tc>
          <w:tcPr>
            <w:tcW w:w="833" w:type="pct"/>
            <w:tcBorders>
              <w:top w:val="nil"/>
              <w:left w:val="nil"/>
              <w:bottom w:val="single" w:color="000000" w:sz="8" w:space="0"/>
              <w:right w:val="single" w:color="000000" w:sz="8" w:space="0"/>
            </w:tcBorders>
            <w:shd w:val="clear" w:color="auto" w:fill="auto"/>
            <w:vAlign w:val="center"/>
          </w:tcPr>
          <w:p w14:paraId="42EE76D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291</w:t>
            </w:r>
          </w:p>
        </w:tc>
        <w:tc>
          <w:tcPr>
            <w:tcW w:w="834" w:type="pct"/>
            <w:tcBorders>
              <w:top w:val="nil"/>
              <w:left w:val="nil"/>
              <w:bottom w:val="single" w:color="000000" w:sz="8" w:space="0"/>
              <w:right w:val="single" w:color="000000" w:sz="8" w:space="0"/>
            </w:tcBorders>
            <w:shd w:val="clear" w:color="auto" w:fill="auto"/>
            <w:vAlign w:val="center"/>
          </w:tcPr>
          <w:p w14:paraId="51518FA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172</w:t>
            </w:r>
          </w:p>
        </w:tc>
      </w:tr>
      <w:tr w14:paraId="2A79C18F">
        <w:tblPrEx>
          <w:tblCellMar>
            <w:top w:w="0" w:type="dxa"/>
            <w:left w:w="108" w:type="dxa"/>
            <w:bottom w:w="0" w:type="dxa"/>
            <w:right w:w="108" w:type="dxa"/>
          </w:tblCellMar>
        </w:tblPrEx>
        <w:trPr>
          <w:trHeight w:val="300" w:hRule="atLeast"/>
        </w:trPr>
        <w:tc>
          <w:tcPr>
            <w:tcW w:w="833" w:type="pct"/>
            <w:vMerge w:val="restart"/>
            <w:tcBorders>
              <w:top w:val="nil"/>
              <w:left w:val="single" w:color="000000" w:sz="8" w:space="0"/>
              <w:bottom w:val="single" w:color="000000" w:sz="8" w:space="0"/>
              <w:right w:val="single" w:color="000000" w:sz="8" w:space="0"/>
            </w:tcBorders>
            <w:shd w:val="clear" w:color="auto" w:fill="auto"/>
            <w:vAlign w:val="center"/>
          </w:tcPr>
          <w:p w14:paraId="656C166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碧石渡镇</w:t>
            </w:r>
          </w:p>
        </w:tc>
        <w:tc>
          <w:tcPr>
            <w:tcW w:w="833" w:type="pct"/>
            <w:tcBorders>
              <w:top w:val="nil"/>
              <w:left w:val="nil"/>
              <w:bottom w:val="single" w:color="000000" w:sz="8" w:space="0"/>
              <w:right w:val="single" w:color="000000" w:sz="8" w:space="0"/>
            </w:tcBorders>
            <w:shd w:val="clear" w:color="auto" w:fill="auto"/>
            <w:vAlign w:val="center"/>
          </w:tcPr>
          <w:p w14:paraId="7EA366C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李边村</w:t>
            </w:r>
          </w:p>
        </w:tc>
        <w:tc>
          <w:tcPr>
            <w:tcW w:w="833" w:type="pct"/>
            <w:tcBorders>
              <w:top w:val="nil"/>
              <w:left w:val="nil"/>
              <w:bottom w:val="single" w:color="000000" w:sz="8" w:space="0"/>
              <w:right w:val="single" w:color="000000" w:sz="8" w:space="0"/>
            </w:tcBorders>
            <w:shd w:val="clear" w:color="auto" w:fill="auto"/>
            <w:vAlign w:val="center"/>
          </w:tcPr>
          <w:p w14:paraId="5DAA841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1.21</w:t>
            </w:r>
          </w:p>
        </w:tc>
        <w:tc>
          <w:tcPr>
            <w:tcW w:w="834" w:type="pct"/>
            <w:tcBorders>
              <w:top w:val="nil"/>
              <w:left w:val="nil"/>
              <w:bottom w:val="single" w:color="000000" w:sz="8" w:space="0"/>
              <w:right w:val="single" w:color="000000" w:sz="8" w:space="0"/>
            </w:tcBorders>
            <w:shd w:val="clear" w:color="auto" w:fill="auto"/>
            <w:vAlign w:val="center"/>
          </w:tcPr>
          <w:p w14:paraId="719AF96A">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p>
        </w:tc>
        <w:tc>
          <w:tcPr>
            <w:tcW w:w="833" w:type="pct"/>
            <w:tcBorders>
              <w:top w:val="nil"/>
              <w:left w:val="nil"/>
              <w:bottom w:val="single" w:color="000000" w:sz="8" w:space="0"/>
              <w:right w:val="single" w:color="000000" w:sz="8" w:space="0"/>
            </w:tcBorders>
            <w:shd w:val="clear" w:color="auto" w:fill="auto"/>
            <w:vAlign w:val="center"/>
          </w:tcPr>
          <w:p w14:paraId="615F502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466</w:t>
            </w:r>
          </w:p>
        </w:tc>
        <w:tc>
          <w:tcPr>
            <w:tcW w:w="834" w:type="pct"/>
            <w:tcBorders>
              <w:top w:val="nil"/>
              <w:left w:val="nil"/>
              <w:bottom w:val="single" w:color="000000" w:sz="8" w:space="0"/>
              <w:right w:val="single" w:color="000000" w:sz="8" w:space="0"/>
            </w:tcBorders>
            <w:shd w:val="clear" w:color="auto" w:fill="auto"/>
            <w:vAlign w:val="center"/>
          </w:tcPr>
          <w:p w14:paraId="2092600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225</w:t>
            </w:r>
          </w:p>
        </w:tc>
      </w:tr>
      <w:tr w14:paraId="7414581F">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1C035176">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4658CC6C">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树岭村</w:t>
            </w:r>
          </w:p>
        </w:tc>
        <w:tc>
          <w:tcPr>
            <w:tcW w:w="833" w:type="pct"/>
            <w:tcBorders>
              <w:top w:val="nil"/>
              <w:left w:val="nil"/>
              <w:bottom w:val="single" w:color="000000" w:sz="8" w:space="0"/>
              <w:right w:val="single" w:color="000000" w:sz="8" w:space="0"/>
            </w:tcBorders>
            <w:shd w:val="clear" w:color="auto" w:fill="auto"/>
            <w:vAlign w:val="center"/>
          </w:tcPr>
          <w:p w14:paraId="57A719AF">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1.13</w:t>
            </w:r>
          </w:p>
        </w:tc>
        <w:tc>
          <w:tcPr>
            <w:tcW w:w="834" w:type="pct"/>
            <w:tcBorders>
              <w:top w:val="nil"/>
              <w:left w:val="nil"/>
              <w:bottom w:val="single" w:color="000000" w:sz="8" w:space="0"/>
              <w:right w:val="single" w:color="000000" w:sz="8" w:space="0"/>
            </w:tcBorders>
            <w:shd w:val="clear" w:color="auto" w:fill="auto"/>
            <w:vAlign w:val="center"/>
          </w:tcPr>
          <w:p w14:paraId="40912F3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0.94</w:t>
            </w:r>
          </w:p>
        </w:tc>
        <w:tc>
          <w:tcPr>
            <w:tcW w:w="833" w:type="pct"/>
            <w:tcBorders>
              <w:top w:val="nil"/>
              <w:left w:val="nil"/>
              <w:bottom w:val="single" w:color="000000" w:sz="8" w:space="0"/>
              <w:right w:val="single" w:color="000000" w:sz="8" w:space="0"/>
            </w:tcBorders>
            <w:shd w:val="clear" w:color="auto" w:fill="auto"/>
            <w:vAlign w:val="center"/>
          </w:tcPr>
          <w:p w14:paraId="1CCDD06A">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437</w:t>
            </w:r>
          </w:p>
        </w:tc>
        <w:tc>
          <w:tcPr>
            <w:tcW w:w="834" w:type="pct"/>
            <w:tcBorders>
              <w:top w:val="nil"/>
              <w:left w:val="nil"/>
              <w:bottom w:val="single" w:color="000000" w:sz="8" w:space="0"/>
              <w:right w:val="single" w:color="000000" w:sz="8" w:space="0"/>
            </w:tcBorders>
            <w:shd w:val="clear" w:color="auto" w:fill="auto"/>
            <w:vAlign w:val="center"/>
          </w:tcPr>
          <w:p w14:paraId="1EC12E2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211</w:t>
            </w:r>
          </w:p>
        </w:tc>
      </w:tr>
      <w:tr w14:paraId="6686A5AF">
        <w:tblPrEx>
          <w:tblCellMar>
            <w:top w:w="0" w:type="dxa"/>
            <w:left w:w="108" w:type="dxa"/>
            <w:bottom w:w="0" w:type="dxa"/>
            <w:right w:w="108" w:type="dxa"/>
          </w:tblCellMar>
        </w:tblPrEx>
        <w:trPr>
          <w:trHeight w:val="315" w:hRule="atLeast"/>
        </w:trPr>
        <w:tc>
          <w:tcPr>
            <w:tcW w:w="833" w:type="pct"/>
            <w:vMerge w:val="continue"/>
            <w:tcBorders>
              <w:top w:val="nil"/>
              <w:left w:val="single" w:color="000000" w:sz="8" w:space="0"/>
              <w:bottom w:val="single" w:color="000000" w:sz="8" w:space="0"/>
              <w:right w:val="single" w:color="000000" w:sz="8" w:space="0"/>
            </w:tcBorders>
            <w:vAlign w:val="center"/>
          </w:tcPr>
          <w:p w14:paraId="4B8581D1">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5BD1FFC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黄咀村</w:t>
            </w:r>
          </w:p>
        </w:tc>
        <w:tc>
          <w:tcPr>
            <w:tcW w:w="833" w:type="pct"/>
            <w:tcBorders>
              <w:top w:val="nil"/>
              <w:left w:val="nil"/>
              <w:bottom w:val="single" w:color="000000" w:sz="8" w:space="0"/>
              <w:right w:val="single" w:color="000000" w:sz="8" w:space="0"/>
            </w:tcBorders>
            <w:shd w:val="clear" w:color="auto" w:fill="auto"/>
            <w:vAlign w:val="center"/>
          </w:tcPr>
          <w:p w14:paraId="224E286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1.05</w:t>
            </w:r>
          </w:p>
        </w:tc>
        <w:tc>
          <w:tcPr>
            <w:tcW w:w="834" w:type="pct"/>
            <w:tcBorders>
              <w:top w:val="nil"/>
              <w:left w:val="nil"/>
              <w:bottom w:val="single" w:color="000000" w:sz="8" w:space="0"/>
              <w:right w:val="single" w:color="000000" w:sz="8" w:space="0"/>
            </w:tcBorders>
            <w:shd w:val="clear" w:color="auto" w:fill="auto"/>
            <w:vAlign w:val="center"/>
          </w:tcPr>
          <w:p w14:paraId="2B707FE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0.87</w:t>
            </w:r>
          </w:p>
        </w:tc>
        <w:tc>
          <w:tcPr>
            <w:tcW w:w="833" w:type="pct"/>
            <w:tcBorders>
              <w:top w:val="nil"/>
              <w:left w:val="nil"/>
              <w:bottom w:val="single" w:color="000000" w:sz="8" w:space="0"/>
              <w:right w:val="single" w:color="000000" w:sz="8" w:space="0"/>
            </w:tcBorders>
            <w:shd w:val="clear" w:color="auto" w:fill="auto"/>
            <w:vAlign w:val="center"/>
          </w:tcPr>
          <w:p w14:paraId="15E6EF1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405</w:t>
            </w:r>
          </w:p>
        </w:tc>
        <w:tc>
          <w:tcPr>
            <w:tcW w:w="834" w:type="pct"/>
            <w:tcBorders>
              <w:top w:val="nil"/>
              <w:left w:val="nil"/>
              <w:bottom w:val="single" w:color="000000" w:sz="8" w:space="0"/>
              <w:right w:val="single" w:color="000000" w:sz="8" w:space="0"/>
            </w:tcBorders>
            <w:shd w:val="clear" w:color="auto" w:fill="auto"/>
            <w:vAlign w:val="center"/>
          </w:tcPr>
          <w:p w14:paraId="576F5E6F">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196</w:t>
            </w:r>
          </w:p>
        </w:tc>
      </w:tr>
      <w:tr w14:paraId="65E73BB3">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568F10DA">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498652B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金盆村</w:t>
            </w:r>
          </w:p>
        </w:tc>
        <w:tc>
          <w:tcPr>
            <w:tcW w:w="833" w:type="pct"/>
            <w:tcBorders>
              <w:top w:val="nil"/>
              <w:left w:val="nil"/>
              <w:bottom w:val="single" w:color="000000" w:sz="8" w:space="0"/>
              <w:right w:val="single" w:color="000000" w:sz="8" w:space="0"/>
            </w:tcBorders>
            <w:shd w:val="clear" w:color="auto" w:fill="auto"/>
            <w:vAlign w:val="center"/>
          </w:tcPr>
          <w:p w14:paraId="411FEFF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1.11</w:t>
            </w:r>
          </w:p>
        </w:tc>
        <w:tc>
          <w:tcPr>
            <w:tcW w:w="834" w:type="pct"/>
            <w:tcBorders>
              <w:top w:val="nil"/>
              <w:left w:val="nil"/>
              <w:bottom w:val="single" w:color="000000" w:sz="8" w:space="0"/>
              <w:right w:val="single" w:color="000000" w:sz="8" w:space="0"/>
            </w:tcBorders>
            <w:shd w:val="clear" w:color="auto" w:fill="auto"/>
            <w:vAlign w:val="center"/>
          </w:tcPr>
          <w:p w14:paraId="0145235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0.92</w:t>
            </w:r>
          </w:p>
        </w:tc>
        <w:tc>
          <w:tcPr>
            <w:tcW w:w="833" w:type="pct"/>
            <w:tcBorders>
              <w:top w:val="nil"/>
              <w:left w:val="nil"/>
              <w:bottom w:val="single" w:color="000000" w:sz="8" w:space="0"/>
              <w:right w:val="single" w:color="000000" w:sz="8" w:space="0"/>
            </w:tcBorders>
            <w:shd w:val="clear" w:color="auto" w:fill="auto"/>
            <w:vAlign w:val="center"/>
          </w:tcPr>
          <w:p w14:paraId="5469367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428</w:t>
            </w:r>
          </w:p>
        </w:tc>
        <w:tc>
          <w:tcPr>
            <w:tcW w:w="834" w:type="pct"/>
            <w:tcBorders>
              <w:top w:val="nil"/>
              <w:left w:val="nil"/>
              <w:bottom w:val="single" w:color="000000" w:sz="8" w:space="0"/>
              <w:right w:val="single" w:color="000000" w:sz="8" w:space="0"/>
            </w:tcBorders>
            <w:shd w:val="clear" w:color="auto" w:fill="auto"/>
            <w:vAlign w:val="center"/>
          </w:tcPr>
          <w:p w14:paraId="635C459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206</w:t>
            </w:r>
          </w:p>
        </w:tc>
      </w:tr>
      <w:tr w14:paraId="020CF41F">
        <w:tblPrEx>
          <w:tblCellMar>
            <w:top w:w="0" w:type="dxa"/>
            <w:left w:w="108" w:type="dxa"/>
            <w:bottom w:w="0" w:type="dxa"/>
            <w:right w:w="108" w:type="dxa"/>
          </w:tblCellMar>
        </w:tblPrEx>
        <w:trPr>
          <w:trHeight w:val="300" w:hRule="atLeast"/>
        </w:trPr>
        <w:tc>
          <w:tcPr>
            <w:tcW w:w="833" w:type="pct"/>
            <w:vMerge w:val="continue"/>
            <w:tcBorders>
              <w:top w:val="nil"/>
              <w:left w:val="single" w:color="000000" w:sz="8" w:space="0"/>
              <w:bottom w:val="single" w:color="000000" w:sz="8" w:space="0"/>
              <w:right w:val="single" w:color="000000" w:sz="8" w:space="0"/>
            </w:tcBorders>
            <w:vAlign w:val="center"/>
          </w:tcPr>
          <w:p w14:paraId="72EA2D8C">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1CE246C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虹桥村</w:t>
            </w:r>
          </w:p>
        </w:tc>
        <w:tc>
          <w:tcPr>
            <w:tcW w:w="833" w:type="pct"/>
            <w:tcBorders>
              <w:top w:val="nil"/>
              <w:left w:val="nil"/>
              <w:bottom w:val="single" w:color="000000" w:sz="8" w:space="0"/>
              <w:right w:val="single" w:color="000000" w:sz="8" w:space="0"/>
            </w:tcBorders>
            <w:shd w:val="clear" w:color="auto" w:fill="auto"/>
            <w:vAlign w:val="center"/>
          </w:tcPr>
          <w:p w14:paraId="2FC2F28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1.04</w:t>
            </w:r>
          </w:p>
        </w:tc>
        <w:tc>
          <w:tcPr>
            <w:tcW w:w="834" w:type="pct"/>
            <w:tcBorders>
              <w:top w:val="nil"/>
              <w:left w:val="nil"/>
              <w:bottom w:val="single" w:color="000000" w:sz="8" w:space="0"/>
              <w:right w:val="single" w:color="000000" w:sz="8" w:space="0"/>
            </w:tcBorders>
            <w:shd w:val="clear" w:color="auto" w:fill="auto"/>
            <w:vAlign w:val="center"/>
          </w:tcPr>
          <w:p w14:paraId="64DEE68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0.86</w:t>
            </w:r>
          </w:p>
        </w:tc>
        <w:tc>
          <w:tcPr>
            <w:tcW w:w="833" w:type="pct"/>
            <w:tcBorders>
              <w:top w:val="nil"/>
              <w:left w:val="nil"/>
              <w:bottom w:val="single" w:color="000000" w:sz="8" w:space="0"/>
              <w:right w:val="single" w:color="000000" w:sz="8" w:space="0"/>
            </w:tcBorders>
            <w:shd w:val="clear" w:color="auto" w:fill="auto"/>
            <w:vAlign w:val="center"/>
          </w:tcPr>
          <w:p w14:paraId="563EBFC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401</w:t>
            </w:r>
          </w:p>
        </w:tc>
        <w:tc>
          <w:tcPr>
            <w:tcW w:w="834" w:type="pct"/>
            <w:tcBorders>
              <w:top w:val="nil"/>
              <w:left w:val="nil"/>
              <w:bottom w:val="single" w:color="000000" w:sz="8" w:space="0"/>
              <w:right w:val="single" w:color="000000" w:sz="8" w:space="0"/>
            </w:tcBorders>
            <w:shd w:val="clear" w:color="auto" w:fill="auto"/>
            <w:vAlign w:val="center"/>
          </w:tcPr>
          <w:p w14:paraId="405117D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194</w:t>
            </w:r>
          </w:p>
        </w:tc>
      </w:tr>
      <w:tr w14:paraId="57797699">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45FDE848">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38C4F3A4">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卢家湾村</w:t>
            </w:r>
          </w:p>
        </w:tc>
        <w:tc>
          <w:tcPr>
            <w:tcW w:w="833" w:type="pct"/>
            <w:tcBorders>
              <w:top w:val="nil"/>
              <w:left w:val="nil"/>
              <w:bottom w:val="single" w:color="000000" w:sz="8" w:space="0"/>
              <w:right w:val="single" w:color="000000" w:sz="8" w:space="0"/>
            </w:tcBorders>
            <w:shd w:val="clear" w:color="auto" w:fill="auto"/>
            <w:vAlign w:val="center"/>
          </w:tcPr>
          <w:p w14:paraId="76C3B11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0.85</w:t>
            </w:r>
          </w:p>
        </w:tc>
        <w:tc>
          <w:tcPr>
            <w:tcW w:w="834" w:type="pct"/>
            <w:tcBorders>
              <w:top w:val="nil"/>
              <w:left w:val="nil"/>
              <w:bottom w:val="single" w:color="000000" w:sz="8" w:space="0"/>
              <w:right w:val="single" w:color="000000" w:sz="8" w:space="0"/>
            </w:tcBorders>
            <w:shd w:val="clear" w:color="auto" w:fill="auto"/>
            <w:vAlign w:val="center"/>
          </w:tcPr>
          <w:p w14:paraId="4C6EC43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w:t>
            </w:r>
          </w:p>
        </w:tc>
        <w:tc>
          <w:tcPr>
            <w:tcW w:w="833" w:type="pct"/>
            <w:tcBorders>
              <w:top w:val="nil"/>
              <w:left w:val="nil"/>
              <w:bottom w:val="single" w:color="000000" w:sz="8" w:space="0"/>
              <w:right w:val="single" w:color="000000" w:sz="8" w:space="0"/>
            </w:tcBorders>
            <w:shd w:val="clear" w:color="auto" w:fill="auto"/>
            <w:vAlign w:val="center"/>
          </w:tcPr>
          <w:p w14:paraId="506B00D8">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327</w:t>
            </w:r>
          </w:p>
        </w:tc>
        <w:tc>
          <w:tcPr>
            <w:tcW w:w="834" w:type="pct"/>
            <w:tcBorders>
              <w:top w:val="nil"/>
              <w:left w:val="nil"/>
              <w:bottom w:val="single" w:color="000000" w:sz="8" w:space="0"/>
              <w:right w:val="single" w:color="000000" w:sz="8" w:space="0"/>
            </w:tcBorders>
            <w:shd w:val="clear" w:color="auto" w:fill="auto"/>
            <w:vAlign w:val="center"/>
          </w:tcPr>
          <w:p w14:paraId="340C508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158</w:t>
            </w:r>
          </w:p>
        </w:tc>
      </w:tr>
      <w:tr w14:paraId="493030B2">
        <w:tblPrEx>
          <w:tblCellMar>
            <w:top w:w="0" w:type="dxa"/>
            <w:left w:w="108" w:type="dxa"/>
            <w:bottom w:w="0" w:type="dxa"/>
            <w:right w:w="108" w:type="dxa"/>
          </w:tblCellMar>
        </w:tblPrEx>
        <w:trPr>
          <w:trHeight w:val="315" w:hRule="atLeast"/>
        </w:trPr>
        <w:tc>
          <w:tcPr>
            <w:tcW w:w="833" w:type="pct"/>
            <w:vMerge w:val="continue"/>
            <w:tcBorders>
              <w:top w:val="nil"/>
              <w:left w:val="single" w:color="000000" w:sz="8" w:space="0"/>
              <w:bottom w:val="single" w:color="000000" w:sz="8" w:space="0"/>
              <w:right w:val="single" w:color="000000" w:sz="8" w:space="0"/>
            </w:tcBorders>
            <w:vAlign w:val="center"/>
          </w:tcPr>
          <w:p w14:paraId="69C7B095">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2CCE3EA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碧石村</w:t>
            </w:r>
          </w:p>
        </w:tc>
        <w:tc>
          <w:tcPr>
            <w:tcW w:w="833" w:type="pct"/>
            <w:tcBorders>
              <w:top w:val="nil"/>
              <w:left w:val="nil"/>
              <w:bottom w:val="single" w:color="000000" w:sz="8" w:space="0"/>
              <w:right w:val="single" w:color="000000" w:sz="8" w:space="0"/>
            </w:tcBorders>
            <w:shd w:val="clear" w:color="auto" w:fill="auto"/>
            <w:vAlign w:val="center"/>
          </w:tcPr>
          <w:p w14:paraId="7F45CC6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0.96</w:t>
            </w:r>
          </w:p>
        </w:tc>
        <w:tc>
          <w:tcPr>
            <w:tcW w:w="834" w:type="pct"/>
            <w:tcBorders>
              <w:top w:val="nil"/>
              <w:left w:val="nil"/>
              <w:bottom w:val="single" w:color="000000" w:sz="8" w:space="0"/>
              <w:right w:val="single" w:color="000000" w:sz="8" w:space="0"/>
            </w:tcBorders>
            <w:shd w:val="clear" w:color="auto" w:fill="auto"/>
            <w:vAlign w:val="center"/>
          </w:tcPr>
          <w:p w14:paraId="33BE84E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0.79</w:t>
            </w:r>
          </w:p>
        </w:tc>
        <w:tc>
          <w:tcPr>
            <w:tcW w:w="833" w:type="pct"/>
            <w:tcBorders>
              <w:top w:val="nil"/>
              <w:left w:val="nil"/>
              <w:bottom w:val="single" w:color="000000" w:sz="8" w:space="0"/>
              <w:right w:val="single" w:color="000000" w:sz="8" w:space="0"/>
            </w:tcBorders>
            <w:shd w:val="clear" w:color="auto" w:fill="auto"/>
            <w:vAlign w:val="center"/>
          </w:tcPr>
          <w:p w14:paraId="2EFE29E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w:t>
            </w:r>
          </w:p>
        </w:tc>
        <w:tc>
          <w:tcPr>
            <w:tcW w:w="834" w:type="pct"/>
            <w:tcBorders>
              <w:top w:val="nil"/>
              <w:left w:val="nil"/>
              <w:bottom w:val="single" w:color="000000" w:sz="8" w:space="0"/>
              <w:right w:val="single" w:color="000000" w:sz="8" w:space="0"/>
            </w:tcBorders>
            <w:shd w:val="clear" w:color="auto" w:fill="auto"/>
            <w:vAlign w:val="center"/>
          </w:tcPr>
          <w:p w14:paraId="679B3AE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179</w:t>
            </w:r>
          </w:p>
        </w:tc>
      </w:tr>
      <w:tr w14:paraId="3DCC10BC">
        <w:tblPrEx>
          <w:tblCellMar>
            <w:top w:w="0" w:type="dxa"/>
            <w:left w:w="108" w:type="dxa"/>
            <w:bottom w:w="0" w:type="dxa"/>
            <w:right w:w="108" w:type="dxa"/>
          </w:tblCellMar>
        </w:tblPrEx>
        <w:trPr>
          <w:trHeight w:val="300" w:hRule="atLeast"/>
        </w:trPr>
        <w:tc>
          <w:tcPr>
            <w:tcW w:w="833" w:type="pct"/>
            <w:vMerge w:val="continue"/>
            <w:tcBorders>
              <w:top w:val="nil"/>
              <w:left w:val="single" w:color="000000" w:sz="8" w:space="0"/>
              <w:bottom w:val="single" w:color="000000" w:sz="8" w:space="0"/>
              <w:right w:val="single" w:color="000000" w:sz="8" w:space="0"/>
            </w:tcBorders>
            <w:vAlign w:val="center"/>
          </w:tcPr>
          <w:p w14:paraId="58C90902">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336B849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文武村</w:t>
            </w:r>
          </w:p>
        </w:tc>
        <w:tc>
          <w:tcPr>
            <w:tcW w:w="833" w:type="pct"/>
            <w:tcBorders>
              <w:top w:val="nil"/>
              <w:left w:val="nil"/>
              <w:bottom w:val="single" w:color="000000" w:sz="8" w:space="0"/>
              <w:right w:val="single" w:color="000000" w:sz="8" w:space="0"/>
            </w:tcBorders>
            <w:shd w:val="clear" w:color="auto" w:fill="auto"/>
            <w:vAlign w:val="center"/>
          </w:tcPr>
          <w:p w14:paraId="3ECA802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0.96</w:t>
            </w:r>
          </w:p>
        </w:tc>
        <w:tc>
          <w:tcPr>
            <w:tcW w:w="834" w:type="pct"/>
            <w:tcBorders>
              <w:top w:val="nil"/>
              <w:left w:val="nil"/>
              <w:bottom w:val="single" w:color="000000" w:sz="8" w:space="0"/>
              <w:right w:val="single" w:color="000000" w:sz="8" w:space="0"/>
            </w:tcBorders>
            <w:shd w:val="clear" w:color="auto" w:fill="auto"/>
            <w:vAlign w:val="center"/>
          </w:tcPr>
          <w:p w14:paraId="79A3363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w:t>
            </w:r>
          </w:p>
        </w:tc>
        <w:tc>
          <w:tcPr>
            <w:tcW w:w="833" w:type="pct"/>
            <w:tcBorders>
              <w:top w:val="nil"/>
              <w:left w:val="nil"/>
              <w:bottom w:val="single" w:color="000000" w:sz="8" w:space="0"/>
              <w:right w:val="single" w:color="000000" w:sz="8" w:space="0"/>
            </w:tcBorders>
            <w:shd w:val="clear" w:color="auto" w:fill="auto"/>
            <w:vAlign w:val="center"/>
          </w:tcPr>
          <w:p w14:paraId="0563412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372</w:t>
            </w:r>
          </w:p>
        </w:tc>
        <w:tc>
          <w:tcPr>
            <w:tcW w:w="834" w:type="pct"/>
            <w:tcBorders>
              <w:top w:val="nil"/>
              <w:left w:val="nil"/>
              <w:bottom w:val="single" w:color="000000" w:sz="8" w:space="0"/>
              <w:right w:val="single" w:color="000000" w:sz="8" w:space="0"/>
            </w:tcBorders>
            <w:shd w:val="clear" w:color="auto" w:fill="auto"/>
            <w:vAlign w:val="center"/>
          </w:tcPr>
          <w:p w14:paraId="4BC7747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179</w:t>
            </w:r>
          </w:p>
        </w:tc>
      </w:tr>
      <w:tr w14:paraId="0C32D778">
        <w:tblPrEx>
          <w:tblCellMar>
            <w:top w:w="0" w:type="dxa"/>
            <w:left w:w="108" w:type="dxa"/>
            <w:bottom w:w="0" w:type="dxa"/>
            <w:right w:w="108" w:type="dxa"/>
          </w:tblCellMar>
        </w:tblPrEx>
        <w:trPr>
          <w:trHeight w:val="315" w:hRule="atLeast"/>
        </w:trPr>
        <w:tc>
          <w:tcPr>
            <w:tcW w:w="833" w:type="pct"/>
            <w:vMerge w:val="continue"/>
            <w:tcBorders>
              <w:top w:val="nil"/>
              <w:left w:val="single" w:color="000000" w:sz="8" w:space="0"/>
              <w:bottom w:val="single" w:color="000000" w:sz="8" w:space="0"/>
              <w:right w:val="single" w:color="000000" w:sz="8" w:space="0"/>
            </w:tcBorders>
            <w:vAlign w:val="center"/>
          </w:tcPr>
          <w:p w14:paraId="58AAE0C6">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2E7DFC0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龙会村</w:t>
            </w:r>
          </w:p>
        </w:tc>
        <w:tc>
          <w:tcPr>
            <w:tcW w:w="833" w:type="pct"/>
            <w:tcBorders>
              <w:top w:val="nil"/>
              <w:left w:val="nil"/>
              <w:bottom w:val="single" w:color="000000" w:sz="8" w:space="0"/>
              <w:right w:val="single" w:color="000000" w:sz="8" w:space="0"/>
            </w:tcBorders>
            <w:shd w:val="clear" w:color="auto" w:fill="auto"/>
            <w:vAlign w:val="center"/>
          </w:tcPr>
          <w:p w14:paraId="323A41D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0.73</w:t>
            </w:r>
          </w:p>
        </w:tc>
        <w:tc>
          <w:tcPr>
            <w:tcW w:w="834" w:type="pct"/>
            <w:tcBorders>
              <w:top w:val="nil"/>
              <w:left w:val="nil"/>
              <w:bottom w:val="single" w:color="000000" w:sz="8" w:space="0"/>
              <w:right w:val="single" w:color="000000" w:sz="8" w:space="0"/>
            </w:tcBorders>
            <w:shd w:val="clear" w:color="auto" w:fill="auto"/>
            <w:vAlign w:val="center"/>
          </w:tcPr>
          <w:p w14:paraId="7FFC3F1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0.6</w:t>
            </w:r>
          </w:p>
        </w:tc>
        <w:tc>
          <w:tcPr>
            <w:tcW w:w="833" w:type="pct"/>
            <w:tcBorders>
              <w:top w:val="nil"/>
              <w:left w:val="nil"/>
              <w:bottom w:val="single" w:color="000000" w:sz="8" w:space="0"/>
              <w:right w:val="single" w:color="000000" w:sz="8" w:space="0"/>
            </w:tcBorders>
            <w:shd w:val="clear" w:color="auto" w:fill="auto"/>
            <w:vAlign w:val="center"/>
          </w:tcPr>
          <w:p w14:paraId="0B0CACA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281</w:t>
            </w:r>
          </w:p>
        </w:tc>
        <w:tc>
          <w:tcPr>
            <w:tcW w:w="834" w:type="pct"/>
            <w:tcBorders>
              <w:top w:val="nil"/>
              <w:left w:val="nil"/>
              <w:bottom w:val="single" w:color="000000" w:sz="8" w:space="0"/>
              <w:right w:val="single" w:color="000000" w:sz="8" w:space="0"/>
            </w:tcBorders>
            <w:shd w:val="clear" w:color="auto" w:fill="auto"/>
            <w:vAlign w:val="center"/>
          </w:tcPr>
          <w:p w14:paraId="0049043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136</w:t>
            </w:r>
          </w:p>
        </w:tc>
      </w:tr>
      <w:tr w14:paraId="36D0B127">
        <w:tblPrEx>
          <w:tblCellMar>
            <w:top w:w="0" w:type="dxa"/>
            <w:left w:w="108" w:type="dxa"/>
            <w:bottom w:w="0" w:type="dxa"/>
            <w:right w:w="108" w:type="dxa"/>
          </w:tblCellMar>
        </w:tblPrEx>
        <w:trPr>
          <w:trHeight w:val="285" w:hRule="atLeast"/>
        </w:trPr>
        <w:tc>
          <w:tcPr>
            <w:tcW w:w="833" w:type="pct"/>
            <w:vMerge w:val="restart"/>
            <w:tcBorders>
              <w:top w:val="nil"/>
              <w:left w:val="single" w:color="000000" w:sz="8" w:space="0"/>
              <w:bottom w:val="single" w:color="000000" w:sz="8" w:space="0"/>
              <w:right w:val="single" w:color="000000" w:sz="8" w:space="0"/>
            </w:tcBorders>
            <w:shd w:val="clear" w:color="auto" w:fill="auto"/>
            <w:vAlign w:val="center"/>
          </w:tcPr>
          <w:p w14:paraId="1580E04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汀祖镇</w:t>
            </w:r>
          </w:p>
        </w:tc>
        <w:tc>
          <w:tcPr>
            <w:tcW w:w="833" w:type="pct"/>
            <w:tcBorders>
              <w:top w:val="nil"/>
              <w:left w:val="nil"/>
              <w:bottom w:val="single" w:color="000000" w:sz="8" w:space="0"/>
              <w:right w:val="single" w:color="000000" w:sz="8" w:space="0"/>
            </w:tcBorders>
            <w:shd w:val="clear" w:color="auto" w:fill="auto"/>
            <w:vAlign w:val="center"/>
          </w:tcPr>
          <w:p w14:paraId="0C27CE50">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王边村</w:t>
            </w:r>
          </w:p>
        </w:tc>
        <w:tc>
          <w:tcPr>
            <w:tcW w:w="833" w:type="pct"/>
            <w:tcBorders>
              <w:top w:val="nil"/>
              <w:left w:val="nil"/>
              <w:bottom w:val="single" w:color="000000" w:sz="8" w:space="0"/>
              <w:right w:val="single" w:color="000000" w:sz="8" w:space="0"/>
            </w:tcBorders>
            <w:shd w:val="clear" w:color="auto" w:fill="auto"/>
            <w:vAlign w:val="center"/>
          </w:tcPr>
          <w:p w14:paraId="6E2279D6">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1.07</w:t>
            </w:r>
          </w:p>
        </w:tc>
        <w:tc>
          <w:tcPr>
            <w:tcW w:w="834" w:type="pct"/>
            <w:tcBorders>
              <w:top w:val="nil"/>
              <w:left w:val="nil"/>
              <w:bottom w:val="single" w:color="000000" w:sz="8" w:space="0"/>
              <w:right w:val="single" w:color="000000" w:sz="8" w:space="0"/>
            </w:tcBorders>
            <w:shd w:val="clear" w:color="auto" w:fill="auto"/>
            <w:vAlign w:val="center"/>
          </w:tcPr>
          <w:p w14:paraId="3BA8F3BA">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w:t>
            </w:r>
          </w:p>
        </w:tc>
        <w:tc>
          <w:tcPr>
            <w:tcW w:w="833" w:type="pct"/>
            <w:tcBorders>
              <w:top w:val="nil"/>
              <w:left w:val="nil"/>
              <w:bottom w:val="single" w:color="000000" w:sz="8" w:space="0"/>
              <w:right w:val="single" w:color="000000" w:sz="8" w:space="0"/>
            </w:tcBorders>
            <w:shd w:val="clear" w:color="auto" w:fill="auto"/>
            <w:vAlign w:val="center"/>
          </w:tcPr>
          <w:p w14:paraId="5B9AF4D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406</w:t>
            </w:r>
          </w:p>
        </w:tc>
        <w:tc>
          <w:tcPr>
            <w:tcW w:w="834" w:type="pct"/>
            <w:tcBorders>
              <w:top w:val="nil"/>
              <w:left w:val="nil"/>
              <w:bottom w:val="single" w:color="000000" w:sz="8" w:space="0"/>
              <w:right w:val="single" w:color="000000" w:sz="8" w:space="0"/>
            </w:tcBorders>
            <w:shd w:val="clear" w:color="auto" w:fill="auto"/>
            <w:vAlign w:val="center"/>
          </w:tcPr>
          <w:p w14:paraId="62B0E1B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216</w:t>
            </w:r>
          </w:p>
        </w:tc>
      </w:tr>
      <w:tr w14:paraId="19B6B641">
        <w:tblPrEx>
          <w:tblCellMar>
            <w:top w:w="0" w:type="dxa"/>
            <w:left w:w="108" w:type="dxa"/>
            <w:bottom w:w="0" w:type="dxa"/>
            <w:right w:w="108" w:type="dxa"/>
          </w:tblCellMar>
        </w:tblPrEx>
        <w:trPr>
          <w:trHeight w:val="300" w:hRule="atLeast"/>
        </w:trPr>
        <w:tc>
          <w:tcPr>
            <w:tcW w:w="833" w:type="pct"/>
            <w:vMerge w:val="continue"/>
            <w:tcBorders>
              <w:top w:val="nil"/>
              <w:left w:val="single" w:color="000000" w:sz="8" w:space="0"/>
              <w:bottom w:val="single" w:color="000000" w:sz="8" w:space="0"/>
              <w:right w:val="single" w:color="000000" w:sz="8" w:space="0"/>
            </w:tcBorders>
            <w:vAlign w:val="center"/>
          </w:tcPr>
          <w:p w14:paraId="7F29066C">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63E8549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吴垴村</w:t>
            </w:r>
          </w:p>
        </w:tc>
        <w:tc>
          <w:tcPr>
            <w:tcW w:w="833" w:type="pct"/>
            <w:tcBorders>
              <w:top w:val="nil"/>
              <w:left w:val="nil"/>
              <w:bottom w:val="single" w:color="000000" w:sz="8" w:space="0"/>
              <w:right w:val="single" w:color="000000" w:sz="8" w:space="0"/>
            </w:tcBorders>
            <w:shd w:val="clear" w:color="auto" w:fill="auto"/>
            <w:vAlign w:val="center"/>
          </w:tcPr>
          <w:p w14:paraId="630232B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p>
        </w:tc>
        <w:tc>
          <w:tcPr>
            <w:tcW w:w="834" w:type="pct"/>
            <w:tcBorders>
              <w:top w:val="nil"/>
              <w:left w:val="nil"/>
              <w:bottom w:val="single" w:color="000000" w:sz="8" w:space="0"/>
              <w:right w:val="single" w:color="000000" w:sz="8" w:space="0"/>
            </w:tcBorders>
            <w:shd w:val="clear" w:color="auto" w:fill="auto"/>
            <w:vAlign w:val="center"/>
          </w:tcPr>
          <w:p w14:paraId="665FAA9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0.84</w:t>
            </w:r>
          </w:p>
        </w:tc>
        <w:tc>
          <w:tcPr>
            <w:tcW w:w="833" w:type="pct"/>
            <w:tcBorders>
              <w:top w:val="nil"/>
              <w:left w:val="nil"/>
              <w:bottom w:val="single" w:color="000000" w:sz="8" w:space="0"/>
              <w:right w:val="single" w:color="000000" w:sz="8" w:space="0"/>
            </w:tcBorders>
            <w:shd w:val="clear" w:color="auto" w:fill="auto"/>
            <w:vAlign w:val="center"/>
          </w:tcPr>
          <w:p w14:paraId="7F2000C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380</w:t>
            </w:r>
          </w:p>
        </w:tc>
        <w:tc>
          <w:tcPr>
            <w:tcW w:w="834" w:type="pct"/>
            <w:tcBorders>
              <w:top w:val="nil"/>
              <w:left w:val="nil"/>
              <w:bottom w:val="single" w:color="000000" w:sz="8" w:space="0"/>
              <w:right w:val="single" w:color="000000" w:sz="8" w:space="0"/>
            </w:tcBorders>
            <w:shd w:val="clear" w:color="auto" w:fill="auto"/>
            <w:vAlign w:val="center"/>
          </w:tcPr>
          <w:p w14:paraId="09C9B1C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202</w:t>
            </w:r>
          </w:p>
        </w:tc>
      </w:tr>
      <w:tr w14:paraId="1D926F00">
        <w:tblPrEx>
          <w:tblCellMar>
            <w:top w:w="0" w:type="dxa"/>
            <w:left w:w="108" w:type="dxa"/>
            <w:bottom w:w="0" w:type="dxa"/>
            <w:right w:w="108" w:type="dxa"/>
          </w:tblCellMar>
        </w:tblPrEx>
        <w:trPr>
          <w:trHeight w:val="300" w:hRule="atLeast"/>
        </w:trPr>
        <w:tc>
          <w:tcPr>
            <w:tcW w:w="833" w:type="pct"/>
            <w:vMerge w:val="continue"/>
            <w:tcBorders>
              <w:top w:val="nil"/>
              <w:left w:val="single" w:color="000000" w:sz="8" w:space="0"/>
              <w:bottom w:val="single" w:color="000000" w:sz="8" w:space="0"/>
              <w:right w:val="single" w:color="000000" w:sz="8" w:space="0"/>
            </w:tcBorders>
            <w:vAlign w:val="center"/>
          </w:tcPr>
          <w:p w14:paraId="117A989C">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273D469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丁祖村</w:t>
            </w:r>
          </w:p>
        </w:tc>
        <w:tc>
          <w:tcPr>
            <w:tcW w:w="833" w:type="pct"/>
            <w:tcBorders>
              <w:top w:val="nil"/>
              <w:left w:val="nil"/>
              <w:bottom w:val="single" w:color="000000" w:sz="8" w:space="0"/>
              <w:right w:val="single" w:color="000000" w:sz="8" w:space="0"/>
            </w:tcBorders>
            <w:shd w:val="clear" w:color="auto" w:fill="auto"/>
            <w:vAlign w:val="center"/>
          </w:tcPr>
          <w:p w14:paraId="74CA690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1.09</w:t>
            </w:r>
          </w:p>
        </w:tc>
        <w:tc>
          <w:tcPr>
            <w:tcW w:w="834" w:type="pct"/>
            <w:tcBorders>
              <w:top w:val="nil"/>
              <w:left w:val="nil"/>
              <w:bottom w:val="single" w:color="000000" w:sz="8" w:space="0"/>
              <w:right w:val="single" w:color="000000" w:sz="8" w:space="0"/>
            </w:tcBorders>
            <w:shd w:val="clear" w:color="auto" w:fill="auto"/>
            <w:vAlign w:val="center"/>
          </w:tcPr>
          <w:p w14:paraId="142CC8C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0.91</w:t>
            </w:r>
          </w:p>
        </w:tc>
        <w:tc>
          <w:tcPr>
            <w:tcW w:w="833" w:type="pct"/>
            <w:tcBorders>
              <w:top w:val="nil"/>
              <w:left w:val="nil"/>
              <w:bottom w:val="single" w:color="000000" w:sz="8" w:space="0"/>
              <w:right w:val="single" w:color="000000" w:sz="8" w:space="0"/>
            </w:tcBorders>
            <w:shd w:val="clear" w:color="auto" w:fill="auto"/>
            <w:vAlign w:val="center"/>
          </w:tcPr>
          <w:p w14:paraId="1520396A">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414</w:t>
            </w:r>
          </w:p>
        </w:tc>
        <w:tc>
          <w:tcPr>
            <w:tcW w:w="834" w:type="pct"/>
            <w:tcBorders>
              <w:top w:val="nil"/>
              <w:left w:val="nil"/>
              <w:bottom w:val="single" w:color="000000" w:sz="8" w:space="0"/>
              <w:right w:val="single" w:color="000000" w:sz="8" w:space="0"/>
            </w:tcBorders>
            <w:shd w:val="clear" w:color="auto" w:fill="auto"/>
            <w:vAlign w:val="center"/>
          </w:tcPr>
          <w:p w14:paraId="1047624A">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220</w:t>
            </w:r>
          </w:p>
        </w:tc>
      </w:tr>
      <w:tr w14:paraId="07355885">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15B91CBB">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79900194">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丁坳村</w:t>
            </w:r>
          </w:p>
        </w:tc>
        <w:tc>
          <w:tcPr>
            <w:tcW w:w="833" w:type="pct"/>
            <w:tcBorders>
              <w:top w:val="nil"/>
              <w:left w:val="nil"/>
              <w:bottom w:val="single" w:color="000000" w:sz="8" w:space="0"/>
              <w:right w:val="single" w:color="000000" w:sz="8" w:space="0"/>
            </w:tcBorders>
            <w:shd w:val="clear" w:color="auto" w:fill="auto"/>
            <w:vAlign w:val="center"/>
          </w:tcPr>
          <w:p w14:paraId="24998E3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1.19</w:t>
            </w:r>
          </w:p>
        </w:tc>
        <w:tc>
          <w:tcPr>
            <w:tcW w:w="834" w:type="pct"/>
            <w:tcBorders>
              <w:top w:val="nil"/>
              <w:left w:val="nil"/>
              <w:bottom w:val="single" w:color="000000" w:sz="8" w:space="0"/>
              <w:right w:val="single" w:color="000000" w:sz="8" w:space="0"/>
            </w:tcBorders>
            <w:shd w:val="clear" w:color="auto" w:fill="auto"/>
            <w:vAlign w:val="center"/>
          </w:tcPr>
          <w:p w14:paraId="31F0B85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p>
        </w:tc>
        <w:tc>
          <w:tcPr>
            <w:tcW w:w="833" w:type="pct"/>
            <w:tcBorders>
              <w:top w:val="nil"/>
              <w:left w:val="nil"/>
              <w:bottom w:val="single" w:color="000000" w:sz="8" w:space="0"/>
              <w:right w:val="single" w:color="000000" w:sz="8" w:space="0"/>
            </w:tcBorders>
            <w:shd w:val="clear" w:color="auto" w:fill="auto"/>
            <w:vAlign w:val="center"/>
          </w:tcPr>
          <w:p w14:paraId="7ADD4AA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453</w:t>
            </w:r>
          </w:p>
        </w:tc>
        <w:tc>
          <w:tcPr>
            <w:tcW w:w="834" w:type="pct"/>
            <w:tcBorders>
              <w:top w:val="nil"/>
              <w:left w:val="nil"/>
              <w:bottom w:val="single" w:color="000000" w:sz="8" w:space="0"/>
              <w:right w:val="single" w:color="000000" w:sz="8" w:space="0"/>
            </w:tcBorders>
            <w:shd w:val="clear" w:color="auto" w:fill="auto"/>
            <w:vAlign w:val="center"/>
          </w:tcPr>
          <w:p w14:paraId="1684FEF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240</w:t>
            </w:r>
          </w:p>
        </w:tc>
      </w:tr>
      <w:tr w14:paraId="4003392E">
        <w:tblPrEx>
          <w:tblCellMar>
            <w:top w:w="0" w:type="dxa"/>
            <w:left w:w="108" w:type="dxa"/>
            <w:bottom w:w="0" w:type="dxa"/>
            <w:right w:w="108" w:type="dxa"/>
          </w:tblCellMar>
        </w:tblPrEx>
        <w:trPr>
          <w:trHeight w:val="300" w:hRule="atLeast"/>
        </w:trPr>
        <w:tc>
          <w:tcPr>
            <w:tcW w:w="833" w:type="pct"/>
            <w:vMerge w:val="continue"/>
            <w:tcBorders>
              <w:top w:val="nil"/>
              <w:left w:val="single" w:color="000000" w:sz="8" w:space="0"/>
              <w:bottom w:val="single" w:color="000000" w:sz="8" w:space="0"/>
              <w:right w:val="single" w:color="000000" w:sz="8" w:space="0"/>
            </w:tcBorders>
            <w:vAlign w:val="center"/>
          </w:tcPr>
          <w:p w14:paraId="24918830">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7E2250C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桂花村</w:t>
            </w:r>
          </w:p>
        </w:tc>
        <w:tc>
          <w:tcPr>
            <w:tcW w:w="833" w:type="pct"/>
            <w:tcBorders>
              <w:top w:val="nil"/>
              <w:left w:val="nil"/>
              <w:bottom w:val="single" w:color="000000" w:sz="8" w:space="0"/>
              <w:right w:val="single" w:color="000000" w:sz="8" w:space="0"/>
            </w:tcBorders>
            <w:shd w:val="clear" w:color="auto" w:fill="auto"/>
            <w:vAlign w:val="center"/>
          </w:tcPr>
          <w:p w14:paraId="0582F7F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1.05</w:t>
            </w:r>
          </w:p>
        </w:tc>
        <w:tc>
          <w:tcPr>
            <w:tcW w:w="834" w:type="pct"/>
            <w:tcBorders>
              <w:top w:val="nil"/>
              <w:left w:val="nil"/>
              <w:bottom w:val="single" w:color="000000" w:sz="8" w:space="0"/>
              <w:right w:val="single" w:color="000000" w:sz="8" w:space="0"/>
            </w:tcBorders>
            <w:shd w:val="clear" w:color="auto" w:fill="auto"/>
            <w:vAlign w:val="center"/>
          </w:tcPr>
          <w:p w14:paraId="0C6F351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0.88</w:t>
            </w:r>
          </w:p>
        </w:tc>
        <w:tc>
          <w:tcPr>
            <w:tcW w:w="833" w:type="pct"/>
            <w:tcBorders>
              <w:top w:val="nil"/>
              <w:left w:val="nil"/>
              <w:bottom w:val="single" w:color="000000" w:sz="8" w:space="0"/>
              <w:right w:val="single" w:color="000000" w:sz="8" w:space="0"/>
            </w:tcBorders>
            <w:shd w:val="clear" w:color="auto" w:fill="auto"/>
            <w:vAlign w:val="center"/>
          </w:tcPr>
          <w:p w14:paraId="2153967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400</w:t>
            </w:r>
          </w:p>
        </w:tc>
        <w:tc>
          <w:tcPr>
            <w:tcW w:w="834" w:type="pct"/>
            <w:tcBorders>
              <w:top w:val="nil"/>
              <w:left w:val="nil"/>
              <w:bottom w:val="single" w:color="000000" w:sz="8" w:space="0"/>
              <w:right w:val="single" w:color="000000" w:sz="8" w:space="0"/>
            </w:tcBorders>
            <w:shd w:val="clear" w:color="auto" w:fill="auto"/>
            <w:vAlign w:val="center"/>
          </w:tcPr>
          <w:p w14:paraId="1EBFD2B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212</w:t>
            </w:r>
          </w:p>
        </w:tc>
      </w:tr>
      <w:tr w14:paraId="7E8DBC8F">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56B561DE">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0778586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刘畈村</w:t>
            </w:r>
          </w:p>
        </w:tc>
        <w:tc>
          <w:tcPr>
            <w:tcW w:w="833" w:type="pct"/>
            <w:tcBorders>
              <w:top w:val="nil"/>
              <w:left w:val="nil"/>
              <w:bottom w:val="single" w:color="000000" w:sz="8" w:space="0"/>
              <w:right w:val="single" w:color="000000" w:sz="8" w:space="0"/>
            </w:tcBorders>
            <w:shd w:val="clear" w:color="auto" w:fill="auto"/>
            <w:vAlign w:val="center"/>
          </w:tcPr>
          <w:p w14:paraId="2EE4C16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0.86</w:t>
            </w:r>
          </w:p>
        </w:tc>
        <w:tc>
          <w:tcPr>
            <w:tcW w:w="834" w:type="pct"/>
            <w:tcBorders>
              <w:top w:val="nil"/>
              <w:left w:val="nil"/>
              <w:bottom w:val="single" w:color="000000" w:sz="8" w:space="0"/>
              <w:right w:val="single" w:color="000000" w:sz="8" w:space="0"/>
            </w:tcBorders>
            <w:shd w:val="clear" w:color="auto" w:fill="auto"/>
            <w:vAlign w:val="center"/>
          </w:tcPr>
          <w:p w14:paraId="18DBB58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0.73</w:t>
            </w:r>
          </w:p>
        </w:tc>
        <w:tc>
          <w:tcPr>
            <w:tcW w:w="833" w:type="pct"/>
            <w:tcBorders>
              <w:top w:val="nil"/>
              <w:left w:val="nil"/>
              <w:bottom w:val="single" w:color="000000" w:sz="8" w:space="0"/>
              <w:right w:val="single" w:color="000000" w:sz="8" w:space="0"/>
            </w:tcBorders>
            <w:shd w:val="clear" w:color="auto" w:fill="auto"/>
            <w:vAlign w:val="center"/>
          </w:tcPr>
          <w:p w14:paraId="3FCED4BA">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329</w:t>
            </w:r>
          </w:p>
        </w:tc>
        <w:tc>
          <w:tcPr>
            <w:tcW w:w="834" w:type="pct"/>
            <w:tcBorders>
              <w:top w:val="nil"/>
              <w:left w:val="nil"/>
              <w:bottom w:val="single" w:color="000000" w:sz="8" w:space="0"/>
              <w:right w:val="single" w:color="000000" w:sz="8" w:space="0"/>
            </w:tcBorders>
            <w:shd w:val="clear" w:color="auto" w:fill="auto"/>
            <w:vAlign w:val="center"/>
          </w:tcPr>
          <w:p w14:paraId="7CC3CC9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175</w:t>
            </w:r>
          </w:p>
        </w:tc>
      </w:tr>
      <w:tr w14:paraId="329BB77B">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1E87C132">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590B6FC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洪山村</w:t>
            </w:r>
          </w:p>
        </w:tc>
        <w:tc>
          <w:tcPr>
            <w:tcW w:w="833" w:type="pct"/>
            <w:tcBorders>
              <w:top w:val="nil"/>
              <w:left w:val="nil"/>
              <w:bottom w:val="single" w:color="000000" w:sz="8" w:space="0"/>
              <w:right w:val="single" w:color="000000" w:sz="8" w:space="0"/>
            </w:tcBorders>
            <w:shd w:val="clear" w:color="auto" w:fill="auto"/>
            <w:vAlign w:val="center"/>
          </w:tcPr>
          <w:p w14:paraId="26CB421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0.79</w:t>
            </w:r>
          </w:p>
        </w:tc>
        <w:tc>
          <w:tcPr>
            <w:tcW w:w="834" w:type="pct"/>
            <w:tcBorders>
              <w:top w:val="nil"/>
              <w:left w:val="nil"/>
              <w:bottom w:val="single" w:color="000000" w:sz="8" w:space="0"/>
              <w:right w:val="single" w:color="000000" w:sz="8" w:space="0"/>
            </w:tcBorders>
            <w:shd w:val="clear" w:color="auto" w:fill="auto"/>
            <w:vAlign w:val="center"/>
          </w:tcPr>
          <w:p w14:paraId="5EB3335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0.66</w:t>
            </w:r>
          </w:p>
        </w:tc>
        <w:tc>
          <w:tcPr>
            <w:tcW w:w="833" w:type="pct"/>
            <w:tcBorders>
              <w:top w:val="nil"/>
              <w:left w:val="nil"/>
              <w:bottom w:val="single" w:color="000000" w:sz="8" w:space="0"/>
              <w:right w:val="single" w:color="000000" w:sz="8" w:space="0"/>
            </w:tcBorders>
            <w:shd w:val="clear" w:color="auto" w:fill="auto"/>
            <w:vAlign w:val="center"/>
          </w:tcPr>
          <w:p w14:paraId="1BC45E6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300</w:t>
            </w:r>
          </w:p>
        </w:tc>
        <w:tc>
          <w:tcPr>
            <w:tcW w:w="834" w:type="pct"/>
            <w:tcBorders>
              <w:top w:val="nil"/>
              <w:left w:val="nil"/>
              <w:bottom w:val="single" w:color="000000" w:sz="8" w:space="0"/>
              <w:right w:val="single" w:color="000000" w:sz="8" w:space="0"/>
            </w:tcBorders>
            <w:shd w:val="clear" w:color="auto" w:fill="auto"/>
            <w:vAlign w:val="center"/>
          </w:tcPr>
          <w:p w14:paraId="576757AF">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159</w:t>
            </w:r>
          </w:p>
        </w:tc>
      </w:tr>
    </w:tbl>
    <w:p w14:paraId="1ADABA89">
      <w:pPr>
        <w:pStyle w:val="37"/>
        <w:ind w:firstLine="422" w:firstLineChars="200"/>
        <w:jc w:val="center"/>
        <w:rPr>
          <w:rFonts w:ascii="Times New Roman" w:hAnsi="Times New Roman" w:eastAsia="宋体" w:cs="Times New Roman"/>
          <w:b/>
          <w:spacing w:val="0"/>
          <w:kern w:val="2"/>
          <w:sz w:val="21"/>
        </w:rPr>
      </w:pPr>
      <w:r>
        <w:rPr>
          <w:rFonts w:ascii="Times New Roman" w:hAnsi="Times New Roman" w:eastAsia="宋体" w:cs="Times New Roman"/>
          <w:b/>
          <w:spacing w:val="0"/>
          <w:kern w:val="2"/>
          <w:sz w:val="21"/>
        </w:rPr>
        <w:t>续表3-1</w:t>
      </w:r>
      <w:r>
        <w:rPr>
          <w:rFonts w:hint="eastAsia" w:ascii="Times New Roman" w:hAnsi="Times New Roman" w:eastAsia="宋体" w:cs="Times New Roman"/>
          <w:b/>
          <w:spacing w:val="0"/>
          <w:kern w:val="2"/>
          <w:sz w:val="21"/>
        </w:rPr>
        <w:t>2</w:t>
      </w:r>
      <w:r>
        <w:rPr>
          <w:rFonts w:ascii="Times New Roman" w:hAnsi="Times New Roman" w:eastAsia="宋体" w:cs="Times New Roman"/>
          <w:b/>
          <w:spacing w:val="0"/>
          <w:kern w:val="2"/>
          <w:sz w:val="21"/>
        </w:rPr>
        <w:t>鄂州市鄂城区</w:t>
      </w:r>
      <w:r>
        <w:rPr>
          <w:rFonts w:hint="eastAsia" w:ascii="Times New Roman" w:hAnsi="Times New Roman" w:eastAsia="宋体" w:cs="Times New Roman"/>
          <w:b/>
          <w:spacing w:val="0"/>
          <w:kern w:val="2"/>
          <w:sz w:val="21"/>
        </w:rPr>
        <w:t>各行政村</w:t>
      </w:r>
      <w:r>
        <w:rPr>
          <w:rFonts w:ascii="Times New Roman" w:hAnsi="Times New Roman" w:eastAsia="宋体" w:cs="Times New Roman"/>
          <w:b/>
          <w:spacing w:val="0"/>
          <w:kern w:val="2"/>
          <w:sz w:val="21"/>
        </w:rPr>
        <w:t>集体建设用地</w:t>
      </w:r>
      <w:r>
        <w:rPr>
          <w:rFonts w:hint="eastAsia" w:ascii="Times New Roman" w:hAnsi="Times New Roman" w:eastAsia="宋体" w:cs="Times New Roman"/>
          <w:b/>
          <w:spacing w:val="0"/>
          <w:kern w:val="2"/>
          <w:sz w:val="21"/>
        </w:rPr>
        <w:t>价格</w:t>
      </w:r>
      <w:r>
        <w:rPr>
          <w:rFonts w:ascii="Times New Roman" w:hAnsi="Times New Roman" w:eastAsia="宋体" w:cs="Times New Roman"/>
          <w:b/>
          <w:spacing w:val="0"/>
          <w:kern w:val="2"/>
          <w:sz w:val="21"/>
        </w:rPr>
        <w:t>表</w:t>
      </w:r>
    </w:p>
    <w:tbl>
      <w:tblPr>
        <w:tblStyle w:val="26"/>
        <w:tblW w:w="5000" w:type="pct"/>
        <w:tblInd w:w="0" w:type="dxa"/>
        <w:tblLayout w:type="autofit"/>
        <w:tblCellMar>
          <w:top w:w="0" w:type="dxa"/>
          <w:left w:w="108" w:type="dxa"/>
          <w:bottom w:w="0" w:type="dxa"/>
          <w:right w:w="108" w:type="dxa"/>
        </w:tblCellMar>
      </w:tblPr>
      <w:tblGrid>
        <w:gridCol w:w="1419"/>
        <w:gridCol w:w="1524"/>
        <w:gridCol w:w="1318"/>
        <w:gridCol w:w="1421"/>
        <w:gridCol w:w="1420"/>
        <w:gridCol w:w="1420"/>
      </w:tblGrid>
      <w:tr w14:paraId="5C9E0349">
        <w:tblPrEx>
          <w:tblCellMar>
            <w:top w:w="0" w:type="dxa"/>
            <w:left w:w="108" w:type="dxa"/>
            <w:bottom w:w="0" w:type="dxa"/>
            <w:right w:w="108" w:type="dxa"/>
          </w:tblCellMar>
        </w:tblPrEx>
        <w:trPr>
          <w:trHeight w:val="285" w:hRule="atLeast"/>
        </w:trPr>
        <w:tc>
          <w:tcPr>
            <w:tcW w:w="833"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432CCDF">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乡镇名称</w:t>
            </w:r>
          </w:p>
        </w:tc>
        <w:tc>
          <w:tcPr>
            <w:tcW w:w="894" w:type="pct"/>
            <w:vMerge w:val="restart"/>
            <w:tcBorders>
              <w:top w:val="single" w:color="000000" w:sz="8" w:space="0"/>
              <w:left w:val="nil"/>
              <w:bottom w:val="single" w:color="000000" w:sz="8" w:space="0"/>
              <w:right w:val="single" w:color="000000" w:sz="8" w:space="0"/>
            </w:tcBorders>
            <w:shd w:val="clear" w:color="auto" w:fill="auto"/>
            <w:vAlign w:val="center"/>
          </w:tcPr>
          <w:p w14:paraId="3BEA5C35">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村名</w:t>
            </w:r>
          </w:p>
        </w:tc>
        <w:tc>
          <w:tcPr>
            <w:tcW w:w="1607" w:type="pct"/>
            <w:gridSpan w:val="2"/>
            <w:tcBorders>
              <w:top w:val="single" w:color="000000" w:sz="8" w:space="0"/>
              <w:left w:val="nil"/>
              <w:bottom w:val="single" w:color="000000" w:sz="8" w:space="0"/>
              <w:right w:val="single" w:color="000000" w:sz="8" w:space="0"/>
            </w:tcBorders>
            <w:shd w:val="clear" w:color="auto" w:fill="auto"/>
            <w:vAlign w:val="center"/>
          </w:tcPr>
          <w:p w14:paraId="28E024E3">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区域修正系数</w:t>
            </w:r>
          </w:p>
        </w:tc>
        <w:tc>
          <w:tcPr>
            <w:tcW w:w="1666" w:type="pct"/>
            <w:gridSpan w:val="2"/>
            <w:tcBorders>
              <w:top w:val="single" w:color="000000" w:sz="8" w:space="0"/>
              <w:left w:val="nil"/>
              <w:bottom w:val="single" w:color="000000" w:sz="8" w:space="0"/>
              <w:right w:val="single" w:color="000000" w:sz="8" w:space="0"/>
            </w:tcBorders>
            <w:shd w:val="clear" w:color="auto" w:fill="auto"/>
            <w:vAlign w:val="center"/>
          </w:tcPr>
          <w:p w14:paraId="39F3E4D1">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单位地价（元</w:t>
            </w:r>
            <w:r>
              <w:rPr>
                <w:rFonts w:ascii="Times New Roman" w:hAnsi="Times New Roman" w:eastAsia="宋体" w:cs="Times New Roman"/>
                <w:b/>
                <w:bCs/>
                <w:color w:val="000000"/>
                <w:kern w:val="0"/>
                <w:szCs w:val="21"/>
              </w:rPr>
              <w:t>/</w:t>
            </w:r>
            <w:r>
              <w:rPr>
                <w:rFonts w:ascii="宋体" w:hAnsi="宋体" w:eastAsia="宋体" w:cs="宋体"/>
                <w:b/>
                <w:bCs/>
                <w:color w:val="000000"/>
                <w:kern w:val="0"/>
                <w:szCs w:val="21"/>
              </w:rPr>
              <w:t>㎡）</w:t>
            </w:r>
          </w:p>
        </w:tc>
      </w:tr>
      <w:tr w14:paraId="42B463DF">
        <w:tblPrEx>
          <w:tblCellMar>
            <w:top w:w="0" w:type="dxa"/>
            <w:left w:w="108" w:type="dxa"/>
            <w:bottom w:w="0" w:type="dxa"/>
            <w:right w:w="108" w:type="dxa"/>
          </w:tblCellMar>
        </w:tblPrEx>
        <w:trPr>
          <w:trHeight w:val="330" w:hRule="atLeast"/>
        </w:trPr>
        <w:tc>
          <w:tcPr>
            <w:tcW w:w="833" w:type="pct"/>
            <w:vMerge w:val="continue"/>
            <w:tcBorders>
              <w:top w:val="single" w:color="000000" w:sz="8" w:space="0"/>
              <w:left w:val="single" w:color="000000" w:sz="8" w:space="0"/>
              <w:bottom w:val="single" w:color="000000" w:sz="8" w:space="0"/>
              <w:right w:val="single" w:color="000000" w:sz="8" w:space="0"/>
            </w:tcBorders>
            <w:vAlign w:val="center"/>
          </w:tcPr>
          <w:p w14:paraId="34F0EDCC">
            <w:pPr>
              <w:widowControl/>
              <w:jc w:val="left"/>
              <w:rPr>
                <w:rFonts w:ascii="宋体" w:hAnsi="宋体" w:eastAsia="宋体" w:cs="宋体"/>
                <w:b/>
                <w:bCs/>
                <w:color w:val="000000"/>
                <w:kern w:val="0"/>
                <w:szCs w:val="21"/>
              </w:rPr>
            </w:pPr>
          </w:p>
        </w:tc>
        <w:tc>
          <w:tcPr>
            <w:tcW w:w="894" w:type="pct"/>
            <w:vMerge w:val="continue"/>
            <w:tcBorders>
              <w:top w:val="single" w:color="000000" w:sz="8" w:space="0"/>
              <w:left w:val="nil"/>
              <w:bottom w:val="single" w:color="000000" w:sz="8" w:space="0"/>
              <w:right w:val="single" w:color="000000" w:sz="8" w:space="0"/>
            </w:tcBorders>
            <w:vAlign w:val="center"/>
          </w:tcPr>
          <w:p w14:paraId="19DF82A1">
            <w:pPr>
              <w:widowControl/>
              <w:jc w:val="left"/>
              <w:rPr>
                <w:rFonts w:ascii="宋体" w:hAnsi="宋体" w:eastAsia="宋体" w:cs="宋体"/>
                <w:b/>
                <w:bCs/>
                <w:color w:val="000000"/>
                <w:kern w:val="0"/>
                <w:szCs w:val="21"/>
              </w:rPr>
            </w:pPr>
          </w:p>
        </w:tc>
        <w:tc>
          <w:tcPr>
            <w:tcW w:w="773" w:type="pct"/>
            <w:tcBorders>
              <w:top w:val="nil"/>
              <w:left w:val="nil"/>
              <w:bottom w:val="single" w:color="000000" w:sz="8" w:space="0"/>
              <w:right w:val="single" w:color="000000" w:sz="8" w:space="0"/>
            </w:tcBorders>
            <w:shd w:val="clear" w:color="auto" w:fill="auto"/>
            <w:vAlign w:val="center"/>
          </w:tcPr>
          <w:p w14:paraId="2EA313F6">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商住</w:t>
            </w:r>
          </w:p>
        </w:tc>
        <w:tc>
          <w:tcPr>
            <w:tcW w:w="834" w:type="pct"/>
            <w:tcBorders>
              <w:top w:val="nil"/>
              <w:left w:val="nil"/>
              <w:bottom w:val="single" w:color="000000" w:sz="8" w:space="0"/>
              <w:right w:val="single" w:color="000000" w:sz="8" w:space="0"/>
            </w:tcBorders>
            <w:shd w:val="clear" w:color="auto" w:fill="auto"/>
            <w:vAlign w:val="center"/>
          </w:tcPr>
          <w:p w14:paraId="4141840E">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工业</w:t>
            </w:r>
          </w:p>
        </w:tc>
        <w:tc>
          <w:tcPr>
            <w:tcW w:w="833" w:type="pct"/>
            <w:tcBorders>
              <w:top w:val="nil"/>
              <w:left w:val="nil"/>
              <w:bottom w:val="single" w:color="000000" w:sz="8" w:space="0"/>
              <w:right w:val="single" w:color="000000" w:sz="8" w:space="0"/>
            </w:tcBorders>
            <w:shd w:val="clear" w:color="auto" w:fill="auto"/>
            <w:vAlign w:val="center"/>
          </w:tcPr>
          <w:p w14:paraId="0973F610">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商住</w:t>
            </w:r>
          </w:p>
        </w:tc>
        <w:tc>
          <w:tcPr>
            <w:tcW w:w="833" w:type="pct"/>
            <w:tcBorders>
              <w:top w:val="nil"/>
              <w:left w:val="nil"/>
              <w:bottom w:val="single" w:color="000000" w:sz="8" w:space="0"/>
              <w:right w:val="single" w:color="000000" w:sz="8" w:space="0"/>
            </w:tcBorders>
            <w:shd w:val="clear" w:color="auto" w:fill="auto"/>
            <w:vAlign w:val="center"/>
          </w:tcPr>
          <w:p w14:paraId="40B389A5">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工业</w:t>
            </w:r>
          </w:p>
        </w:tc>
      </w:tr>
      <w:tr w14:paraId="39779053">
        <w:tblPrEx>
          <w:tblCellMar>
            <w:top w:w="0" w:type="dxa"/>
            <w:left w:w="108" w:type="dxa"/>
            <w:bottom w:w="0" w:type="dxa"/>
            <w:right w:w="108" w:type="dxa"/>
          </w:tblCellMar>
        </w:tblPrEx>
        <w:trPr>
          <w:trHeight w:val="285" w:hRule="atLeast"/>
        </w:trPr>
        <w:tc>
          <w:tcPr>
            <w:tcW w:w="833" w:type="pct"/>
            <w:vMerge w:val="restart"/>
            <w:tcBorders>
              <w:top w:val="nil"/>
              <w:left w:val="single" w:color="000000" w:sz="8" w:space="0"/>
              <w:bottom w:val="single" w:color="000000" w:sz="8" w:space="0"/>
              <w:right w:val="single" w:color="000000" w:sz="8" w:space="0"/>
            </w:tcBorders>
            <w:vAlign w:val="center"/>
          </w:tcPr>
          <w:p w14:paraId="1D682F3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汀祖镇</w:t>
            </w:r>
          </w:p>
        </w:tc>
        <w:tc>
          <w:tcPr>
            <w:tcW w:w="894" w:type="pct"/>
            <w:tcBorders>
              <w:top w:val="nil"/>
              <w:left w:val="nil"/>
              <w:bottom w:val="single" w:color="000000" w:sz="8" w:space="0"/>
              <w:right w:val="single" w:color="000000" w:sz="8" w:space="0"/>
            </w:tcBorders>
            <w:shd w:val="clear" w:color="auto" w:fill="auto"/>
            <w:vAlign w:val="center"/>
          </w:tcPr>
          <w:p w14:paraId="40E721B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刘显村</w:t>
            </w:r>
          </w:p>
        </w:tc>
        <w:tc>
          <w:tcPr>
            <w:tcW w:w="773" w:type="pct"/>
            <w:tcBorders>
              <w:top w:val="nil"/>
              <w:left w:val="nil"/>
              <w:bottom w:val="single" w:color="000000" w:sz="8" w:space="0"/>
              <w:right w:val="single" w:color="000000" w:sz="8" w:space="0"/>
            </w:tcBorders>
            <w:shd w:val="clear" w:color="auto" w:fill="auto"/>
            <w:vAlign w:val="center"/>
          </w:tcPr>
          <w:p w14:paraId="7E05958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w:t>
            </w:r>
          </w:p>
        </w:tc>
        <w:tc>
          <w:tcPr>
            <w:tcW w:w="834" w:type="pct"/>
            <w:tcBorders>
              <w:top w:val="nil"/>
              <w:left w:val="nil"/>
              <w:bottom w:val="single" w:color="000000" w:sz="8" w:space="0"/>
              <w:right w:val="single" w:color="000000" w:sz="8" w:space="0"/>
            </w:tcBorders>
            <w:shd w:val="clear" w:color="auto" w:fill="auto"/>
            <w:vAlign w:val="center"/>
          </w:tcPr>
          <w:p w14:paraId="3745C49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0.76</w:t>
            </w:r>
          </w:p>
        </w:tc>
        <w:tc>
          <w:tcPr>
            <w:tcW w:w="833" w:type="pct"/>
            <w:tcBorders>
              <w:top w:val="nil"/>
              <w:left w:val="nil"/>
              <w:bottom w:val="single" w:color="000000" w:sz="8" w:space="0"/>
              <w:right w:val="single" w:color="000000" w:sz="8" w:space="0"/>
            </w:tcBorders>
            <w:shd w:val="clear" w:color="auto" w:fill="auto"/>
            <w:vAlign w:val="center"/>
          </w:tcPr>
          <w:p w14:paraId="0A93B46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344</w:t>
            </w:r>
          </w:p>
        </w:tc>
        <w:tc>
          <w:tcPr>
            <w:tcW w:w="833" w:type="pct"/>
            <w:tcBorders>
              <w:top w:val="nil"/>
              <w:left w:val="nil"/>
              <w:bottom w:val="single" w:color="000000" w:sz="8" w:space="0"/>
              <w:right w:val="single" w:color="000000" w:sz="8" w:space="0"/>
            </w:tcBorders>
            <w:shd w:val="clear" w:color="auto" w:fill="auto"/>
            <w:vAlign w:val="center"/>
          </w:tcPr>
          <w:p w14:paraId="5F7C2A8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183</w:t>
            </w:r>
          </w:p>
        </w:tc>
      </w:tr>
      <w:tr w14:paraId="565B05CC">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3AE8847D">
            <w:pPr>
              <w:widowControl/>
              <w:jc w:val="center"/>
              <w:rPr>
                <w:rFonts w:ascii="宋体" w:hAnsi="宋体" w:eastAsia="宋体" w:cs="宋体"/>
                <w:color w:val="000000"/>
                <w:kern w:val="0"/>
                <w:szCs w:val="21"/>
              </w:rPr>
            </w:pPr>
          </w:p>
        </w:tc>
        <w:tc>
          <w:tcPr>
            <w:tcW w:w="894" w:type="pct"/>
            <w:tcBorders>
              <w:top w:val="nil"/>
              <w:left w:val="nil"/>
              <w:bottom w:val="single" w:color="000000" w:sz="8" w:space="0"/>
              <w:right w:val="single" w:color="000000" w:sz="8" w:space="0"/>
            </w:tcBorders>
            <w:shd w:val="clear" w:color="auto" w:fill="auto"/>
            <w:vAlign w:val="center"/>
          </w:tcPr>
          <w:p w14:paraId="052F7C1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凤凰村</w:t>
            </w:r>
          </w:p>
        </w:tc>
        <w:tc>
          <w:tcPr>
            <w:tcW w:w="773" w:type="pct"/>
            <w:tcBorders>
              <w:top w:val="nil"/>
              <w:left w:val="nil"/>
              <w:bottom w:val="single" w:color="000000" w:sz="8" w:space="0"/>
              <w:right w:val="single" w:color="000000" w:sz="8" w:space="0"/>
            </w:tcBorders>
            <w:shd w:val="clear" w:color="auto" w:fill="auto"/>
            <w:vAlign w:val="center"/>
          </w:tcPr>
          <w:p w14:paraId="09B744B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0.88</w:t>
            </w:r>
          </w:p>
        </w:tc>
        <w:tc>
          <w:tcPr>
            <w:tcW w:w="834" w:type="pct"/>
            <w:tcBorders>
              <w:top w:val="nil"/>
              <w:left w:val="nil"/>
              <w:bottom w:val="single" w:color="000000" w:sz="8" w:space="0"/>
              <w:right w:val="single" w:color="000000" w:sz="8" w:space="0"/>
            </w:tcBorders>
            <w:shd w:val="clear" w:color="auto" w:fill="auto"/>
            <w:vAlign w:val="center"/>
          </w:tcPr>
          <w:p w14:paraId="56D2C35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0.74</w:t>
            </w:r>
          </w:p>
        </w:tc>
        <w:tc>
          <w:tcPr>
            <w:tcW w:w="833" w:type="pct"/>
            <w:tcBorders>
              <w:top w:val="nil"/>
              <w:left w:val="nil"/>
              <w:bottom w:val="single" w:color="000000" w:sz="8" w:space="0"/>
              <w:right w:val="single" w:color="000000" w:sz="8" w:space="0"/>
            </w:tcBorders>
            <w:shd w:val="clear" w:color="auto" w:fill="auto"/>
            <w:vAlign w:val="center"/>
          </w:tcPr>
          <w:p w14:paraId="6E9DC62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336</w:t>
            </w:r>
          </w:p>
        </w:tc>
        <w:tc>
          <w:tcPr>
            <w:tcW w:w="833" w:type="pct"/>
            <w:tcBorders>
              <w:top w:val="nil"/>
              <w:left w:val="nil"/>
              <w:bottom w:val="single" w:color="000000" w:sz="8" w:space="0"/>
              <w:right w:val="single" w:color="000000" w:sz="8" w:space="0"/>
            </w:tcBorders>
            <w:shd w:val="clear" w:color="auto" w:fill="auto"/>
            <w:vAlign w:val="center"/>
          </w:tcPr>
          <w:p w14:paraId="35C80B0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179</w:t>
            </w:r>
          </w:p>
        </w:tc>
      </w:tr>
      <w:tr w14:paraId="462C7146">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7CFA342E">
            <w:pPr>
              <w:widowControl/>
              <w:jc w:val="left"/>
              <w:rPr>
                <w:rFonts w:ascii="宋体" w:hAnsi="宋体" w:eastAsia="宋体" w:cs="宋体"/>
                <w:color w:val="000000"/>
                <w:kern w:val="0"/>
                <w:szCs w:val="21"/>
              </w:rPr>
            </w:pPr>
          </w:p>
        </w:tc>
        <w:tc>
          <w:tcPr>
            <w:tcW w:w="894" w:type="pct"/>
            <w:tcBorders>
              <w:top w:val="nil"/>
              <w:left w:val="nil"/>
              <w:bottom w:val="single" w:color="000000" w:sz="8" w:space="0"/>
              <w:right w:val="single" w:color="000000" w:sz="8" w:space="0"/>
            </w:tcBorders>
            <w:shd w:val="clear" w:color="auto" w:fill="auto"/>
            <w:vAlign w:val="center"/>
          </w:tcPr>
          <w:p w14:paraId="25B0B71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王寿村</w:t>
            </w:r>
          </w:p>
        </w:tc>
        <w:tc>
          <w:tcPr>
            <w:tcW w:w="773" w:type="pct"/>
            <w:tcBorders>
              <w:top w:val="nil"/>
              <w:left w:val="nil"/>
              <w:bottom w:val="single" w:color="000000" w:sz="8" w:space="0"/>
              <w:right w:val="single" w:color="000000" w:sz="8" w:space="0"/>
            </w:tcBorders>
            <w:shd w:val="clear" w:color="auto" w:fill="auto"/>
            <w:vAlign w:val="center"/>
          </w:tcPr>
          <w:p w14:paraId="076C698A">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0.84</w:t>
            </w:r>
          </w:p>
        </w:tc>
        <w:tc>
          <w:tcPr>
            <w:tcW w:w="834" w:type="pct"/>
            <w:tcBorders>
              <w:top w:val="nil"/>
              <w:left w:val="nil"/>
              <w:bottom w:val="single" w:color="000000" w:sz="8" w:space="0"/>
              <w:right w:val="single" w:color="000000" w:sz="8" w:space="0"/>
            </w:tcBorders>
            <w:shd w:val="clear" w:color="auto" w:fill="auto"/>
            <w:vAlign w:val="center"/>
          </w:tcPr>
          <w:p w14:paraId="65197C7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w:t>
            </w:r>
          </w:p>
        </w:tc>
        <w:tc>
          <w:tcPr>
            <w:tcW w:w="833" w:type="pct"/>
            <w:tcBorders>
              <w:top w:val="nil"/>
              <w:left w:val="nil"/>
              <w:bottom w:val="single" w:color="000000" w:sz="8" w:space="0"/>
              <w:right w:val="single" w:color="000000" w:sz="8" w:space="0"/>
            </w:tcBorders>
            <w:shd w:val="clear" w:color="auto" w:fill="auto"/>
            <w:vAlign w:val="center"/>
          </w:tcPr>
          <w:p w14:paraId="1DC9D1C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318</w:t>
            </w:r>
          </w:p>
        </w:tc>
        <w:tc>
          <w:tcPr>
            <w:tcW w:w="833" w:type="pct"/>
            <w:tcBorders>
              <w:top w:val="nil"/>
              <w:left w:val="nil"/>
              <w:bottom w:val="single" w:color="000000" w:sz="8" w:space="0"/>
              <w:right w:val="single" w:color="000000" w:sz="8" w:space="0"/>
            </w:tcBorders>
            <w:shd w:val="clear" w:color="auto" w:fill="auto"/>
            <w:vAlign w:val="center"/>
          </w:tcPr>
          <w:p w14:paraId="6282921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169</w:t>
            </w:r>
          </w:p>
        </w:tc>
      </w:tr>
      <w:tr w14:paraId="536DA4FE">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3202653E">
            <w:pPr>
              <w:widowControl/>
              <w:jc w:val="left"/>
              <w:rPr>
                <w:rFonts w:ascii="宋体" w:hAnsi="宋体" w:eastAsia="宋体" w:cs="宋体"/>
                <w:color w:val="000000"/>
                <w:kern w:val="0"/>
                <w:szCs w:val="21"/>
              </w:rPr>
            </w:pPr>
          </w:p>
        </w:tc>
        <w:tc>
          <w:tcPr>
            <w:tcW w:w="894" w:type="pct"/>
            <w:tcBorders>
              <w:top w:val="nil"/>
              <w:left w:val="nil"/>
              <w:bottom w:val="single" w:color="000000" w:sz="8" w:space="0"/>
              <w:right w:val="single" w:color="000000" w:sz="8" w:space="0"/>
            </w:tcBorders>
            <w:shd w:val="clear" w:color="auto" w:fill="auto"/>
            <w:vAlign w:val="center"/>
          </w:tcPr>
          <w:p w14:paraId="20F2DB0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刘云村</w:t>
            </w:r>
          </w:p>
        </w:tc>
        <w:tc>
          <w:tcPr>
            <w:tcW w:w="773" w:type="pct"/>
            <w:tcBorders>
              <w:top w:val="nil"/>
              <w:left w:val="nil"/>
              <w:bottom w:val="single" w:color="000000" w:sz="8" w:space="0"/>
              <w:right w:val="single" w:color="000000" w:sz="8" w:space="0"/>
            </w:tcBorders>
            <w:shd w:val="clear" w:color="auto" w:fill="auto"/>
            <w:vAlign w:val="center"/>
          </w:tcPr>
          <w:p w14:paraId="1FCA98A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0.85</w:t>
            </w:r>
          </w:p>
        </w:tc>
        <w:tc>
          <w:tcPr>
            <w:tcW w:w="834" w:type="pct"/>
            <w:tcBorders>
              <w:top w:val="nil"/>
              <w:left w:val="nil"/>
              <w:bottom w:val="single" w:color="000000" w:sz="8" w:space="0"/>
              <w:right w:val="single" w:color="000000" w:sz="8" w:space="0"/>
            </w:tcBorders>
            <w:shd w:val="clear" w:color="auto" w:fill="auto"/>
            <w:vAlign w:val="center"/>
          </w:tcPr>
          <w:p w14:paraId="3A4E2B96">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0.72</w:t>
            </w:r>
          </w:p>
        </w:tc>
        <w:tc>
          <w:tcPr>
            <w:tcW w:w="833" w:type="pct"/>
            <w:tcBorders>
              <w:top w:val="nil"/>
              <w:left w:val="nil"/>
              <w:bottom w:val="single" w:color="000000" w:sz="8" w:space="0"/>
              <w:right w:val="single" w:color="000000" w:sz="8" w:space="0"/>
            </w:tcBorders>
            <w:shd w:val="clear" w:color="auto" w:fill="auto"/>
            <w:vAlign w:val="center"/>
          </w:tcPr>
          <w:p w14:paraId="63EADDD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325</w:t>
            </w:r>
          </w:p>
        </w:tc>
        <w:tc>
          <w:tcPr>
            <w:tcW w:w="833" w:type="pct"/>
            <w:tcBorders>
              <w:top w:val="nil"/>
              <w:left w:val="nil"/>
              <w:bottom w:val="single" w:color="000000" w:sz="8" w:space="0"/>
              <w:right w:val="single" w:color="000000" w:sz="8" w:space="0"/>
            </w:tcBorders>
            <w:shd w:val="clear" w:color="auto" w:fill="auto"/>
            <w:vAlign w:val="center"/>
          </w:tcPr>
          <w:p w14:paraId="444CDAA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172</w:t>
            </w:r>
          </w:p>
        </w:tc>
      </w:tr>
      <w:tr w14:paraId="2651409C">
        <w:tblPrEx>
          <w:tblCellMar>
            <w:top w:w="0" w:type="dxa"/>
            <w:left w:w="108" w:type="dxa"/>
            <w:bottom w:w="0" w:type="dxa"/>
            <w:right w:w="108" w:type="dxa"/>
          </w:tblCellMar>
        </w:tblPrEx>
        <w:trPr>
          <w:trHeight w:val="300" w:hRule="atLeast"/>
        </w:trPr>
        <w:tc>
          <w:tcPr>
            <w:tcW w:w="833" w:type="pct"/>
            <w:vMerge w:val="continue"/>
            <w:tcBorders>
              <w:top w:val="nil"/>
              <w:left w:val="single" w:color="000000" w:sz="8" w:space="0"/>
              <w:bottom w:val="single" w:color="000000" w:sz="8" w:space="0"/>
              <w:right w:val="single" w:color="000000" w:sz="8" w:space="0"/>
            </w:tcBorders>
            <w:vAlign w:val="center"/>
          </w:tcPr>
          <w:p w14:paraId="305F7A11">
            <w:pPr>
              <w:widowControl/>
              <w:jc w:val="left"/>
              <w:rPr>
                <w:rFonts w:ascii="宋体" w:hAnsi="宋体" w:eastAsia="宋体" w:cs="宋体"/>
                <w:color w:val="000000"/>
                <w:kern w:val="0"/>
                <w:szCs w:val="21"/>
              </w:rPr>
            </w:pPr>
          </w:p>
        </w:tc>
        <w:tc>
          <w:tcPr>
            <w:tcW w:w="894" w:type="pct"/>
            <w:tcBorders>
              <w:top w:val="nil"/>
              <w:left w:val="nil"/>
              <w:bottom w:val="single" w:color="000000" w:sz="8" w:space="0"/>
              <w:right w:val="single" w:color="000000" w:sz="8" w:space="0"/>
            </w:tcBorders>
            <w:shd w:val="clear" w:color="auto" w:fill="auto"/>
            <w:vAlign w:val="center"/>
          </w:tcPr>
          <w:p w14:paraId="59DAB730">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石桥村</w:t>
            </w:r>
          </w:p>
        </w:tc>
        <w:tc>
          <w:tcPr>
            <w:tcW w:w="773" w:type="pct"/>
            <w:tcBorders>
              <w:top w:val="nil"/>
              <w:left w:val="nil"/>
              <w:bottom w:val="single" w:color="000000" w:sz="8" w:space="0"/>
              <w:right w:val="single" w:color="000000" w:sz="8" w:space="0"/>
            </w:tcBorders>
            <w:shd w:val="clear" w:color="auto" w:fill="auto"/>
            <w:vAlign w:val="center"/>
          </w:tcPr>
          <w:p w14:paraId="36B2A48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0.74</w:t>
            </w:r>
          </w:p>
        </w:tc>
        <w:tc>
          <w:tcPr>
            <w:tcW w:w="834" w:type="pct"/>
            <w:tcBorders>
              <w:top w:val="nil"/>
              <w:left w:val="nil"/>
              <w:bottom w:val="single" w:color="000000" w:sz="8" w:space="0"/>
              <w:right w:val="single" w:color="000000" w:sz="8" w:space="0"/>
            </w:tcBorders>
            <w:shd w:val="clear" w:color="auto" w:fill="auto"/>
            <w:vAlign w:val="center"/>
          </w:tcPr>
          <w:p w14:paraId="7E5F6F3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0.62</w:t>
            </w:r>
          </w:p>
        </w:tc>
        <w:tc>
          <w:tcPr>
            <w:tcW w:w="833" w:type="pct"/>
            <w:tcBorders>
              <w:top w:val="nil"/>
              <w:left w:val="nil"/>
              <w:bottom w:val="single" w:color="000000" w:sz="8" w:space="0"/>
              <w:right w:val="single" w:color="000000" w:sz="8" w:space="0"/>
            </w:tcBorders>
            <w:shd w:val="clear" w:color="auto" w:fill="auto"/>
            <w:vAlign w:val="center"/>
          </w:tcPr>
          <w:p w14:paraId="2E3A817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280</w:t>
            </w:r>
          </w:p>
        </w:tc>
        <w:tc>
          <w:tcPr>
            <w:tcW w:w="833" w:type="pct"/>
            <w:tcBorders>
              <w:top w:val="nil"/>
              <w:left w:val="nil"/>
              <w:bottom w:val="single" w:color="000000" w:sz="8" w:space="0"/>
              <w:right w:val="single" w:color="000000" w:sz="8" w:space="0"/>
            </w:tcBorders>
            <w:shd w:val="clear" w:color="auto" w:fill="auto"/>
            <w:vAlign w:val="center"/>
          </w:tcPr>
          <w:p w14:paraId="1584E4F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149</w:t>
            </w:r>
          </w:p>
        </w:tc>
      </w:tr>
      <w:tr w14:paraId="4C422A75">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162868D5">
            <w:pPr>
              <w:widowControl/>
              <w:jc w:val="left"/>
              <w:rPr>
                <w:rFonts w:ascii="宋体" w:hAnsi="宋体" w:eastAsia="宋体" w:cs="宋体"/>
                <w:color w:val="000000"/>
                <w:kern w:val="0"/>
                <w:szCs w:val="21"/>
              </w:rPr>
            </w:pPr>
          </w:p>
        </w:tc>
        <w:tc>
          <w:tcPr>
            <w:tcW w:w="894" w:type="pct"/>
            <w:tcBorders>
              <w:top w:val="nil"/>
              <w:left w:val="nil"/>
              <w:bottom w:val="single" w:color="000000" w:sz="8" w:space="0"/>
              <w:right w:val="single" w:color="000000" w:sz="8" w:space="0"/>
            </w:tcBorders>
            <w:shd w:val="clear" w:color="auto" w:fill="auto"/>
            <w:vAlign w:val="center"/>
          </w:tcPr>
          <w:p w14:paraId="274A63C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李坳村</w:t>
            </w:r>
          </w:p>
        </w:tc>
        <w:tc>
          <w:tcPr>
            <w:tcW w:w="773" w:type="pct"/>
            <w:tcBorders>
              <w:top w:val="nil"/>
              <w:left w:val="nil"/>
              <w:bottom w:val="single" w:color="000000" w:sz="8" w:space="0"/>
              <w:right w:val="single" w:color="000000" w:sz="8" w:space="0"/>
            </w:tcBorders>
            <w:shd w:val="clear" w:color="auto" w:fill="auto"/>
            <w:vAlign w:val="center"/>
          </w:tcPr>
          <w:p w14:paraId="6BE2D688">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0.59</w:t>
            </w:r>
          </w:p>
        </w:tc>
        <w:tc>
          <w:tcPr>
            <w:tcW w:w="834" w:type="pct"/>
            <w:tcBorders>
              <w:top w:val="nil"/>
              <w:left w:val="nil"/>
              <w:bottom w:val="single" w:color="000000" w:sz="8" w:space="0"/>
              <w:right w:val="single" w:color="000000" w:sz="8" w:space="0"/>
            </w:tcBorders>
            <w:shd w:val="clear" w:color="auto" w:fill="auto"/>
            <w:vAlign w:val="center"/>
          </w:tcPr>
          <w:p w14:paraId="784D084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0.5</w:t>
            </w:r>
          </w:p>
        </w:tc>
        <w:tc>
          <w:tcPr>
            <w:tcW w:w="833" w:type="pct"/>
            <w:tcBorders>
              <w:top w:val="nil"/>
              <w:left w:val="nil"/>
              <w:bottom w:val="single" w:color="000000" w:sz="8" w:space="0"/>
              <w:right w:val="single" w:color="000000" w:sz="8" w:space="0"/>
            </w:tcBorders>
            <w:shd w:val="clear" w:color="auto" w:fill="auto"/>
            <w:vAlign w:val="center"/>
          </w:tcPr>
          <w:p w14:paraId="3E447D9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226</w:t>
            </w:r>
          </w:p>
        </w:tc>
        <w:tc>
          <w:tcPr>
            <w:tcW w:w="833" w:type="pct"/>
            <w:tcBorders>
              <w:top w:val="nil"/>
              <w:left w:val="nil"/>
              <w:bottom w:val="single" w:color="000000" w:sz="8" w:space="0"/>
              <w:right w:val="single" w:color="000000" w:sz="8" w:space="0"/>
            </w:tcBorders>
            <w:shd w:val="clear" w:color="auto" w:fill="auto"/>
            <w:vAlign w:val="center"/>
          </w:tcPr>
          <w:p w14:paraId="6491E66F">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120</w:t>
            </w:r>
          </w:p>
        </w:tc>
      </w:tr>
      <w:tr w14:paraId="2AE21AB6">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2163A731">
            <w:pPr>
              <w:widowControl/>
              <w:jc w:val="left"/>
              <w:rPr>
                <w:rFonts w:ascii="宋体" w:hAnsi="宋体" w:eastAsia="宋体" w:cs="宋体"/>
                <w:color w:val="000000"/>
                <w:kern w:val="0"/>
                <w:szCs w:val="21"/>
              </w:rPr>
            </w:pPr>
          </w:p>
        </w:tc>
        <w:tc>
          <w:tcPr>
            <w:tcW w:w="894" w:type="pct"/>
            <w:tcBorders>
              <w:top w:val="nil"/>
              <w:left w:val="nil"/>
              <w:bottom w:val="single" w:color="000000" w:sz="8" w:space="0"/>
              <w:right w:val="single" w:color="000000" w:sz="8" w:space="0"/>
            </w:tcBorders>
            <w:shd w:val="clear" w:color="auto" w:fill="auto"/>
            <w:vAlign w:val="center"/>
          </w:tcPr>
          <w:p w14:paraId="0711D0B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杨王村</w:t>
            </w:r>
          </w:p>
        </w:tc>
        <w:tc>
          <w:tcPr>
            <w:tcW w:w="773" w:type="pct"/>
            <w:tcBorders>
              <w:top w:val="nil"/>
              <w:left w:val="nil"/>
              <w:bottom w:val="single" w:color="000000" w:sz="8" w:space="0"/>
              <w:right w:val="single" w:color="000000" w:sz="8" w:space="0"/>
            </w:tcBorders>
            <w:shd w:val="clear" w:color="auto" w:fill="auto"/>
            <w:vAlign w:val="center"/>
          </w:tcPr>
          <w:p w14:paraId="518145D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0.6</w:t>
            </w:r>
          </w:p>
        </w:tc>
        <w:tc>
          <w:tcPr>
            <w:tcW w:w="834" w:type="pct"/>
            <w:tcBorders>
              <w:top w:val="nil"/>
              <w:left w:val="nil"/>
              <w:bottom w:val="single" w:color="000000" w:sz="8" w:space="0"/>
              <w:right w:val="single" w:color="000000" w:sz="8" w:space="0"/>
            </w:tcBorders>
            <w:shd w:val="clear" w:color="auto" w:fill="auto"/>
            <w:vAlign w:val="center"/>
          </w:tcPr>
          <w:p w14:paraId="67601906">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0.5</w:t>
            </w:r>
          </w:p>
        </w:tc>
        <w:tc>
          <w:tcPr>
            <w:tcW w:w="833" w:type="pct"/>
            <w:tcBorders>
              <w:top w:val="nil"/>
              <w:left w:val="nil"/>
              <w:bottom w:val="single" w:color="000000" w:sz="8" w:space="0"/>
              <w:right w:val="single" w:color="000000" w:sz="8" w:space="0"/>
            </w:tcBorders>
            <w:shd w:val="clear" w:color="auto" w:fill="auto"/>
            <w:vAlign w:val="center"/>
          </w:tcPr>
          <w:p w14:paraId="6CACDA9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228</w:t>
            </w:r>
          </w:p>
        </w:tc>
        <w:tc>
          <w:tcPr>
            <w:tcW w:w="833" w:type="pct"/>
            <w:tcBorders>
              <w:top w:val="nil"/>
              <w:left w:val="nil"/>
              <w:bottom w:val="single" w:color="000000" w:sz="8" w:space="0"/>
              <w:right w:val="single" w:color="000000" w:sz="8" w:space="0"/>
            </w:tcBorders>
            <w:shd w:val="clear" w:color="auto" w:fill="auto"/>
            <w:vAlign w:val="center"/>
          </w:tcPr>
          <w:p w14:paraId="3E49A8E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121</w:t>
            </w:r>
          </w:p>
        </w:tc>
      </w:tr>
      <w:tr w14:paraId="42832B0A">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3F277BB4">
            <w:pPr>
              <w:widowControl/>
              <w:jc w:val="left"/>
              <w:rPr>
                <w:rFonts w:ascii="宋体" w:hAnsi="宋体" w:eastAsia="宋体" w:cs="宋体"/>
                <w:color w:val="000000"/>
                <w:kern w:val="0"/>
                <w:szCs w:val="21"/>
              </w:rPr>
            </w:pPr>
          </w:p>
        </w:tc>
        <w:tc>
          <w:tcPr>
            <w:tcW w:w="894" w:type="pct"/>
            <w:tcBorders>
              <w:top w:val="nil"/>
              <w:left w:val="nil"/>
              <w:bottom w:val="single" w:color="000000" w:sz="8" w:space="0"/>
              <w:right w:val="single" w:color="000000" w:sz="8" w:space="0"/>
            </w:tcBorders>
            <w:shd w:val="clear" w:color="auto" w:fill="auto"/>
            <w:vAlign w:val="center"/>
          </w:tcPr>
          <w:p w14:paraId="68C17C1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董胜村</w:t>
            </w:r>
          </w:p>
        </w:tc>
        <w:tc>
          <w:tcPr>
            <w:tcW w:w="773" w:type="pct"/>
            <w:tcBorders>
              <w:top w:val="nil"/>
              <w:left w:val="nil"/>
              <w:bottom w:val="single" w:color="000000" w:sz="8" w:space="0"/>
              <w:right w:val="single" w:color="000000" w:sz="8" w:space="0"/>
            </w:tcBorders>
            <w:shd w:val="clear" w:color="auto" w:fill="auto"/>
            <w:vAlign w:val="center"/>
          </w:tcPr>
          <w:p w14:paraId="61C22DB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0.45</w:t>
            </w:r>
          </w:p>
        </w:tc>
        <w:tc>
          <w:tcPr>
            <w:tcW w:w="834" w:type="pct"/>
            <w:tcBorders>
              <w:top w:val="nil"/>
              <w:left w:val="nil"/>
              <w:bottom w:val="single" w:color="000000" w:sz="8" w:space="0"/>
              <w:right w:val="single" w:color="000000" w:sz="8" w:space="0"/>
            </w:tcBorders>
            <w:shd w:val="clear" w:color="auto" w:fill="auto"/>
            <w:vAlign w:val="center"/>
          </w:tcPr>
          <w:p w14:paraId="7160712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0.38</w:t>
            </w:r>
          </w:p>
        </w:tc>
        <w:tc>
          <w:tcPr>
            <w:tcW w:w="833" w:type="pct"/>
            <w:tcBorders>
              <w:top w:val="nil"/>
              <w:left w:val="nil"/>
              <w:bottom w:val="single" w:color="000000" w:sz="8" w:space="0"/>
              <w:right w:val="single" w:color="000000" w:sz="8" w:space="0"/>
            </w:tcBorders>
            <w:shd w:val="clear" w:color="auto" w:fill="auto"/>
            <w:vAlign w:val="center"/>
          </w:tcPr>
          <w:p w14:paraId="1BE22E2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170</w:t>
            </w:r>
          </w:p>
        </w:tc>
        <w:tc>
          <w:tcPr>
            <w:tcW w:w="833" w:type="pct"/>
            <w:tcBorders>
              <w:top w:val="nil"/>
              <w:left w:val="nil"/>
              <w:bottom w:val="single" w:color="000000" w:sz="8" w:space="0"/>
              <w:right w:val="single" w:color="000000" w:sz="8" w:space="0"/>
            </w:tcBorders>
            <w:shd w:val="clear" w:color="auto" w:fill="auto"/>
            <w:vAlign w:val="center"/>
          </w:tcPr>
          <w:p w14:paraId="4F1061C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91</w:t>
            </w:r>
          </w:p>
        </w:tc>
      </w:tr>
      <w:tr w14:paraId="285B1949">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3D16F720">
            <w:pPr>
              <w:widowControl/>
              <w:jc w:val="left"/>
              <w:rPr>
                <w:rFonts w:ascii="宋体" w:hAnsi="宋体" w:eastAsia="宋体" w:cs="宋体"/>
                <w:color w:val="000000"/>
                <w:kern w:val="0"/>
                <w:szCs w:val="21"/>
              </w:rPr>
            </w:pPr>
          </w:p>
        </w:tc>
        <w:tc>
          <w:tcPr>
            <w:tcW w:w="894" w:type="pct"/>
            <w:tcBorders>
              <w:top w:val="nil"/>
              <w:left w:val="nil"/>
              <w:bottom w:val="single" w:color="000000" w:sz="8" w:space="0"/>
              <w:right w:val="single" w:color="000000" w:sz="8" w:space="0"/>
            </w:tcBorders>
            <w:shd w:val="clear" w:color="auto" w:fill="auto"/>
            <w:vAlign w:val="center"/>
          </w:tcPr>
          <w:p w14:paraId="35134DF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张祖村</w:t>
            </w:r>
          </w:p>
        </w:tc>
        <w:tc>
          <w:tcPr>
            <w:tcW w:w="773" w:type="pct"/>
            <w:tcBorders>
              <w:top w:val="nil"/>
              <w:left w:val="nil"/>
              <w:bottom w:val="single" w:color="000000" w:sz="8" w:space="0"/>
              <w:right w:val="single" w:color="000000" w:sz="8" w:space="0"/>
            </w:tcBorders>
            <w:shd w:val="clear" w:color="auto" w:fill="auto"/>
            <w:vAlign w:val="center"/>
          </w:tcPr>
          <w:p w14:paraId="40A286D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0.58</w:t>
            </w:r>
          </w:p>
        </w:tc>
        <w:tc>
          <w:tcPr>
            <w:tcW w:w="834" w:type="pct"/>
            <w:tcBorders>
              <w:top w:val="nil"/>
              <w:left w:val="nil"/>
              <w:bottom w:val="single" w:color="000000" w:sz="8" w:space="0"/>
              <w:right w:val="single" w:color="000000" w:sz="8" w:space="0"/>
            </w:tcBorders>
            <w:shd w:val="clear" w:color="auto" w:fill="auto"/>
            <w:vAlign w:val="center"/>
          </w:tcPr>
          <w:p w14:paraId="361BFA5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0.49</w:t>
            </w:r>
          </w:p>
        </w:tc>
        <w:tc>
          <w:tcPr>
            <w:tcW w:w="833" w:type="pct"/>
            <w:tcBorders>
              <w:top w:val="nil"/>
              <w:left w:val="nil"/>
              <w:bottom w:val="single" w:color="000000" w:sz="8" w:space="0"/>
              <w:right w:val="single" w:color="000000" w:sz="8" w:space="0"/>
            </w:tcBorders>
            <w:shd w:val="clear" w:color="auto" w:fill="auto"/>
            <w:vAlign w:val="center"/>
          </w:tcPr>
          <w:p w14:paraId="6A5EB3D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220</w:t>
            </w:r>
          </w:p>
        </w:tc>
        <w:tc>
          <w:tcPr>
            <w:tcW w:w="833" w:type="pct"/>
            <w:tcBorders>
              <w:top w:val="nil"/>
              <w:left w:val="nil"/>
              <w:bottom w:val="single" w:color="000000" w:sz="8" w:space="0"/>
              <w:right w:val="single" w:color="000000" w:sz="8" w:space="0"/>
            </w:tcBorders>
            <w:shd w:val="clear" w:color="auto" w:fill="auto"/>
            <w:vAlign w:val="center"/>
          </w:tcPr>
          <w:p w14:paraId="4E2624B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117</w:t>
            </w:r>
          </w:p>
        </w:tc>
      </w:tr>
      <w:tr w14:paraId="242D529F">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49E5BDB7">
            <w:pPr>
              <w:widowControl/>
              <w:jc w:val="left"/>
              <w:rPr>
                <w:rFonts w:ascii="宋体" w:hAnsi="宋体" w:eastAsia="宋体" w:cs="宋体"/>
                <w:color w:val="000000"/>
                <w:kern w:val="0"/>
                <w:szCs w:val="21"/>
              </w:rPr>
            </w:pPr>
          </w:p>
        </w:tc>
        <w:tc>
          <w:tcPr>
            <w:tcW w:w="894" w:type="pct"/>
            <w:tcBorders>
              <w:top w:val="nil"/>
              <w:left w:val="nil"/>
              <w:bottom w:val="single" w:color="000000" w:sz="8" w:space="0"/>
              <w:right w:val="single" w:color="000000" w:sz="8" w:space="0"/>
            </w:tcBorders>
            <w:shd w:val="clear" w:color="auto" w:fill="auto"/>
            <w:vAlign w:val="center"/>
          </w:tcPr>
          <w:p w14:paraId="0DABF82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岳石洪村</w:t>
            </w:r>
          </w:p>
        </w:tc>
        <w:tc>
          <w:tcPr>
            <w:tcW w:w="773" w:type="pct"/>
            <w:tcBorders>
              <w:top w:val="nil"/>
              <w:left w:val="nil"/>
              <w:bottom w:val="single" w:color="000000" w:sz="8" w:space="0"/>
              <w:right w:val="single" w:color="000000" w:sz="8" w:space="0"/>
            </w:tcBorders>
            <w:shd w:val="clear" w:color="auto" w:fill="auto"/>
            <w:vAlign w:val="center"/>
          </w:tcPr>
          <w:p w14:paraId="195C1F3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0.61</w:t>
            </w:r>
          </w:p>
        </w:tc>
        <w:tc>
          <w:tcPr>
            <w:tcW w:w="834" w:type="pct"/>
            <w:tcBorders>
              <w:top w:val="nil"/>
              <w:left w:val="nil"/>
              <w:bottom w:val="single" w:color="000000" w:sz="8" w:space="0"/>
              <w:right w:val="single" w:color="000000" w:sz="8" w:space="0"/>
            </w:tcBorders>
            <w:shd w:val="clear" w:color="auto" w:fill="auto"/>
            <w:vAlign w:val="center"/>
          </w:tcPr>
          <w:p w14:paraId="7E25CD5A">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0.51</w:t>
            </w:r>
          </w:p>
        </w:tc>
        <w:tc>
          <w:tcPr>
            <w:tcW w:w="833" w:type="pct"/>
            <w:tcBorders>
              <w:top w:val="nil"/>
              <w:left w:val="nil"/>
              <w:bottom w:val="single" w:color="000000" w:sz="8" w:space="0"/>
              <w:right w:val="single" w:color="000000" w:sz="8" w:space="0"/>
            </w:tcBorders>
            <w:shd w:val="clear" w:color="auto" w:fill="auto"/>
            <w:vAlign w:val="center"/>
          </w:tcPr>
          <w:p w14:paraId="0B43F02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231</w:t>
            </w:r>
          </w:p>
        </w:tc>
        <w:tc>
          <w:tcPr>
            <w:tcW w:w="833" w:type="pct"/>
            <w:tcBorders>
              <w:top w:val="nil"/>
              <w:left w:val="nil"/>
              <w:bottom w:val="single" w:color="000000" w:sz="8" w:space="0"/>
              <w:right w:val="single" w:color="000000" w:sz="8" w:space="0"/>
            </w:tcBorders>
            <w:shd w:val="clear" w:color="auto" w:fill="auto"/>
            <w:vAlign w:val="center"/>
          </w:tcPr>
          <w:p w14:paraId="485FF456">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123</w:t>
            </w:r>
          </w:p>
        </w:tc>
      </w:tr>
      <w:tr w14:paraId="2A0C0979">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79C76D42">
            <w:pPr>
              <w:widowControl/>
              <w:jc w:val="left"/>
              <w:rPr>
                <w:rFonts w:ascii="宋体" w:hAnsi="宋体" w:eastAsia="宋体" w:cs="宋体"/>
                <w:color w:val="000000"/>
                <w:kern w:val="0"/>
                <w:szCs w:val="21"/>
              </w:rPr>
            </w:pPr>
          </w:p>
        </w:tc>
        <w:tc>
          <w:tcPr>
            <w:tcW w:w="894" w:type="pct"/>
            <w:tcBorders>
              <w:top w:val="nil"/>
              <w:left w:val="nil"/>
              <w:bottom w:val="single" w:color="000000" w:sz="8" w:space="0"/>
              <w:right w:val="single" w:color="000000" w:sz="8" w:space="0"/>
            </w:tcBorders>
            <w:shd w:val="clear" w:color="auto" w:fill="auto"/>
            <w:vAlign w:val="center"/>
          </w:tcPr>
          <w:p w14:paraId="72B7727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杨岗村</w:t>
            </w:r>
          </w:p>
        </w:tc>
        <w:tc>
          <w:tcPr>
            <w:tcW w:w="773" w:type="pct"/>
            <w:tcBorders>
              <w:top w:val="nil"/>
              <w:left w:val="nil"/>
              <w:bottom w:val="single" w:color="000000" w:sz="8" w:space="0"/>
              <w:right w:val="single" w:color="000000" w:sz="8" w:space="0"/>
            </w:tcBorders>
            <w:shd w:val="clear" w:color="auto" w:fill="auto"/>
            <w:vAlign w:val="center"/>
          </w:tcPr>
          <w:p w14:paraId="02AF11E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0.65</w:t>
            </w:r>
          </w:p>
        </w:tc>
        <w:tc>
          <w:tcPr>
            <w:tcW w:w="834" w:type="pct"/>
            <w:tcBorders>
              <w:top w:val="nil"/>
              <w:left w:val="nil"/>
              <w:bottom w:val="single" w:color="000000" w:sz="8" w:space="0"/>
              <w:right w:val="single" w:color="000000" w:sz="8" w:space="0"/>
            </w:tcBorders>
            <w:shd w:val="clear" w:color="auto" w:fill="auto"/>
            <w:vAlign w:val="center"/>
          </w:tcPr>
          <w:p w14:paraId="114DA5B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0.55</w:t>
            </w:r>
          </w:p>
        </w:tc>
        <w:tc>
          <w:tcPr>
            <w:tcW w:w="833" w:type="pct"/>
            <w:tcBorders>
              <w:top w:val="nil"/>
              <w:left w:val="nil"/>
              <w:bottom w:val="single" w:color="000000" w:sz="8" w:space="0"/>
              <w:right w:val="single" w:color="000000" w:sz="8" w:space="0"/>
            </w:tcBorders>
            <w:shd w:val="clear" w:color="auto" w:fill="auto"/>
            <w:vAlign w:val="center"/>
          </w:tcPr>
          <w:p w14:paraId="6ADAB06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247</w:t>
            </w:r>
          </w:p>
        </w:tc>
        <w:tc>
          <w:tcPr>
            <w:tcW w:w="833" w:type="pct"/>
            <w:tcBorders>
              <w:top w:val="nil"/>
              <w:left w:val="nil"/>
              <w:bottom w:val="single" w:color="000000" w:sz="8" w:space="0"/>
              <w:right w:val="single" w:color="000000" w:sz="8" w:space="0"/>
            </w:tcBorders>
            <w:shd w:val="clear" w:color="auto" w:fill="auto"/>
            <w:vAlign w:val="center"/>
          </w:tcPr>
          <w:p w14:paraId="62AD366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131</w:t>
            </w:r>
          </w:p>
        </w:tc>
      </w:tr>
      <w:tr w14:paraId="161D1770">
        <w:tblPrEx>
          <w:tblCellMar>
            <w:top w:w="0" w:type="dxa"/>
            <w:left w:w="108" w:type="dxa"/>
            <w:bottom w:w="0" w:type="dxa"/>
            <w:right w:w="108" w:type="dxa"/>
          </w:tblCellMar>
        </w:tblPrEx>
        <w:trPr>
          <w:trHeight w:val="300" w:hRule="atLeast"/>
        </w:trPr>
        <w:tc>
          <w:tcPr>
            <w:tcW w:w="833" w:type="pct"/>
            <w:vMerge w:val="continue"/>
            <w:tcBorders>
              <w:top w:val="nil"/>
              <w:left w:val="single" w:color="000000" w:sz="8" w:space="0"/>
              <w:bottom w:val="single" w:color="000000" w:sz="8" w:space="0"/>
              <w:right w:val="single" w:color="000000" w:sz="8" w:space="0"/>
            </w:tcBorders>
            <w:vAlign w:val="center"/>
          </w:tcPr>
          <w:p w14:paraId="2AD41F74">
            <w:pPr>
              <w:widowControl/>
              <w:jc w:val="left"/>
              <w:rPr>
                <w:rFonts w:ascii="宋体" w:hAnsi="宋体" w:eastAsia="宋体" w:cs="宋体"/>
                <w:color w:val="000000"/>
                <w:kern w:val="0"/>
                <w:szCs w:val="21"/>
              </w:rPr>
            </w:pPr>
          </w:p>
        </w:tc>
        <w:tc>
          <w:tcPr>
            <w:tcW w:w="894" w:type="pct"/>
            <w:tcBorders>
              <w:top w:val="nil"/>
              <w:left w:val="nil"/>
              <w:bottom w:val="single" w:color="000000" w:sz="8" w:space="0"/>
              <w:right w:val="single" w:color="000000" w:sz="8" w:space="0"/>
            </w:tcBorders>
            <w:shd w:val="clear" w:color="auto" w:fill="auto"/>
            <w:vAlign w:val="center"/>
          </w:tcPr>
          <w:p w14:paraId="26C77D5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华伍村</w:t>
            </w:r>
          </w:p>
        </w:tc>
        <w:tc>
          <w:tcPr>
            <w:tcW w:w="773" w:type="pct"/>
            <w:tcBorders>
              <w:top w:val="nil"/>
              <w:left w:val="nil"/>
              <w:bottom w:val="single" w:color="000000" w:sz="8" w:space="0"/>
              <w:right w:val="single" w:color="000000" w:sz="8" w:space="0"/>
            </w:tcBorders>
            <w:shd w:val="clear" w:color="auto" w:fill="auto"/>
            <w:vAlign w:val="center"/>
          </w:tcPr>
          <w:p w14:paraId="4E1FF7B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0.6</w:t>
            </w:r>
          </w:p>
        </w:tc>
        <w:tc>
          <w:tcPr>
            <w:tcW w:w="834" w:type="pct"/>
            <w:tcBorders>
              <w:top w:val="nil"/>
              <w:left w:val="nil"/>
              <w:bottom w:val="single" w:color="000000" w:sz="8" w:space="0"/>
              <w:right w:val="single" w:color="000000" w:sz="8" w:space="0"/>
            </w:tcBorders>
            <w:shd w:val="clear" w:color="auto" w:fill="auto"/>
            <w:vAlign w:val="center"/>
          </w:tcPr>
          <w:p w14:paraId="3B6E755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0.5</w:t>
            </w:r>
          </w:p>
        </w:tc>
        <w:tc>
          <w:tcPr>
            <w:tcW w:w="833" w:type="pct"/>
            <w:tcBorders>
              <w:top w:val="nil"/>
              <w:left w:val="nil"/>
              <w:bottom w:val="single" w:color="000000" w:sz="8" w:space="0"/>
              <w:right w:val="single" w:color="000000" w:sz="8" w:space="0"/>
            </w:tcBorders>
            <w:shd w:val="clear" w:color="auto" w:fill="auto"/>
            <w:vAlign w:val="center"/>
          </w:tcPr>
          <w:p w14:paraId="1798EA0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228</w:t>
            </w:r>
          </w:p>
        </w:tc>
        <w:tc>
          <w:tcPr>
            <w:tcW w:w="833" w:type="pct"/>
            <w:tcBorders>
              <w:top w:val="nil"/>
              <w:left w:val="nil"/>
              <w:bottom w:val="single" w:color="000000" w:sz="8" w:space="0"/>
              <w:right w:val="single" w:color="000000" w:sz="8" w:space="0"/>
            </w:tcBorders>
            <w:shd w:val="clear" w:color="auto" w:fill="auto"/>
            <w:vAlign w:val="center"/>
          </w:tcPr>
          <w:p w14:paraId="6057747F">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121</w:t>
            </w:r>
          </w:p>
        </w:tc>
      </w:tr>
      <w:tr w14:paraId="04AFE2BD">
        <w:tblPrEx>
          <w:tblCellMar>
            <w:top w:w="0" w:type="dxa"/>
            <w:left w:w="108" w:type="dxa"/>
            <w:bottom w:w="0" w:type="dxa"/>
            <w:right w:w="108" w:type="dxa"/>
          </w:tblCellMar>
        </w:tblPrEx>
        <w:trPr>
          <w:trHeight w:val="285" w:hRule="atLeast"/>
        </w:trPr>
        <w:tc>
          <w:tcPr>
            <w:tcW w:w="833" w:type="pct"/>
            <w:vMerge w:val="restart"/>
            <w:tcBorders>
              <w:top w:val="nil"/>
              <w:left w:val="single" w:color="000000" w:sz="8" w:space="0"/>
              <w:bottom w:val="single" w:color="000000" w:sz="8" w:space="0"/>
              <w:right w:val="single" w:color="000000" w:sz="8" w:space="0"/>
            </w:tcBorders>
            <w:shd w:val="clear" w:color="auto" w:fill="auto"/>
            <w:vAlign w:val="center"/>
          </w:tcPr>
          <w:p w14:paraId="7518DB5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燕矶镇</w:t>
            </w:r>
          </w:p>
        </w:tc>
        <w:tc>
          <w:tcPr>
            <w:tcW w:w="894" w:type="pct"/>
            <w:tcBorders>
              <w:top w:val="nil"/>
              <w:left w:val="nil"/>
              <w:bottom w:val="single" w:color="000000" w:sz="8" w:space="0"/>
              <w:right w:val="single" w:color="000000" w:sz="8" w:space="0"/>
            </w:tcBorders>
            <w:shd w:val="clear" w:color="auto" w:fill="auto"/>
            <w:vAlign w:val="center"/>
          </w:tcPr>
          <w:p w14:paraId="55A430B0">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燕矶村</w:t>
            </w:r>
          </w:p>
        </w:tc>
        <w:tc>
          <w:tcPr>
            <w:tcW w:w="773" w:type="pct"/>
            <w:tcBorders>
              <w:top w:val="nil"/>
              <w:left w:val="nil"/>
              <w:bottom w:val="single" w:color="000000" w:sz="8" w:space="0"/>
              <w:right w:val="single" w:color="000000" w:sz="8" w:space="0"/>
            </w:tcBorders>
            <w:shd w:val="clear" w:color="auto" w:fill="auto"/>
            <w:vAlign w:val="center"/>
          </w:tcPr>
          <w:p w14:paraId="16ECA8E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1.11</w:t>
            </w:r>
          </w:p>
        </w:tc>
        <w:tc>
          <w:tcPr>
            <w:tcW w:w="834" w:type="pct"/>
            <w:tcBorders>
              <w:top w:val="nil"/>
              <w:left w:val="nil"/>
              <w:bottom w:val="single" w:color="000000" w:sz="8" w:space="0"/>
              <w:right w:val="single" w:color="000000" w:sz="8" w:space="0"/>
            </w:tcBorders>
            <w:shd w:val="clear" w:color="auto" w:fill="auto"/>
            <w:vAlign w:val="center"/>
          </w:tcPr>
          <w:p w14:paraId="10178A8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p>
        </w:tc>
        <w:tc>
          <w:tcPr>
            <w:tcW w:w="833" w:type="pct"/>
            <w:tcBorders>
              <w:top w:val="single" w:color="000000" w:sz="8" w:space="0"/>
              <w:left w:val="nil"/>
              <w:bottom w:val="single" w:color="000000" w:sz="8" w:space="0"/>
              <w:right w:val="single" w:color="000000" w:sz="8" w:space="0"/>
            </w:tcBorders>
            <w:shd w:val="clear" w:color="auto" w:fill="auto"/>
            <w:vAlign w:val="center"/>
          </w:tcPr>
          <w:p w14:paraId="7229CE6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440</w:t>
            </w:r>
          </w:p>
        </w:tc>
        <w:tc>
          <w:tcPr>
            <w:tcW w:w="833" w:type="pct"/>
            <w:tcBorders>
              <w:top w:val="single" w:color="000000" w:sz="8" w:space="0"/>
              <w:left w:val="nil"/>
              <w:bottom w:val="single" w:color="000000" w:sz="8" w:space="0"/>
              <w:right w:val="single" w:color="000000" w:sz="8" w:space="0"/>
            </w:tcBorders>
            <w:shd w:val="clear" w:color="auto" w:fill="auto"/>
            <w:vAlign w:val="center"/>
          </w:tcPr>
          <w:p w14:paraId="48E1420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272</w:t>
            </w:r>
          </w:p>
        </w:tc>
      </w:tr>
      <w:tr w14:paraId="13610774">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6A9A235B">
            <w:pPr>
              <w:widowControl/>
              <w:jc w:val="left"/>
              <w:rPr>
                <w:rFonts w:ascii="宋体" w:hAnsi="宋体" w:eastAsia="宋体" w:cs="宋体"/>
                <w:color w:val="000000"/>
                <w:kern w:val="0"/>
                <w:szCs w:val="21"/>
              </w:rPr>
            </w:pPr>
          </w:p>
        </w:tc>
        <w:tc>
          <w:tcPr>
            <w:tcW w:w="894" w:type="pct"/>
            <w:tcBorders>
              <w:top w:val="nil"/>
              <w:left w:val="nil"/>
              <w:bottom w:val="single" w:color="000000" w:sz="8" w:space="0"/>
              <w:right w:val="single" w:color="000000" w:sz="8" w:space="0"/>
            </w:tcBorders>
            <w:shd w:val="clear" w:color="auto" w:fill="auto"/>
            <w:vAlign w:val="center"/>
          </w:tcPr>
          <w:p w14:paraId="364B4AD4">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路牌村</w:t>
            </w:r>
          </w:p>
        </w:tc>
        <w:tc>
          <w:tcPr>
            <w:tcW w:w="773" w:type="pct"/>
            <w:tcBorders>
              <w:top w:val="nil"/>
              <w:left w:val="nil"/>
              <w:bottom w:val="single" w:color="000000" w:sz="8" w:space="0"/>
              <w:right w:val="single" w:color="000000" w:sz="8" w:space="0"/>
            </w:tcBorders>
            <w:shd w:val="clear" w:color="auto" w:fill="auto"/>
            <w:vAlign w:val="center"/>
          </w:tcPr>
          <w:p w14:paraId="018268A8">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1.1</w:t>
            </w:r>
          </w:p>
        </w:tc>
        <w:tc>
          <w:tcPr>
            <w:tcW w:w="834" w:type="pct"/>
            <w:tcBorders>
              <w:top w:val="nil"/>
              <w:left w:val="nil"/>
              <w:bottom w:val="single" w:color="000000" w:sz="8" w:space="0"/>
              <w:right w:val="single" w:color="000000" w:sz="8" w:space="0"/>
            </w:tcBorders>
            <w:shd w:val="clear" w:color="auto" w:fill="auto"/>
            <w:vAlign w:val="center"/>
          </w:tcPr>
          <w:p w14:paraId="02F5AD0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0.99</w:t>
            </w:r>
          </w:p>
        </w:tc>
        <w:tc>
          <w:tcPr>
            <w:tcW w:w="833" w:type="pct"/>
            <w:tcBorders>
              <w:top w:val="nil"/>
              <w:left w:val="nil"/>
              <w:bottom w:val="single" w:color="000000" w:sz="8" w:space="0"/>
              <w:right w:val="single" w:color="000000" w:sz="8" w:space="0"/>
            </w:tcBorders>
            <w:shd w:val="clear" w:color="auto" w:fill="auto"/>
            <w:vAlign w:val="center"/>
          </w:tcPr>
          <w:p w14:paraId="25FACD2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436</w:t>
            </w:r>
          </w:p>
        </w:tc>
        <w:tc>
          <w:tcPr>
            <w:tcW w:w="833" w:type="pct"/>
            <w:tcBorders>
              <w:top w:val="nil"/>
              <w:left w:val="nil"/>
              <w:bottom w:val="single" w:color="000000" w:sz="8" w:space="0"/>
              <w:right w:val="single" w:color="000000" w:sz="8" w:space="0"/>
            </w:tcBorders>
            <w:shd w:val="clear" w:color="auto" w:fill="auto"/>
            <w:vAlign w:val="center"/>
          </w:tcPr>
          <w:p w14:paraId="219CB1E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270</w:t>
            </w:r>
          </w:p>
        </w:tc>
      </w:tr>
      <w:tr w14:paraId="24B19351">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0C67AEE5">
            <w:pPr>
              <w:widowControl/>
              <w:jc w:val="left"/>
              <w:rPr>
                <w:rFonts w:ascii="宋体" w:hAnsi="宋体" w:eastAsia="宋体" w:cs="宋体"/>
                <w:color w:val="000000"/>
                <w:kern w:val="0"/>
                <w:szCs w:val="21"/>
              </w:rPr>
            </w:pPr>
          </w:p>
        </w:tc>
        <w:tc>
          <w:tcPr>
            <w:tcW w:w="894" w:type="pct"/>
            <w:tcBorders>
              <w:top w:val="nil"/>
              <w:left w:val="nil"/>
              <w:bottom w:val="single" w:color="000000" w:sz="8" w:space="0"/>
              <w:right w:val="single" w:color="000000" w:sz="8" w:space="0"/>
            </w:tcBorders>
            <w:shd w:val="clear" w:color="auto" w:fill="auto"/>
            <w:vAlign w:val="center"/>
          </w:tcPr>
          <w:p w14:paraId="00AD3670">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车湖村</w:t>
            </w:r>
          </w:p>
        </w:tc>
        <w:tc>
          <w:tcPr>
            <w:tcW w:w="773" w:type="pct"/>
            <w:tcBorders>
              <w:top w:val="nil"/>
              <w:left w:val="nil"/>
              <w:bottom w:val="single" w:color="000000" w:sz="8" w:space="0"/>
              <w:right w:val="single" w:color="000000" w:sz="8" w:space="0"/>
            </w:tcBorders>
            <w:shd w:val="clear" w:color="auto" w:fill="auto"/>
            <w:vAlign w:val="center"/>
          </w:tcPr>
          <w:p w14:paraId="100E1B1A">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1.09</w:t>
            </w:r>
          </w:p>
        </w:tc>
        <w:tc>
          <w:tcPr>
            <w:tcW w:w="834" w:type="pct"/>
            <w:tcBorders>
              <w:top w:val="nil"/>
              <w:left w:val="nil"/>
              <w:bottom w:val="single" w:color="000000" w:sz="8" w:space="0"/>
              <w:right w:val="single" w:color="000000" w:sz="8" w:space="0"/>
            </w:tcBorders>
            <w:shd w:val="clear" w:color="auto" w:fill="auto"/>
            <w:vAlign w:val="center"/>
          </w:tcPr>
          <w:p w14:paraId="08327D5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0.98</w:t>
            </w:r>
          </w:p>
        </w:tc>
        <w:tc>
          <w:tcPr>
            <w:tcW w:w="833" w:type="pct"/>
            <w:tcBorders>
              <w:top w:val="nil"/>
              <w:left w:val="nil"/>
              <w:bottom w:val="single" w:color="000000" w:sz="8" w:space="0"/>
              <w:right w:val="single" w:color="000000" w:sz="8" w:space="0"/>
            </w:tcBorders>
            <w:shd w:val="clear" w:color="auto" w:fill="auto"/>
            <w:vAlign w:val="center"/>
          </w:tcPr>
          <w:p w14:paraId="13FE50F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431</w:t>
            </w:r>
          </w:p>
        </w:tc>
        <w:tc>
          <w:tcPr>
            <w:tcW w:w="833" w:type="pct"/>
            <w:tcBorders>
              <w:top w:val="nil"/>
              <w:left w:val="nil"/>
              <w:bottom w:val="single" w:color="000000" w:sz="8" w:space="0"/>
              <w:right w:val="single" w:color="000000" w:sz="8" w:space="0"/>
            </w:tcBorders>
            <w:shd w:val="clear" w:color="auto" w:fill="auto"/>
            <w:vAlign w:val="center"/>
          </w:tcPr>
          <w:p w14:paraId="1E75B51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267</w:t>
            </w:r>
          </w:p>
        </w:tc>
      </w:tr>
      <w:tr w14:paraId="7223CCDC">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4B6D6158">
            <w:pPr>
              <w:widowControl/>
              <w:jc w:val="left"/>
              <w:rPr>
                <w:rFonts w:ascii="宋体" w:hAnsi="宋体" w:eastAsia="宋体" w:cs="宋体"/>
                <w:color w:val="000000"/>
                <w:kern w:val="0"/>
                <w:szCs w:val="21"/>
              </w:rPr>
            </w:pPr>
          </w:p>
        </w:tc>
        <w:tc>
          <w:tcPr>
            <w:tcW w:w="894" w:type="pct"/>
            <w:tcBorders>
              <w:top w:val="nil"/>
              <w:left w:val="nil"/>
              <w:bottom w:val="single" w:color="000000" w:sz="8" w:space="0"/>
              <w:right w:val="single" w:color="000000" w:sz="8" w:space="0"/>
            </w:tcBorders>
            <w:shd w:val="clear" w:color="auto" w:fill="auto"/>
            <w:vAlign w:val="center"/>
          </w:tcPr>
          <w:p w14:paraId="3E3C3B6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杜湾村</w:t>
            </w:r>
          </w:p>
        </w:tc>
        <w:tc>
          <w:tcPr>
            <w:tcW w:w="773" w:type="pct"/>
            <w:tcBorders>
              <w:top w:val="nil"/>
              <w:left w:val="nil"/>
              <w:bottom w:val="single" w:color="000000" w:sz="8" w:space="0"/>
              <w:right w:val="single" w:color="000000" w:sz="8" w:space="0"/>
            </w:tcBorders>
            <w:shd w:val="clear" w:color="auto" w:fill="auto"/>
            <w:vAlign w:val="center"/>
          </w:tcPr>
          <w:p w14:paraId="27C05888">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1.07</w:t>
            </w:r>
          </w:p>
        </w:tc>
        <w:tc>
          <w:tcPr>
            <w:tcW w:w="834" w:type="pct"/>
            <w:tcBorders>
              <w:top w:val="nil"/>
              <w:left w:val="nil"/>
              <w:bottom w:val="single" w:color="000000" w:sz="8" w:space="0"/>
              <w:right w:val="single" w:color="000000" w:sz="8" w:space="0"/>
            </w:tcBorders>
            <w:shd w:val="clear" w:color="auto" w:fill="auto"/>
            <w:vAlign w:val="center"/>
          </w:tcPr>
          <w:p w14:paraId="19111906">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0.97</w:t>
            </w:r>
          </w:p>
        </w:tc>
        <w:tc>
          <w:tcPr>
            <w:tcW w:w="833" w:type="pct"/>
            <w:tcBorders>
              <w:top w:val="nil"/>
              <w:left w:val="nil"/>
              <w:bottom w:val="single" w:color="000000" w:sz="8" w:space="0"/>
              <w:right w:val="single" w:color="000000" w:sz="8" w:space="0"/>
            </w:tcBorders>
            <w:shd w:val="clear" w:color="auto" w:fill="auto"/>
            <w:vAlign w:val="center"/>
          </w:tcPr>
          <w:p w14:paraId="3FF9B6D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425</w:t>
            </w:r>
          </w:p>
        </w:tc>
        <w:tc>
          <w:tcPr>
            <w:tcW w:w="833" w:type="pct"/>
            <w:tcBorders>
              <w:top w:val="nil"/>
              <w:left w:val="nil"/>
              <w:bottom w:val="single" w:color="000000" w:sz="8" w:space="0"/>
              <w:right w:val="single" w:color="000000" w:sz="8" w:space="0"/>
            </w:tcBorders>
            <w:shd w:val="clear" w:color="auto" w:fill="auto"/>
            <w:vAlign w:val="center"/>
          </w:tcPr>
          <w:p w14:paraId="69E7869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263</w:t>
            </w:r>
          </w:p>
        </w:tc>
      </w:tr>
      <w:tr w14:paraId="1EF0AF70">
        <w:tblPrEx>
          <w:tblCellMar>
            <w:top w:w="0" w:type="dxa"/>
            <w:left w:w="108" w:type="dxa"/>
            <w:bottom w:w="0" w:type="dxa"/>
            <w:right w:w="108" w:type="dxa"/>
          </w:tblCellMar>
        </w:tblPrEx>
        <w:trPr>
          <w:trHeight w:val="285" w:hRule="atLeast"/>
        </w:trPr>
        <w:tc>
          <w:tcPr>
            <w:tcW w:w="833"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2770AF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燕矶镇</w:t>
            </w:r>
          </w:p>
        </w:tc>
        <w:tc>
          <w:tcPr>
            <w:tcW w:w="894" w:type="pct"/>
            <w:tcBorders>
              <w:top w:val="single" w:color="000000" w:sz="8" w:space="0"/>
              <w:left w:val="nil"/>
              <w:bottom w:val="single" w:color="000000" w:sz="8" w:space="0"/>
              <w:right w:val="single" w:color="000000" w:sz="8" w:space="0"/>
            </w:tcBorders>
            <w:shd w:val="clear" w:color="auto" w:fill="auto"/>
            <w:vAlign w:val="center"/>
          </w:tcPr>
          <w:p w14:paraId="0BED312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坝角村</w:t>
            </w:r>
          </w:p>
        </w:tc>
        <w:tc>
          <w:tcPr>
            <w:tcW w:w="773" w:type="pct"/>
            <w:tcBorders>
              <w:top w:val="single" w:color="000000" w:sz="8" w:space="0"/>
              <w:left w:val="nil"/>
              <w:bottom w:val="single" w:color="000000" w:sz="8" w:space="0"/>
              <w:right w:val="single" w:color="000000" w:sz="8" w:space="0"/>
            </w:tcBorders>
            <w:shd w:val="clear" w:color="auto" w:fill="auto"/>
            <w:vAlign w:val="center"/>
          </w:tcPr>
          <w:p w14:paraId="25836336">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1.09</w:t>
            </w:r>
          </w:p>
        </w:tc>
        <w:tc>
          <w:tcPr>
            <w:tcW w:w="834" w:type="pct"/>
            <w:tcBorders>
              <w:top w:val="single" w:color="000000" w:sz="8" w:space="0"/>
              <w:left w:val="nil"/>
              <w:bottom w:val="single" w:color="000000" w:sz="8" w:space="0"/>
              <w:right w:val="single" w:color="000000" w:sz="8" w:space="0"/>
            </w:tcBorders>
            <w:shd w:val="clear" w:color="auto" w:fill="auto"/>
            <w:vAlign w:val="center"/>
          </w:tcPr>
          <w:p w14:paraId="3C81D16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0.99</w:t>
            </w:r>
          </w:p>
        </w:tc>
        <w:tc>
          <w:tcPr>
            <w:tcW w:w="833" w:type="pct"/>
            <w:tcBorders>
              <w:top w:val="nil"/>
              <w:left w:val="nil"/>
              <w:bottom w:val="single" w:color="000000" w:sz="8" w:space="0"/>
              <w:right w:val="single" w:color="000000" w:sz="8" w:space="0"/>
            </w:tcBorders>
            <w:shd w:val="clear" w:color="auto" w:fill="auto"/>
            <w:vAlign w:val="center"/>
          </w:tcPr>
          <w:p w14:paraId="5B4A4A0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434</w:t>
            </w:r>
          </w:p>
        </w:tc>
        <w:tc>
          <w:tcPr>
            <w:tcW w:w="833" w:type="pct"/>
            <w:tcBorders>
              <w:top w:val="nil"/>
              <w:left w:val="nil"/>
              <w:bottom w:val="single" w:color="000000" w:sz="8" w:space="0"/>
              <w:right w:val="single" w:color="000000" w:sz="8" w:space="0"/>
            </w:tcBorders>
            <w:shd w:val="clear" w:color="auto" w:fill="auto"/>
            <w:vAlign w:val="center"/>
          </w:tcPr>
          <w:p w14:paraId="4C060B6A">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270</w:t>
            </w:r>
          </w:p>
        </w:tc>
      </w:tr>
      <w:tr w14:paraId="7C439BEE">
        <w:tblPrEx>
          <w:tblCellMar>
            <w:top w:w="0" w:type="dxa"/>
            <w:left w:w="108" w:type="dxa"/>
            <w:bottom w:w="0" w:type="dxa"/>
            <w:right w:w="108" w:type="dxa"/>
          </w:tblCellMar>
        </w:tblPrEx>
        <w:trPr>
          <w:trHeight w:val="285" w:hRule="atLeast"/>
        </w:trPr>
        <w:tc>
          <w:tcPr>
            <w:tcW w:w="833" w:type="pct"/>
            <w:vMerge w:val="continue"/>
            <w:tcBorders>
              <w:top w:val="single" w:color="000000" w:sz="8" w:space="0"/>
              <w:left w:val="single" w:color="000000" w:sz="8" w:space="0"/>
              <w:bottom w:val="single" w:color="000000" w:sz="8" w:space="0"/>
              <w:right w:val="single" w:color="000000" w:sz="8" w:space="0"/>
            </w:tcBorders>
            <w:vAlign w:val="center"/>
          </w:tcPr>
          <w:p w14:paraId="12870B92">
            <w:pPr>
              <w:widowControl/>
              <w:jc w:val="left"/>
              <w:rPr>
                <w:rFonts w:ascii="宋体" w:hAnsi="宋体" w:eastAsia="宋体" w:cs="宋体"/>
                <w:color w:val="000000"/>
                <w:kern w:val="0"/>
                <w:szCs w:val="21"/>
              </w:rPr>
            </w:pPr>
          </w:p>
        </w:tc>
        <w:tc>
          <w:tcPr>
            <w:tcW w:w="894" w:type="pct"/>
            <w:tcBorders>
              <w:top w:val="nil"/>
              <w:left w:val="nil"/>
              <w:bottom w:val="single" w:color="000000" w:sz="8" w:space="0"/>
              <w:right w:val="single" w:color="000000" w:sz="8" w:space="0"/>
            </w:tcBorders>
            <w:shd w:val="clear" w:color="auto" w:fill="auto"/>
            <w:vAlign w:val="center"/>
          </w:tcPr>
          <w:p w14:paraId="61D3962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青山村</w:t>
            </w:r>
          </w:p>
        </w:tc>
        <w:tc>
          <w:tcPr>
            <w:tcW w:w="773" w:type="pct"/>
            <w:tcBorders>
              <w:top w:val="nil"/>
              <w:left w:val="nil"/>
              <w:bottom w:val="single" w:color="000000" w:sz="8" w:space="0"/>
              <w:right w:val="single" w:color="000000" w:sz="8" w:space="0"/>
            </w:tcBorders>
            <w:shd w:val="clear" w:color="auto" w:fill="auto"/>
            <w:vAlign w:val="center"/>
          </w:tcPr>
          <w:p w14:paraId="0D339C1A">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0.84</w:t>
            </w:r>
          </w:p>
        </w:tc>
        <w:tc>
          <w:tcPr>
            <w:tcW w:w="834" w:type="pct"/>
            <w:tcBorders>
              <w:top w:val="nil"/>
              <w:left w:val="nil"/>
              <w:bottom w:val="single" w:color="000000" w:sz="8" w:space="0"/>
              <w:right w:val="single" w:color="000000" w:sz="8" w:space="0"/>
            </w:tcBorders>
            <w:shd w:val="clear" w:color="auto" w:fill="auto"/>
            <w:vAlign w:val="center"/>
          </w:tcPr>
          <w:p w14:paraId="0FF84DB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0.76</w:t>
            </w:r>
          </w:p>
        </w:tc>
        <w:tc>
          <w:tcPr>
            <w:tcW w:w="833" w:type="pct"/>
            <w:tcBorders>
              <w:top w:val="nil"/>
              <w:left w:val="nil"/>
              <w:bottom w:val="single" w:color="000000" w:sz="8" w:space="0"/>
              <w:right w:val="single" w:color="000000" w:sz="8" w:space="0"/>
            </w:tcBorders>
            <w:shd w:val="clear" w:color="auto" w:fill="auto"/>
            <w:vAlign w:val="center"/>
          </w:tcPr>
          <w:p w14:paraId="43C93446">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335</w:t>
            </w:r>
          </w:p>
        </w:tc>
        <w:tc>
          <w:tcPr>
            <w:tcW w:w="833" w:type="pct"/>
            <w:tcBorders>
              <w:top w:val="nil"/>
              <w:left w:val="nil"/>
              <w:bottom w:val="single" w:color="000000" w:sz="8" w:space="0"/>
              <w:right w:val="single" w:color="000000" w:sz="8" w:space="0"/>
            </w:tcBorders>
            <w:shd w:val="clear" w:color="auto" w:fill="auto"/>
            <w:vAlign w:val="center"/>
          </w:tcPr>
          <w:p w14:paraId="18E74B6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207</w:t>
            </w:r>
          </w:p>
        </w:tc>
      </w:tr>
      <w:tr w14:paraId="1D7B415B">
        <w:tblPrEx>
          <w:tblCellMar>
            <w:top w:w="0" w:type="dxa"/>
            <w:left w:w="108" w:type="dxa"/>
            <w:bottom w:w="0" w:type="dxa"/>
            <w:right w:w="108" w:type="dxa"/>
          </w:tblCellMar>
        </w:tblPrEx>
        <w:trPr>
          <w:trHeight w:val="285" w:hRule="atLeast"/>
        </w:trPr>
        <w:tc>
          <w:tcPr>
            <w:tcW w:w="833" w:type="pct"/>
            <w:vMerge w:val="restart"/>
            <w:tcBorders>
              <w:top w:val="nil"/>
              <w:left w:val="single" w:color="000000" w:sz="8" w:space="0"/>
              <w:bottom w:val="single" w:color="000000" w:sz="8" w:space="0"/>
              <w:right w:val="single" w:color="000000" w:sz="8" w:space="0"/>
            </w:tcBorders>
            <w:shd w:val="clear" w:color="auto" w:fill="auto"/>
            <w:vAlign w:val="center"/>
          </w:tcPr>
          <w:p w14:paraId="48C1F58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杜山镇</w:t>
            </w:r>
          </w:p>
        </w:tc>
        <w:tc>
          <w:tcPr>
            <w:tcW w:w="894" w:type="pct"/>
            <w:tcBorders>
              <w:top w:val="nil"/>
              <w:left w:val="nil"/>
              <w:bottom w:val="single" w:color="000000" w:sz="8" w:space="0"/>
              <w:right w:val="single" w:color="000000" w:sz="8" w:space="0"/>
            </w:tcBorders>
            <w:shd w:val="clear" w:color="auto" w:fill="auto"/>
            <w:vAlign w:val="center"/>
          </w:tcPr>
          <w:p w14:paraId="53F5A78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东港村</w:t>
            </w:r>
          </w:p>
        </w:tc>
        <w:tc>
          <w:tcPr>
            <w:tcW w:w="773" w:type="pct"/>
            <w:tcBorders>
              <w:top w:val="nil"/>
              <w:left w:val="nil"/>
              <w:bottom w:val="single" w:color="000000" w:sz="8" w:space="0"/>
              <w:right w:val="single" w:color="000000" w:sz="8" w:space="0"/>
            </w:tcBorders>
            <w:shd w:val="clear" w:color="auto" w:fill="auto"/>
            <w:vAlign w:val="center"/>
          </w:tcPr>
          <w:p w14:paraId="1229555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1.14</w:t>
            </w:r>
          </w:p>
        </w:tc>
        <w:tc>
          <w:tcPr>
            <w:tcW w:w="834" w:type="pct"/>
            <w:tcBorders>
              <w:top w:val="nil"/>
              <w:left w:val="nil"/>
              <w:bottom w:val="single" w:color="000000" w:sz="8" w:space="0"/>
              <w:right w:val="single" w:color="000000" w:sz="8" w:space="0"/>
            </w:tcBorders>
            <w:shd w:val="clear" w:color="auto" w:fill="auto"/>
            <w:vAlign w:val="center"/>
          </w:tcPr>
          <w:p w14:paraId="56BCB0C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p>
        </w:tc>
        <w:tc>
          <w:tcPr>
            <w:tcW w:w="833" w:type="pct"/>
            <w:tcBorders>
              <w:top w:val="nil"/>
              <w:left w:val="nil"/>
              <w:bottom w:val="single" w:color="000000" w:sz="8" w:space="0"/>
              <w:right w:val="single" w:color="000000" w:sz="8" w:space="0"/>
            </w:tcBorders>
            <w:shd w:val="clear" w:color="auto" w:fill="auto"/>
            <w:vAlign w:val="center"/>
          </w:tcPr>
          <w:p w14:paraId="1FD6433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457</w:t>
            </w:r>
          </w:p>
        </w:tc>
        <w:tc>
          <w:tcPr>
            <w:tcW w:w="833" w:type="pct"/>
            <w:tcBorders>
              <w:top w:val="nil"/>
              <w:left w:val="nil"/>
              <w:bottom w:val="single" w:color="000000" w:sz="8" w:space="0"/>
              <w:right w:val="single" w:color="000000" w:sz="8" w:space="0"/>
            </w:tcBorders>
            <w:shd w:val="clear" w:color="auto" w:fill="auto"/>
            <w:vAlign w:val="center"/>
          </w:tcPr>
          <w:p w14:paraId="79DC8F88">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270</w:t>
            </w:r>
          </w:p>
        </w:tc>
      </w:tr>
      <w:tr w14:paraId="21AC728C">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1C86F7BC">
            <w:pPr>
              <w:widowControl/>
              <w:jc w:val="left"/>
              <w:rPr>
                <w:rFonts w:ascii="宋体" w:hAnsi="宋体" w:eastAsia="宋体" w:cs="宋体"/>
                <w:color w:val="000000"/>
                <w:kern w:val="0"/>
                <w:szCs w:val="21"/>
              </w:rPr>
            </w:pPr>
          </w:p>
        </w:tc>
        <w:tc>
          <w:tcPr>
            <w:tcW w:w="894" w:type="pct"/>
            <w:tcBorders>
              <w:top w:val="nil"/>
              <w:left w:val="nil"/>
              <w:bottom w:val="single" w:color="000000" w:sz="8" w:space="0"/>
              <w:right w:val="single" w:color="000000" w:sz="8" w:space="0"/>
            </w:tcBorders>
            <w:shd w:val="clear" w:color="auto" w:fill="auto"/>
            <w:vAlign w:val="center"/>
          </w:tcPr>
          <w:p w14:paraId="00DA9934">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柯营村</w:t>
            </w:r>
          </w:p>
        </w:tc>
        <w:tc>
          <w:tcPr>
            <w:tcW w:w="773" w:type="pct"/>
            <w:tcBorders>
              <w:top w:val="nil"/>
              <w:left w:val="nil"/>
              <w:bottom w:val="single" w:color="000000" w:sz="8" w:space="0"/>
              <w:right w:val="single" w:color="000000" w:sz="8" w:space="0"/>
            </w:tcBorders>
            <w:shd w:val="clear" w:color="auto" w:fill="auto"/>
            <w:vAlign w:val="center"/>
          </w:tcPr>
          <w:p w14:paraId="5D34125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1.09</w:t>
            </w:r>
          </w:p>
        </w:tc>
        <w:tc>
          <w:tcPr>
            <w:tcW w:w="834" w:type="pct"/>
            <w:tcBorders>
              <w:top w:val="nil"/>
              <w:left w:val="nil"/>
              <w:bottom w:val="single" w:color="000000" w:sz="8" w:space="0"/>
              <w:right w:val="single" w:color="000000" w:sz="8" w:space="0"/>
            </w:tcBorders>
            <w:shd w:val="clear" w:color="auto" w:fill="auto"/>
            <w:vAlign w:val="center"/>
          </w:tcPr>
          <w:p w14:paraId="31AF90A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0.95</w:t>
            </w:r>
          </w:p>
        </w:tc>
        <w:tc>
          <w:tcPr>
            <w:tcW w:w="833" w:type="pct"/>
            <w:tcBorders>
              <w:top w:val="nil"/>
              <w:left w:val="nil"/>
              <w:bottom w:val="single" w:color="000000" w:sz="8" w:space="0"/>
              <w:right w:val="single" w:color="000000" w:sz="8" w:space="0"/>
            </w:tcBorders>
            <w:shd w:val="clear" w:color="auto" w:fill="auto"/>
            <w:vAlign w:val="center"/>
          </w:tcPr>
          <w:p w14:paraId="374C68A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435</w:t>
            </w:r>
          </w:p>
        </w:tc>
        <w:tc>
          <w:tcPr>
            <w:tcW w:w="833" w:type="pct"/>
            <w:tcBorders>
              <w:top w:val="nil"/>
              <w:left w:val="nil"/>
              <w:bottom w:val="single" w:color="000000" w:sz="8" w:space="0"/>
              <w:right w:val="single" w:color="000000" w:sz="8" w:space="0"/>
            </w:tcBorders>
            <w:shd w:val="clear" w:color="auto" w:fill="auto"/>
            <w:vAlign w:val="center"/>
          </w:tcPr>
          <w:p w14:paraId="095875D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258</w:t>
            </w:r>
          </w:p>
        </w:tc>
      </w:tr>
      <w:tr w14:paraId="3663D004">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6FB3315C">
            <w:pPr>
              <w:widowControl/>
              <w:jc w:val="left"/>
              <w:rPr>
                <w:rFonts w:ascii="宋体" w:hAnsi="宋体" w:eastAsia="宋体" w:cs="宋体"/>
                <w:color w:val="000000"/>
                <w:kern w:val="0"/>
                <w:szCs w:val="21"/>
              </w:rPr>
            </w:pPr>
          </w:p>
        </w:tc>
        <w:tc>
          <w:tcPr>
            <w:tcW w:w="894" w:type="pct"/>
            <w:tcBorders>
              <w:top w:val="nil"/>
              <w:left w:val="nil"/>
              <w:bottom w:val="single" w:color="000000" w:sz="8" w:space="0"/>
              <w:right w:val="single" w:color="000000" w:sz="8" w:space="0"/>
            </w:tcBorders>
            <w:shd w:val="clear" w:color="auto" w:fill="auto"/>
            <w:vAlign w:val="center"/>
          </w:tcPr>
          <w:p w14:paraId="487981B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路口村</w:t>
            </w:r>
          </w:p>
        </w:tc>
        <w:tc>
          <w:tcPr>
            <w:tcW w:w="773" w:type="pct"/>
            <w:tcBorders>
              <w:top w:val="nil"/>
              <w:left w:val="nil"/>
              <w:bottom w:val="single" w:color="000000" w:sz="8" w:space="0"/>
              <w:right w:val="single" w:color="000000" w:sz="8" w:space="0"/>
            </w:tcBorders>
            <w:shd w:val="clear" w:color="auto" w:fill="auto"/>
            <w:vAlign w:val="center"/>
          </w:tcPr>
          <w:p w14:paraId="78724DE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1.09</w:t>
            </w:r>
          </w:p>
        </w:tc>
        <w:tc>
          <w:tcPr>
            <w:tcW w:w="834" w:type="pct"/>
            <w:tcBorders>
              <w:top w:val="nil"/>
              <w:left w:val="nil"/>
              <w:bottom w:val="single" w:color="000000" w:sz="8" w:space="0"/>
              <w:right w:val="single" w:color="000000" w:sz="8" w:space="0"/>
            </w:tcBorders>
            <w:shd w:val="clear" w:color="auto" w:fill="auto"/>
            <w:vAlign w:val="center"/>
          </w:tcPr>
          <w:p w14:paraId="5422890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0.96</w:t>
            </w:r>
          </w:p>
        </w:tc>
        <w:tc>
          <w:tcPr>
            <w:tcW w:w="833" w:type="pct"/>
            <w:tcBorders>
              <w:top w:val="nil"/>
              <w:left w:val="nil"/>
              <w:bottom w:val="single" w:color="000000" w:sz="8" w:space="0"/>
              <w:right w:val="single" w:color="000000" w:sz="8" w:space="0"/>
            </w:tcBorders>
            <w:shd w:val="clear" w:color="auto" w:fill="auto"/>
            <w:vAlign w:val="center"/>
          </w:tcPr>
          <w:p w14:paraId="4BEEC44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436</w:t>
            </w:r>
          </w:p>
        </w:tc>
        <w:tc>
          <w:tcPr>
            <w:tcW w:w="833" w:type="pct"/>
            <w:tcBorders>
              <w:top w:val="nil"/>
              <w:left w:val="nil"/>
              <w:bottom w:val="single" w:color="000000" w:sz="8" w:space="0"/>
              <w:right w:val="single" w:color="000000" w:sz="8" w:space="0"/>
            </w:tcBorders>
            <w:shd w:val="clear" w:color="auto" w:fill="auto"/>
            <w:vAlign w:val="center"/>
          </w:tcPr>
          <w:p w14:paraId="21EDAF1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259</w:t>
            </w:r>
          </w:p>
        </w:tc>
      </w:tr>
      <w:tr w14:paraId="34CF32A2">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2E2FF32F">
            <w:pPr>
              <w:widowControl/>
              <w:jc w:val="left"/>
              <w:rPr>
                <w:rFonts w:ascii="宋体" w:hAnsi="宋体" w:eastAsia="宋体" w:cs="宋体"/>
                <w:color w:val="000000"/>
                <w:kern w:val="0"/>
                <w:szCs w:val="21"/>
              </w:rPr>
            </w:pPr>
          </w:p>
        </w:tc>
        <w:tc>
          <w:tcPr>
            <w:tcW w:w="894" w:type="pct"/>
            <w:tcBorders>
              <w:top w:val="nil"/>
              <w:left w:val="nil"/>
              <w:bottom w:val="single" w:color="000000" w:sz="8" w:space="0"/>
              <w:right w:val="single" w:color="000000" w:sz="8" w:space="0"/>
            </w:tcBorders>
            <w:shd w:val="clear" w:color="auto" w:fill="auto"/>
            <w:vAlign w:val="center"/>
          </w:tcPr>
          <w:p w14:paraId="009121B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下王村</w:t>
            </w:r>
          </w:p>
        </w:tc>
        <w:tc>
          <w:tcPr>
            <w:tcW w:w="773" w:type="pct"/>
            <w:tcBorders>
              <w:top w:val="nil"/>
              <w:left w:val="nil"/>
              <w:bottom w:val="single" w:color="000000" w:sz="8" w:space="0"/>
              <w:right w:val="single" w:color="000000" w:sz="8" w:space="0"/>
            </w:tcBorders>
            <w:shd w:val="clear" w:color="auto" w:fill="auto"/>
            <w:vAlign w:val="center"/>
          </w:tcPr>
          <w:p w14:paraId="5AC7934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0.93</w:t>
            </w:r>
          </w:p>
        </w:tc>
        <w:tc>
          <w:tcPr>
            <w:tcW w:w="834" w:type="pct"/>
            <w:tcBorders>
              <w:top w:val="nil"/>
              <w:left w:val="nil"/>
              <w:bottom w:val="single" w:color="000000" w:sz="8" w:space="0"/>
              <w:right w:val="single" w:color="000000" w:sz="8" w:space="0"/>
            </w:tcBorders>
            <w:shd w:val="clear" w:color="auto" w:fill="auto"/>
            <w:vAlign w:val="center"/>
          </w:tcPr>
          <w:p w14:paraId="3569887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0.82</w:t>
            </w:r>
          </w:p>
        </w:tc>
        <w:tc>
          <w:tcPr>
            <w:tcW w:w="833" w:type="pct"/>
            <w:tcBorders>
              <w:top w:val="nil"/>
              <w:left w:val="nil"/>
              <w:bottom w:val="single" w:color="000000" w:sz="8" w:space="0"/>
              <w:right w:val="single" w:color="000000" w:sz="8" w:space="0"/>
            </w:tcBorders>
            <w:shd w:val="clear" w:color="auto" w:fill="auto"/>
            <w:vAlign w:val="center"/>
          </w:tcPr>
          <w:p w14:paraId="2CA5570F">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372</w:t>
            </w:r>
          </w:p>
        </w:tc>
        <w:tc>
          <w:tcPr>
            <w:tcW w:w="833" w:type="pct"/>
            <w:tcBorders>
              <w:top w:val="nil"/>
              <w:left w:val="nil"/>
              <w:bottom w:val="single" w:color="000000" w:sz="8" w:space="0"/>
              <w:right w:val="single" w:color="000000" w:sz="8" w:space="0"/>
            </w:tcBorders>
            <w:shd w:val="clear" w:color="auto" w:fill="auto"/>
            <w:vAlign w:val="center"/>
          </w:tcPr>
          <w:p w14:paraId="5E09B0C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221</w:t>
            </w:r>
          </w:p>
        </w:tc>
      </w:tr>
      <w:tr w14:paraId="6CEF6677">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0BD64C1E">
            <w:pPr>
              <w:widowControl/>
              <w:jc w:val="left"/>
              <w:rPr>
                <w:rFonts w:ascii="宋体" w:hAnsi="宋体" w:eastAsia="宋体" w:cs="宋体"/>
                <w:color w:val="000000"/>
                <w:kern w:val="0"/>
                <w:szCs w:val="21"/>
              </w:rPr>
            </w:pPr>
          </w:p>
        </w:tc>
        <w:tc>
          <w:tcPr>
            <w:tcW w:w="894" w:type="pct"/>
            <w:tcBorders>
              <w:top w:val="nil"/>
              <w:left w:val="nil"/>
              <w:bottom w:val="single" w:color="000000" w:sz="8" w:space="0"/>
              <w:right w:val="single" w:color="000000" w:sz="8" w:space="0"/>
            </w:tcBorders>
            <w:shd w:val="clear" w:color="auto" w:fill="auto"/>
            <w:vAlign w:val="center"/>
          </w:tcPr>
          <w:p w14:paraId="3732D784">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三山村</w:t>
            </w:r>
          </w:p>
        </w:tc>
        <w:tc>
          <w:tcPr>
            <w:tcW w:w="773" w:type="pct"/>
            <w:tcBorders>
              <w:top w:val="nil"/>
              <w:left w:val="nil"/>
              <w:bottom w:val="single" w:color="000000" w:sz="8" w:space="0"/>
              <w:right w:val="single" w:color="000000" w:sz="8" w:space="0"/>
            </w:tcBorders>
            <w:shd w:val="clear" w:color="auto" w:fill="auto"/>
            <w:vAlign w:val="center"/>
          </w:tcPr>
          <w:p w14:paraId="3482BAC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w:t>
            </w:r>
          </w:p>
        </w:tc>
        <w:tc>
          <w:tcPr>
            <w:tcW w:w="834" w:type="pct"/>
            <w:tcBorders>
              <w:top w:val="nil"/>
              <w:left w:val="nil"/>
              <w:bottom w:val="single" w:color="000000" w:sz="8" w:space="0"/>
              <w:right w:val="single" w:color="000000" w:sz="8" w:space="0"/>
            </w:tcBorders>
            <w:shd w:val="clear" w:color="auto" w:fill="auto"/>
            <w:vAlign w:val="center"/>
          </w:tcPr>
          <w:p w14:paraId="1643ECEA">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w:t>
            </w:r>
          </w:p>
        </w:tc>
        <w:tc>
          <w:tcPr>
            <w:tcW w:w="833" w:type="pct"/>
            <w:tcBorders>
              <w:top w:val="nil"/>
              <w:left w:val="nil"/>
              <w:bottom w:val="single" w:color="000000" w:sz="8" w:space="0"/>
              <w:right w:val="single" w:color="000000" w:sz="8" w:space="0"/>
            </w:tcBorders>
            <w:shd w:val="clear" w:color="auto" w:fill="auto"/>
            <w:vAlign w:val="center"/>
          </w:tcPr>
          <w:p w14:paraId="46E47C36">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320</w:t>
            </w:r>
          </w:p>
        </w:tc>
        <w:tc>
          <w:tcPr>
            <w:tcW w:w="833" w:type="pct"/>
            <w:tcBorders>
              <w:top w:val="nil"/>
              <w:left w:val="nil"/>
              <w:bottom w:val="single" w:color="000000" w:sz="8" w:space="0"/>
              <w:right w:val="single" w:color="000000" w:sz="8" w:space="0"/>
            </w:tcBorders>
            <w:shd w:val="clear" w:color="auto" w:fill="auto"/>
            <w:vAlign w:val="center"/>
          </w:tcPr>
          <w:p w14:paraId="467E0E1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190</w:t>
            </w:r>
          </w:p>
        </w:tc>
      </w:tr>
      <w:tr w14:paraId="310AD6EC">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373AC277">
            <w:pPr>
              <w:widowControl/>
              <w:jc w:val="left"/>
              <w:rPr>
                <w:rFonts w:ascii="宋体" w:hAnsi="宋体" w:eastAsia="宋体" w:cs="宋体"/>
                <w:color w:val="000000"/>
                <w:kern w:val="0"/>
                <w:szCs w:val="21"/>
              </w:rPr>
            </w:pPr>
          </w:p>
        </w:tc>
        <w:tc>
          <w:tcPr>
            <w:tcW w:w="894" w:type="pct"/>
            <w:tcBorders>
              <w:top w:val="nil"/>
              <w:left w:val="nil"/>
              <w:bottom w:val="single" w:color="000000" w:sz="8" w:space="0"/>
              <w:right w:val="single" w:color="000000" w:sz="8" w:space="0"/>
            </w:tcBorders>
            <w:shd w:val="clear" w:color="auto" w:fill="auto"/>
            <w:vAlign w:val="center"/>
          </w:tcPr>
          <w:p w14:paraId="644323F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三山农场</w:t>
            </w:r>
          </w:p>
        </w:tc>
        <w:tc>
          <w:tcPr>
            <w:tcW w:w="773" w:type="pct"/>
            <w:tcBorders>
              <w:top w:val="nil"/>
              <w:left w:val="nil"/>
              <w:bottom w:val="single" w:color="000000" w:sz="8" w:space="0"/>
              <w:right w:val="single" w:color="000000" w:sz="8" w:space="0"/>
            </w:tcBorders>
            <w:shd w:val="clear" w:color="auto" w:fill="auto"/>
            <w:vAlign w:val="center"/>
          </w:tcPr>
          <w:p w14:paraId="7EC7F20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0.69</w:t>
            </w:r>
          </w:p>
        </w:tc>
        <w:tc>
          <w:tcPr>
            <w:tcW w:w="834" w:type="pct"/>
            <w:tcBorders>
              <w:top w:val="nil"/>
              <w:left w:val="nil"/>
              <w:bottom w:val="single" w:color="000000" w:sz="8" w:space="0"/>
              <w:right w:val="single" w:color="000000" w:sz="8" w:space="0"/>
            </w:tcBorders>
            <w:shd w:val="clear" w:color="auto" w:fill="auto"/>
            <w:vAlign w:val="center"/>
          </w:tcPr>
          <w:p w14:paraId="579BF57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0.6</w:t>
            </w:r>
          </w:p>
        </w:tc>
        <w:tc>
          <w:tcPr>
            <w:tcW w:w="833" w:type="pct"/>
            <w:tcBorders>
              <w:top w:val="nil"/>
              <w:left w:val="nil"/>
              <w:bottom w:val="single" w:color="000000" w:sz="8" w:space="0"/>
              <w:right w:val="single" w:color="000000" w:sz="8" w:space="0"/>
            </w:tcBorders>
            <w:shd w:val="clear" w:color="auto" w:fill="auto"/>
            <w:vAlign w:val="center"/>
          </w:tcPr>
          <w:p w14:paraId="1523CB3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276</w:t>
            </w:r>
          </w:p>
        </w:tc>
        <w:tc>
          <w:tcPr>
            <w:tcW w:w="833" w:type="pct"/>
            <w:tcBorders>
              <w:top w:val="nil"/>
              <w:left w:val="nil"/>
              <w:bottom w:val="single" w:color="000000" w:sz="8" w:space="0"/>
              <w:right w:val="single" w:color="000000" w:sz="8" w:space="0"/>
            </w:tcBorders>
            <w:shd w:val="clear" w:color="auto" w:fill="auto"/>
            <w:vAlign w:val="center"/>
          </w:tcPr>
          <w:p w14:paraId="1938BF2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163</w:t>
            </w:r>
          </w:p>
        </w:tc>
      </w:tr>
      <w:tr w14:paraId="0FFE1375">
        <w:tblPrEx>
          <w:tblCellMar>
            <w:top w:w="0" w:type="dxa"/>
            <w:left w:w="108" w:type="dxa"/>
            <w:bottom w:w="0" w:type="dxa"/>
            <w:right w:w="108" w:type="dxa"/>
          </w:tblCellMar>
        </w:tblPrEx>
        <w:trPr>
          <w:trHeight w:val="317" w:hRule="atLeast"/>
        </w:trPr>
        <w:tc>
          <w:tcPr>
            <w:tcW w:w="833" w:type="pct"/>
            <w:vMerge w:val="continue"/>
            <w:tcBorders>
              <w:top w:val="nil"/>
              <w:left w:val="single" w:color="000000" w:sz="8" w:space="0"/>
              <w:bottom w:val="single" w:color="000000" w:sz="8" w:space="0"/>
              <w:right w:val="single" w:color="000000" w:sz="8" w:space="0"/>
            </w:tcBorders>
            <w:vAlign w:val="center"/>
          </w:tcPr>
          <w:p w14:paraId="07E3F0B5">
            <w:pPr>
              <w:widowControl/>
              <w:jc w:val="left"/>
              <w:rPr>
                <w:rFonts w:ascii="宋体" w:hAnsi="宋体" w:eastAsia="宋体" w:cs="宋体"/>
                <w:color w:val="000000"/>
                <w:kern w:val="0"/>
                <w:szCs w:val="21"/>
              </w:rPr>
            </w:pPr>
          </w:p>
        </w:tc>
        <w:tc>
          <w:tcPr>
            <w:tcW w:w="894" w:type="pct"/>
            <w:tcBorders>
              <w:top w:val="nil"/>
              <w:left w:val="nil"/>
              <w:bottom w:val="single" w:color="000000" w:sz="8" w:space="0"/>
              <w:right w:val="single" w:color="000000" w:sz="8" w:space="0"/>
            </w:tcBorders>
            <w:shd w:val="clear" w:color="auto" w:fill="auto"/>
            <w:vAlign w:val="center"/>
          </w:tcPr>
          <w:p w14:paraId="4E96027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省物探地质队</w:t>
            </w:r>
          </w:p>
        </w:tc>
        <w:tc>
          <w:tcPr>
            <w:tcW w:w="773" w:type="pct"/>
            <w:tcBorders>
              <w:top w:val="nil"/>
              <w:left w:val="nil"/>
              <w:bottom w:val="single" w:color="000000" w:sz="8" w:space="0"/>
              <w:right w:val="single" w:color="000000" w:sz="8" w:space="0"/>
            </w:tcBorders>
            <w:shd w:val="clear" w:color="auto" w:fill="auto"/>
            <w:vAlign w:val="center"/>
          </w:tcPr>
          <w:p w14:paraId="6BEA016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0.69</w:t>
            </w:r>
          </w:p>
        </w:tc>
        <w:tc>
          <w:tcPr>
            <w:tcW w:w="834" w:type="pct"/>
            <w:tcBorders>
              <w:top w:val="nil"/>
              <w:left w:val="nil"/>
              <w:bottom w:val="single" w:color="000000" w:sz="8" w:space="0"/>
              <w:right w:val="single" w:color="000000" w:sz="8" w:space="0"/>
            </w:tcBorders>
            <w:shd w:val="clear" w:color="auto" w:fill="auto"/>
            <w:vAlign w:val="center"/>
          </w:tcPr>
          <w:p w14:paraId="0B44824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0.6</w:t>
            </w:r>
          </w:p>
        </w:tc>
        <w:tc>
          <w:tcPr>
            <w:tcW w:w="833" w:type="pct"/>
            <w:tcBorders>
              <w:top w:val="nil"/>
              <w:left w:val="nil"/>
              <w:bottom w:val="single" w:color="000000" w:sz="8" w:space="0"/>
              <w:right w:val="single" w:color="000000" w:sz="8" w:space="0"/>
            </w:tcBorders>
            <w:shd w:val="clear" w:color="auto" w:fill="auto"/>
            <w:vAlign w:val="center"/>
          </w:tcPr>
          <w:p w14:paraId="5E4741C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276</w:t>
            </w:r>
          </w:p>
        </w:tc>
        <w:tc>
          <w:tcPr>
            <w:tcW w:w="833" w:type="pct"/>
            <w:tcBorders>
              <w:top w:val="nil"/>
              <w:left w:val="nil"/>
              <w:bottom w:val="single" w:color="000000" w:sz="8" w:space="0"/>
              <w:right w:val="single" w:color="000000" w:sz="8" w:space="0"/>
            </w:tcBorders>
            <w:shd w:val="clear" w:color="auto" w:fill="auto"/>
            <w:vAlign w:val="center"/>
          </w:tcPr>
          <w:p w14:paraId="6EB4250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163</w:t>
            </w:r>
          </w:p>
        </w:tc>
      </w:tr>
      <w:tr w14:paraId="06029F60">
        <w:tblPrEx>
          <w:tblCellMar>
            <w:top w:w="0" w:type="dxa"/>
            <w:left w:w="108" w:type="dxa"/>
            <w:bottom w:w="0" w:type="dxa"/>
            <w:right w:w="108" w:type="dxa"/>
          </w:tblCellMar>
        </w:tblPrEx>
        <w:trPr>
          <w:trHeight w:val="285" w:hRule="atLeast"/>
        </w:trPr>
        <w:tc>
          <w:tcPr>
            <w:tcW w:w="833" w:type="pct"/>
            <w:tcBorders>
              <w:top w:val="nil"/>
              <w:left w:val="single" w:color="000000" w:sz="8" w:space="0"/>
              <w:bottom w:val="single" w:color="000000" w:sz="8" w:space="0"/>
              <w:right w:val="single" w:color="000000" w:sz="8" w:space="0"/>
            </w:tcBorders>
            <w:shd w:val="clear" w:color="auto" w:fill="auto"/>
            <w:vAlign w:val="center"/>
          </w:tcPr>
          <w:p w14:paraId="213D17B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新庙镇</w:t>
            </w:r>
          </w:p>
        </w:tc>
        <w:tc>
          <w:tcPr>
            <w:tcW w:w="894" w:type="pct"/>
            <w:tcBorders>
              <w:top w:val="nil"/>
              <w:left w:val="nil"/>
              <w:bottom w:val="single" w:color="000000" w:sz="8" w:space="0"/>
              <w:right w:val="single" w:color="000000" w:sz="8" w:space="0"/>
            </w:tcBorders>
            <w:shd w:val="clear" w:color="auto" w:fill="auto"/>
            <w:vAlign w:val="center"/>
          </w:tcPr>
          <w:p w14:paraId="3FC49C4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水月村</w:t>
            </w:r>
          </w:p>
        </w:tc>
        <w:tc>
          <w:tcPr>
            <w:tcW w:w="773" w:type="pct"/>
            <w:tcBorders>
              <w:top w:val="nil"/>
              <w:left w:val="nil"/>
              <w:bottom w:val="single" w:color="000000" w:sz="8" w:space="0"/>
              <w:right w:val="single" w:color="000000" w:sz="8" w:space="0"/>
            </w:tcBorders>
            <w:shd w:val="clear" w:color="auto" w:fill="auto"/>
            <w:vAlign w:val="center"/>
          </w:tcPr>
          <w:p w14:paraId="74AB4758">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p>
        </w:tc>
        <w:tc>
          <w:tcPr>
            <w:tcW w:w="834" w:type="pct"/>
            <w:tcBorders>
              <w:top w:val="nil"/>
              <w:left w:val="nil"/>
              <w:bottom w:val="single" w:color="000000" w:sz="8" w:space="0"/>
              <w:right w:val="single" w:color="000000" w:sz="8" w:space="0"/>
            </w:tcBorders>
            <w:shd w:val="clear" w:color="auto" w:fill="auto"/>
            <w:vAlign w:val="center"/>
          </w:tcPr>
          <w:p w14:paraId="69DD0416">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p>
        </w:tc>
        <w:tc>
          <w:tcPr>
            <w:tcW w:w="833" w:type="pct"/>
            <w:tcBorders>
              <w:top w:val="nil"/>
              <w:left w:val="nil"/>
              <w:bottom w:val="single" w:color="000000" w:sz="8" w:space="0"/>
              <w:right w:val="single" w:color="000000" w:sz="8" w:space="0"/>
            </w:tcBorders>
            <w:shd w:val="clear" w:color="auto" w:fill="auto"/>
            <w:vAlign w:val="center"/>
          </w:tcPr>
          <w:p w14:paraId="5EF2A96A">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403</w:t>
            </w:r>
          </w:p>
        </w:tc>
        <w:tc>
          <w:tcPr>
            <w:tcW w:w="833" w:type="pct"/>
            <w:tcBorders>
              <w:top w:val="nil"/>
              <w:left w:val="nil"/>
              <w:bottom w:val="single" w:color="000000" w:sz="8" w:space="0"/>
              <w:right w:val="single" w:color="000000" w:sz="8" w:space="0"/>
            </w:tcBorders>
            <w:shd w:val="clear" w:color="auto" w:fill="auto"/>
            <w:vAlign w:val="center"/>
          </w:tcPr>
          <w:p w14:paraId="1E5A372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270</w:t>
            </w:r>
          </w:p>
        </w:tc>
      </w:tr>
      <w:tr w14:paraId="21670C91">
        <w:tblPrEx>
          <w:tblCellMar>
            <w:top w:w="0" w:type="dxa"/>
            <w:left w:w="108" w:type="dxa"/>
            <w:bottom w:w="0" w:type="dxa"/>
            <w:right w:w="108" w:type="dxa"/>
          </w:tblCellMar>
        </w:tblPrEx>
        <w:trPr>
          <w:trHeight w:val="285" w:hRule="atLeast"/>
        </w:trPr>
        <w:tc>
          <w:tcPr>
            <w:tcW w:w="833" w:type="pct"/>
            <w:vMerge w:val="restart"/>
            <w:tcBorders>
              <w:top w:val="nil"/>
              <w:left w:val="single" w:color="000000" w:sz="8" w:space="0"/>
              <w:bottom w:val="single" w:color="000000" w:sz="8" w:space="0"/>
              <w:right w:val="single" w:color="000000" w:sz="8" w:space="0"/>
            </w:tcBorders>
            <w:shd w:val="clear" w:color="auto" w:fill="auto"/>
            <w:vAlign w:val="center"/>
          </w:tcPr>
          <w:p w14:paraId="2DA8CEF0">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花湖镇</w:t>
            </w:r>
          </w:p>
        </w:tc>
        <w:tc>
          <w:tcPr>
            <w:tcW w:w="894" w:type="pct"/>
            <w:tcBorders>
              <w:top w:val="nil"/>
              <w:left w:val="nil"/>
              <w:bottom w:val="single" w:color="000000" w:sz="8" w:space="0"/>
              <w:right w:val="single" w:color="000000" w:sz="8" w:space="0"/>
            </w:tcBorders>
            <w:shd w:val="clear" w:color="auto" w:fill="auto"/>
            <w:vAlign w:val="center"/>
          </w:tcPr>
          <w:p w14:paraId="4017955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八庙村</w:t>
            </w:r>
          </w:p>
        </w:tc>
        <w:tc>
          <w:tcPr>
            <w:tcW w:w="773" w:type="pct"/>
            <w:tcBorders>
              <w:top w:val="nil"/>
              <w:left w:val="nil"/>
              <w:bottom w:val="single" w:color="000000" w:sz="8" w:space="0"/>
              <w:right w:val="single" w:color="000000" w:sz="8" w:space="0"/>
            </w:tcBorders>
            <w:shd w:val="clear" w:color="auto" w:fill="auto"/>
            <w:vAlign w:val="center"/>
          </w:tcPr>
          <w:p w14:paraId="63C927B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0.76</w:t>
            </w:r>
          </w:p>
        </w:tc>
        <w:tc>
          <w:tcPr>
            <w:tcW w:w="834" w:type="pct"/>
            <w:tcBorders>
              <w:top w:val="nil"/>
              <w:left w:val="nil"/>
              <w:bottom w:val="single" w:color="000000" w:sz="8" w:space="0"/>
              <w:right w:val="single" w:color="000000" w:sz="8" w:space="0"/>
            </w:tcBorders>
            <w:shd w:val="clear" w:color="auto" w:fill="auto"/>
            <w:vAlign w:val="center"/>
          </w:tcPr>
          <w:p w14:paraId="37063E2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0.94</w:t>
            </w:r>
          </w:p>
        </w:tc>
        <w:tc>
          <w:tcPr>
            <w:tcW w:w="833" w:type="pct"/>
            <w:tcBorders>
              <w:top w:val="nil"/>
              <w:left w:val="nil"/>
              <w:bottom w:val="single" w:color="000000" w:sz="8" w:space="0"/>
              <w:right w:val="single" w:color="000000" w:sz="8" w:space="0"/>
            </w:tcBorders>
            <w:shd w:val="clear" w:color="auto" w:fill="auto"/>
            <w:vAlign w:val="center"/>
          </w:tcPr>
          <w:p w14:paraId="058C06E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312</w:t>
            </w:r>
          </w:p>
        </w:tc>
        <w:tc>
          <w:tcPr>
            <w:tcW w:w="833" w:type="pct"/>
            <w:tcBorders>
              <w:top w:val="nil"/>
              <w:left w:val="nil"/>
              <w:bottom w:val="single" w:color="000000" w:sz="8" w:space="0"/>
              <w:right w:val="single" w:color="000000" w:sz="8" w:space="0"/>
            </w:tcBorders>
            <w:shd w:val="clear" w:color="auto" w:fill="auto"/>
            <w:vAlign w:val="center"/>
          </w:tcPr>
          <w:p w14:paraId="67F0F15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239</w:t>
            </w:r>
          </w:p>
        </w:tc>
      </w:tr>
      <w:tr w14:paraId="25830A22">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0959E37B">
            <w:pPr>
              <w:widowControl/>
              <w:jc w:val="left"/>
              <w:rPr>
                <w:rFonts w:ascii="宋体" w:hAnsi="宋体" w:eastAsia="宋体" w:cs="宋体"/>
                <w:color w:val="000000"/>
                <w:kern w:val="0"/>
                <w:szCs w:val="21"/>
              </w:rPr>
            </w:pPr>
          </w:p>
        </w:tc>
        <w:tc>
          <w:tcPr>
            <w:tcW w:w="894" w:type="pct"/>
            <w:tcBorders>
              <w:top w:val="nil"/>
              <w:left w:val="nil"/>
              <w:bottom w:val="single" w:color="000000" w:sz="8" w:space="0"/>
              <w:right w:val="single" w:color="000000" w:sz="8" w:space="0"/>
            </w:tcBorders>
            <w:shd w:val="clear" w:color="auto" w:fill="auto"/>
            <w:vAlign w:val="center"/>
          </w:tcPr>
          <w:p w14:paraId="5878A020">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白龙村</w:t>
            </w:r>
          </w:p>
        </w:tc>
        <w:tc>
          <w:tcPr>
            <w:tcW w:w="773" w:type="pct"/>
            <w:tcBorders>
              <w:top w:val="nil"/>
              <w:left w:val="nil"/>
              <w:bottom w:val="single" w:color="000000" w:sz="8" w:space="0"/>
              <w:right w:val="single" w:color="000000" w:sz="8" w:space="0"/>
            </w:tcBorders>
            <w:shd w:val="clear" w:color="auto" w:fill="auto"/>
            <w:vAlign w:val="center"/>
          </w:tcPr>
          <w:p w14:paraId="26A3DF8A">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0.79</w:t>
            </w:r>
          </w:p>
        </w:tc>
        <w:tc>
          <w:tcPr>
            <w:tcW w:w="834" w:type="pct"/>
            <w:tcBorders>
              <w:top w:val="nil"/>
              <w:left w:val="nil"/>
              <w:bottom w:val="single" w:color="000000" w:sz="8" w:space="0"/>
              <w:right w:val="single" w:color="000000" w:sz="8" w:space="0"/>
            </w:tcBorders>
            <w:shd w:val="clear" w:color="auto" w:fill="auto"/>
            <w:vAlign w:val="center"/>
          </w:tcPr>
          <w:p w14:paraId="77C38AE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0.98</w:t>
            </w:r>
          </w:p>
        </w:tc>
        <w:tc>
          <w:tcPr>
            <w:tcW w:w="833" w:type="pct"/>
            <w:tcBorders>
              <w:top w:val="nil"/>
              <w:left w:val="nil"/>
              <w:bottom w:val="single" w:color="000000" w:sz="8" w:space="0"/>
              <w:right w:val="single" w:color="000000" w:sz="8" w:space="0"/>
            </w:tcBorders>
            <w:shd w:val="clear" w:color="auto" w:fill="auto"/>
            <w:vAlign w:val="center"/>
          </w:tcPr>
          <w:p w14:paraId="23B4644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325</w:t>
            </w:r>
          </w:p>
        </w:tc>
        <w:tc>
          <w:tcPr>
            <w:tcW w:w="833" w:type="pct"/>
            <w:tcBorders>
              <w:top w:val="nil"/>
              <w:left w:val="nil"/>
              <w:bottom w:val="single" w:color="000000" w:sz="8" w:space="0"/>
              <w:right w:val="single" w:color="000000" w:sz="8" w:space="0"/>
            </w:tcBorders>
            <w:shd w:val="clear" w:color="auto" w:fill="auto"/>
            <w:vAlign w:val="center"/>
          </w:tcPr>
          <w:p w14:paraId="5A77159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249</w:t>
            </w:r>
          </w:p>
        </w:tc>
      </w:tr>
      <w:tr w14:paraId="0CC332C3">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2F288582">
            <w:pPr>
              <w:widowControl/>
              <w:jc w:val="left"/>
              <w:rPr>
                <w:rFonts w:ascii="宋体" w:hAnsi="宋体" w:eastAsia="宋体" w:cs="宋体"/>
                <w:color w:val="000000"/>
                <w:kern w:val="0"/>
                <w:szCs w:val="21"/>
              </w:rPr>
            </w:pPr>
          </w:p>
        </w:tc>
        <w:tc>
          <w:tcPr>
            <w:tcW w:w="894" w:type="pct"/>
            <w:tcBorders>
              <w:top w:val="nil"/>
              <w:left w:val="nil"/>
              <w:bottom w:val="single" w:color="000000" w:sz="8" w:space="0"/>
              <w:right w:val="single" w:color="000000" w:sz="8" w:space="0"/>
            </w:tcBorders>
            <w:shd w:val="clear" w:color="auto" w:fill="auto"/>
            <w:vAlign w:val="center"/>
          </w:tcPr>
          <w:p w14:paraId="409686D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阮湾村</w:t>
            </w:r>
          </w:p>
        </w:tc>
        <w:tc>
          <w:tcPr>
            <w:tcW w:w="773" w:type="pct"/>
            <w:tcBorders>
              <w:top w:val="nil"/>
              <w:left w:val="nil"/>
              <w:bottom w:val="single" w:color="000000" w:sz="8" w:space="0"/>
              <w:right w:val="single" w:color="000000" w:sz="8" w:space="0"/>
            </w:tcBorders>
            <w:shd w:val="clear" w:color="auto" w:fill="auto"/>
            <w:vAlign w:val="center"/>
          </w:tcPr>
          <w:p w14:paraId="69BF01C6">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0.81</w:t>
            </w:r>
          </w:p>
        </w:tc>
        <w:tc>
          <w:tcPr>
            <w:tcW w:w="834" w:type="pct"/>
            <w:tcBorders>
              <w:top w:val="nil"/>
              <w:left w:val="nil"/>
              <w:bottom w:val="single" w:color="000000" w:sz="8" w:space="0"/>
              <w:right w:val="single" w:color="000000" w:sz="8" w:space="0"/>
            </w:tcBorders>
            <w:shd w:val="clear" w:color="auto" w:fill="auto"/>
            <w:vAlign w:val="center"/>
          </w:tcPr>
          <w:p w14:paraId="5FB400D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p>
        </w:tc>
        <w:tc>
          <w:tcPr>
            <w:tcW w:w="833" w:type="pct"/>
            <w:tcBorders>
              <w:top w:val="nil"/>
              <w:left w:val="nil"/>
              <w:bottom w:val="single" w:color="000000" w:sz="8" w:space="0"/>
              <w:right w:val="single" w:color="000000" w:sz="8" w:space="0"/>
            </w:tcBorders>
            <w:shd w:val="clear" w:color="auto" w:fill="auto"/>
            <w:vAlign w:val="center"/>
          </w:tcPr>
          <w:p w14:paraId="17901D6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332</w:t>
            </w:r>
          </w:p>
        </w:tc>
        <w:tc>
          <w:tcPr>
            <w:tcW w:w="833" w:type="pct"/>
            <w:tcBorders>
              <w:top w:val="nil"/>
              <w:left w:val="nil"/>
              <w:bottom w:val="single" w:color="000000" w:sz="8" w:space="0"/>
              <w:right w:val="single" w:color="000000" w:sz="8" w:space="0"/>
            </w:tcBorders>
            <w:shd w:val="clear" w:color="auto" w:fill="auto"/>
            <w:vAlign w:val="center"/>
          </w:tcPr>
          <w:p w14:paraId="0EC3E8B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255</w:t>
            </w:r>
          </w:p>
        </w:tc>
      </w:tr>
      <w:tr w14:paraId="3D12B81A">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377F0F7F">
            <w:pPr>
              <w:widowControl/>
              <w:jc w:val="left"/>
              <w:rPr>
                <w:rFonts w:ascii="宋体" w:hAnsi="宋体" w:eastAsia="宋体" w:cs="宋体"/>
                <w:color w:val="000000"/>
                <w:kern w:val="0"/>
                <w:szCs w:val="21"/>
              </w:rPr>
            </w:pPr>
          </w:p>
        </w:tc>
        <w:tc>
          <w:tcPr>
            <w:tcW w:w="894" w:type="pct"/>
            <w:tcBorders>
              <w:top w:val="nil"/>
              <w:left w:val="nil"/>
              <w:bottom w:val="single" w:color="000000" w:sz="8" w:space="0"/>
              <w:right w:val="single" w:color="000000" w:sz="8" w:space="0"/>
            </w:tcBorders>
            <w:shd w:val="clear" w:color="auto" w:fill="auto"/>
            <w:vAlign w:val="center"/>
          </w:tcPr>
          <w:p w14:paraId="20825ED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东庙村</w:t>
            </w:r>
          </w:p>
        </w:tc>
        <w:tc>
          <w:tcPr>
            <w:tcW w:w="773" w:type="pct"/>
            <w:tcBorders>
              <w:top w:val="nil"/>
              <w:left w:val="nil"/>
              <w:bottom w:val="single" w:color="000000" w:sz="8" w:space="0"/>
              <w:right w:val="single" w:color="000000" w:sz="8" w:space="0"/>
            </w:tcBorders>
            <w:shd w:val="clear" w:color="auto" w:fill="auto"/>
            <w:vAlign w:val="center"/>
          </w:tcPr>
          <w:p w14:paraId="447E3B6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0.79</w:t>
            </w:r>
          </w:p>
        </w:tc>
        <w:tc>
          <w:tcPr>
            <w:tcW w:w="834" w:type="pct"/>
            <w:tcBorders>
              <w:top w:val="nil"/>
              <w:left w:val="nil"/>
              <w:bottom w:val="single" w:color="000000" w:sz="8" w:space="0"/>
              <w:right w:val="single" w:color="000000" w:sz="8" w:space="0"/>
            </w:tcBorders>
            <w:shd w:val="clear" w:color="auto" w:fill="auto"/>
            <w:vAlign w:val="center"/>
          </w:tcPr>
          <w:p w14:paraId="39BA70B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0.97</w:t>
            </w:r>
          </w:p>
        </w:tc>
        <w:tc>
          <w:tcPr>
            <w:tcW w:w="833" w:type="pct"/>
            <w:tcBorders>
              <w:top w:val="nil"/>
              <w:left w:val="nil"/>
              <w:bottom w:val="single" w:color="000000" w:sz="8" w:space="0"/>
              <w:right w:val="single" w:color="000000" w:sz="8" w:space="0"/>
            </w:tcBorders>
            <w:shd w:val="clear" w:color="auto" w:fill="auto"/>
            <w:vAlign w:val="center"/>
          </w:tcPr>
          <w:p w14:paraId="40838F4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324</w:t>
            </w:r>
          </w:p>
        </w:tc>
        <w:tc>
          <w:tcPr>
            <w:tcW w:w="833" w:type="pct"/>
            <w:tcBorders>
              <w:top w:val="nil"/>
              <w:left w:val="nil"/>
              <w:bottom w:val="single" w:color="000000" w:sz="8" w:space="0"/>
              <w:right w:val="single" w:color="000000" w:sz="8" w:space="0"/>
            </w:tcBorders>
            <w:shd w:val="clear" w:color="auto" w:fill="auto"/>
            <w:vAlign w:val="center"/>
          </w:tcPr>
          <w:p w14:paraId="121B518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248</w:t>
            </w:r>
          </w:p>
        </w:tc>
      </w:tr>
      <w:tr w14:paraId="6C0A90F8">
        <w:tblPrEx>
          <w:tblCellMar>
            <w:top w:w="0" w:type="dxa"/>
            <w:left w:w="108" w:type="dxa"/>
            <w:bottom w:w="0" w:type="dxa"/>
            <w:right w:w="108" w:type="dxa"/>
          </w:tblCellMar>
        </w:tblPrEx>
        <w:trPr>
          <w:trHeight w:val="285" w:hRule="atLeast"/>
        </w:trPr>
        <w:tc>
          <w:tcPr>
            <w:tcW w:w="833" w:type="pct"/>
            <w:vMerge w:val="restart"/>
            <w:tcBorders>
              <w:top w:val="nil"/>
              <w:left w:val="single" w:color="000000" w:sz="8" w:space="0"/>
              <w:bottom w:val="single" w:color="000000" w:sz="8" w:space="0"/>
              <w:right w:val="single" w:color="000000" w:sz="8" w:space="0"/>
            </w:tcBorders>
            <w:shd w:val="clear" w:color="auto" w:fill="auto"/>
            <w:vAlign w:val="center"/>
          </w:tcPr>
          <w:p w14:paraId="122D890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长港镇</w:t>
            </w:r>
          </w:p>
        </w:tc>
        <w:tc>
          <w:tcPr>
            <w:tcW w:w="894" w:type="pct"/>
            <w:tcBorders>
              <w:top w:val="nil"/>
              <w:left w:val="nil"/>
              <w:bottom w:val="single" w:color="000000" w:sz="8" w:space="0"/>
              <w:right w:val="single" w:color="000000" w:sz="8" w:space="0"/>
            </w:tcBorders>
            <w:shd w:val="clear" w:color="auto" w:fill="auto"/>
            <w:vAlign w:val="center"/>
          </w:tcPr>
          <w:p w14:paraId="77EF75C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峒山村</w:t>
            </w:r>
          </w:p>
        </w:tc>
        <w:tc>
          <w:tcPr>
            <w:tcW w:w="773" w:type="pct"/>
            <w:tcBorders>
              <w:top w:val="nil"/>
              <w:left w:val="nil"/>
              <w:bottom w:val="single" w:color="000000" w:sz="8" w:space="0"/>
              <w:right w:val="single" w:color="000000" w:sz="8" w:space="0"/>
            </w:tcBorders>
            <w:shd w:val="clear" w:color="auto" w:fill="auto"/>
            <w:vAlign w:val="center"/>
          </w:tcPr>
          <w:p w14:paraId="3885A2F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1.02</w:t>
            </w:r>
          </w:p>
        </w:tc>
        <w:tc>
          <w:tcPr>
            <w:tcW w:w="834" w:type="pct"/>
            <w:tcBorders>
              <w:top w:val="nil"/>
              <w:left w:val="nil"/>
              <w:bottom w:val="single" w:color="000000" w:sz="8" w:space="0"/>
              <w:right w:val="single" w:color="000000" w:sz="8" w:space="0"/>
            </w:tcBorders>
            <w:shd w:val="clear" w:color="auto" w:fill="auto"/>
            <w:vAlign w:val="center"/>
          </w:tcPr>
          <w:p w14:paraId="79C9B19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p>
        </w:tc>
        <w:tc>
          <w:tcPr>
            <w:tcW w:w="833" w:type="pct"/>
            <w:tcBorders>
              <w:top w:val="nil"/>
              <w:left w:val="nil"/>
              <w:bottom w:val="single" w:color="000000" w:sz="8" w:space="0"/>
              <w:right w:val="single" w:color="000000" w:sz="8" w:space="0"/>
            </w:tcBorders>
            <w:shd w:val="clear" w:color="auto" w:fill="auto"/>
            <w:vAlign w:val="center"/>
          </w:tcPr>
          <w:p w14:paraId="49AE380F">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388</w:t>
            </w:r>
          </w:p>
        </w:tc>
        <w:tc>
          <w:tcPr>
            <w:tcW w:w="833" w:type="pct"/>
            <w:tcBorders>
              <w:top w:val="nil"/>
              <w:left w:val="nil"/>
              <w:bottom w:val="single" w:color="000000" w:sz="8" w:space="0"/>
              <w:right w:val="single" w:color="000000" w:sz="8" w:space="0"/>
            </w:tcBorders>
            <w:shd w:val="clear" w:color="auto" w:fill="auto"/>
            <w:vAlign w:val="center"/>
          </w:tcPr>
          <w:p w14:paraId="3BA9616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225</w:t>
            </w:r>
          </w:p>
        </w:tc>
      </w:tr>
      <w:tr w14:paraId="6950914D">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6C687127">
            <w:pPr>
              <w:widowControl/>
              <w:jc w:val="left"/>
              <w:rPr>
                <w:rFonts w:ascii="宋体" w:hAnsi="宋体" w:eastAsia="宋体" w:cs="宋体"/>
                <w:color w:val="000000"/>
                <w:kern w:val="0"/>
                <w:szCs w:val="21"/>
              </w:rPr>
            </w:pPr>
          </w:p>
        </w:tc>
        <w:tc>
          <w:tcPr>
            <w:tcW w:w="894" w:type="pct"/>
            <w:tcBorders>
              <w:top w:val="nil"/>
              <w:left w:val="nil"/>
              <w:bottom w:val="single" w:color="000000" w:sz="8" w:space="0"/>
              <w:right w:val="single" w:color="000000" w:sz="8" w:space="0"/>
            </w:tcBorders>
            <w:shd w:val="clear" w:color="auto" w:fill="auto"/>
            <w:vAlign w:val="center"/>
          </w:tcPr>
          <w:p w14:paraId="7DC9D72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夏沟村</w:t>
            </w:r>
          </w:p>
        </w:tc>
        <w:tc>
          <w:tcPr>
            <w:tcW w:w="773" w:type="pct"/>
            <w:tcBorders>
              <w:top w:val="nil"/>
              <w:left w:val="nil"/>
              <w:bottom w:val="single" w:color="000000" w:sz="8" w:space="0"/>
              <w:right w:val="single" w:color="000000" w:sz="8" w:space="0"/>
            </w:tcBorders>
            <w:shd w:val="clear" w:color="auto" w:fill="auto"/>
            <w:vAlign w:val="center"/>
          </w:tcPr>
          <w:p w14:paraId="434F17D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0.91</w:t>
            </w:r>
          </w:p>
        </w:tc>
        <w:tc>
          <w:tcPr>
            <w:tcW w:w="834" w:type="pct"/>
            <w:tcBorders>
              <w:top w:val="nil"/>
              <w:left w:val="nil"/>
              <w:bottom w:val="single" w:color="000000" w:sz="8" w:space="0"/>
              <w:right w:val="single" w:color="000000" w:sz="8" w:space="0"/>
            </w:tcBorders>
            <w:shd w:val="clear" w:color="auto" w:fill="auto"/>
            <w:vAlign w:val="center"/>
          </w:tcPr>
          <w:p w14:paraId="4C52102F">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0.89</w:t>
            </w:r>
          </w:p>
        </w:tc>
        <w:tc>
          <w:tcPr>
            <w:tcW w:w="833" w:type="pct"/>
            <w:tcBorders>
              <w:top w:val="nil"/>
              <w:left w:val="nil"/>
              <w:bottom w:val="single" w:color="000000" w:sz="8" w:space="0"/>
              <w:right w:val="single" w:color="000000" w:sz="8" w:space="0"/>
            </w:tcBorders>
            <w:shd w:val="clear" w:color="auto" w:fill="auto"/>
            <w:vAlign w:val="center"/>
          </w:tcPr>
          <w:p w14:paraId="0343B1B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345</w:t>
            </w:r>
          </w:p>
        </w:tc>
        <w:tc>
          <w:tcPr>
            <w:tcW w:w="833" w:type="pct"/>
            <w:tcBorders>
              <w:top w:val="nil"/>
              <w:left w:val="nil"/>
              <w:bottom w:val="single" w:color="000000" w:sz="8" w:space="0"/>
              <w:right w:val="single" w:color="000000" w:sz="8" w:space="0"/>
            </w:tcBorders>
            <w:shd w:val="clear" w:color="auto" w:fill="auto"/>
            <w:vAlign w:val="center"/>
          </w:tcPr>
          <w:p w14:paraId="5704AC3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199</w:t>
            </w:r>
          </w:p>
        </w:tc>
      </w:tr>
      <w:tr w14:paraId="23B65251">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52E33274">
            <w:pPr>
              <w:widowControl/>
              <w:jc w:val="left"/>
              <w:rPr>
                <w:rFonts w:ascii="宋体" w:hAnsi="宋体" w:eastAsia="宋体" w:cs="宋体"/>
                <w:color w:val="000000"/>
                <w:kern w:val="0"/>
                <w:szCs w:val="21"/>
              </w:rPr>
            </w:pPr>
          </w:p>
        </w:tc>
        <w:tc>
          <w:tcPr>
            <w:tcW w:w="894" w:type="pct"/>
            <w:tcBorders>
              <w:top w:val="nil"/>
              <w:left w:val="nil"/>
              <w:bottom w:val="single" w:color="000000" w:sz="8" w:space="0"/>
              <w:right w:val="single" w:color="000000" w:sz="8" w:space="0"/>
            </w:tcBorders>
            <w:shd w:val="clear" w:color="auto" w:fill="auto"/>
            <w:vAlign w:val="center"/>
          </w:tcPr>
          <w:p w14:paraId="7113732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高沟村</w:t>
            </w:r>
          </w:p>
        </w:tc>
        <w:tc>
          <w:tcPr>
            <w:tcW w:w="773" w:type="pct"/>
            <w:tcBorders>
              <w:top w:val="nil"/>
              <w:left w:val="nil"/>
              <w:bottom w:val="single" w:color="000000" w:sz="8" w:space="0"/>
              <w:right w:val="single" w:color="000000" w:sz="8" w:space="0"/>
            </w:tcBorders>
            <w:shd w:val="clear" w:color="auto" w:fill="auto"/>
            <w:vAlign w:val="center"/>
          </w:tcPr>
          <w:p w14:paraId="1236091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0.87</w:t>
            </w:r>
          </w:p>
        </w:tc>
        <w:tc>
          <w:tcPr>
            <w:tcW w:w="834" w:type="pct"/>
            <w:tcBorders>
              <w:top w:val="nil"/>
              <w:left w:val="nil"/>
              <w:bottom w:val="single" w:color="000000" w:sz="8" w:space="0"/>
              <w:right w:val="single" w:color="000000" w:sz="8" w:space="0"/>
            </w:tcBorders>
            <w:shd w:val="clear" w:color="auto" w:fill="auto"/>
            <w:vAlign w:val="center"/>
          </w:tcPr>
          <w:p w14:paraId="3E07BAD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0.85</w:t>
            </w:r>
          </w:p>
        </w:tc>
        <w:tc>
          <w:tcPr>
            <w:tcW w:w="833" w:type="pct"/>
            <w:tcBorders>
              <w:top w:val="nil"/>
              <w:left w:val="nil"/>
              <w:bottom w:val="single" w:color="000000" w:sz="8" w:space="0"/>
              <w:right w:val="single" w:color="000000" w:sz="8" w:space="0"/>
            </w:tcBorders>
            <w:shd w:val="clear" w:color="auto" w:fill="auto"/>
            <w:vAlign w:val="center"/>
          </w:tcPr>
          <w:p w14:paraId="499834E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331</w:t>
            </w:r>
          </w:p>
        </w:tc>
        <w:tc>
          <w:tcPr>
            <w:tcW w:w="833" w:type="pct"/>
            <w:tcBorders>
              <w:top w:val="nil"/>
              <w:left w:val="nil"/>
              <w:bottom w:val="single" w:color="000000" w:sz="8" w:space="0"/>
              <w:right w:val="single" w:color="000000" w:sz="8" w:space="0"/>
            </w:tcBorders>
            <w:shd w:val="clear" w:color="auto" w:fill="auto"/>
            <w:vAlign w:val="center"/>
          </w:tcPr>
          <w:p w14:paraId="6F337256">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192</w:t>
            </w:r>
          </w:p>
        </w:tc>
      </w:tr>
      <w:tr w14:paraId="055857DB">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2480B7AF">
            <w:pPr>
              <w:widowControl/>
              <w:jc w:val="left"/>
              <w:rPr>
                <w:rFonts w:ascii="宋体" w:hAnsi="宋体" w:eastAsia="宋体" w:cs="宋体"/>
                <w:color w:val="000000"/>
                <w:kern w:val="0"/>
                <w:szCs w:val="21"/>
              </w:rPr>
            </w:pPr>
          </w:p>
        </w:tc>
        <w:tc>
          <w:tcPr>
            <w:tcW w:w="894" w:type="pct"/>
            <w:tcBorders>
              <w:top w:val="nil"/>
              <w:left w:val="nil"/>
              <w:bottom w:val="single" w:color="000000" w:sz="8" w:space="0"/>
              <w:right w:val="single" w:color="000000" w:sz="8" w:space="0"/>
            </w:tcBorders>
            <w:shd w:val="clear" w:color="auto" w:fill="auto"/>
            <w:vAlign w:val="center"/>
          </w:tcPr>
          <w:p w14:paraId="7913684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东沟村</w:t>
            </w:r>
          </w:p>
        </w:tc>
        <w:tc>
          <w:tcPr>
            <w:tcW w:w="773" w:type="pct"/>
            <w:tcBorders>
              <w:top w:val="nil"/>
              <w:left w:val="nil"/>
              <w:bottom w:val="single" w:color="000000" w:sz="8" w:space="0"/>
              <w:right w:val="single" w:color="000000" w:sz="8" w:space="0"/>
            </w:tcBorders>
            <w:shd w:val="clear" w:color="auto" w:fill="auto"/>
            <w:vAlign w:val="center"/>
          </w:tcPr>
          <w:p w14:paraId="78942C0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0.78</w:t>
            </w:r>
          </w:p>
        </w:tc>
        <w:tc>
          <w:tcPr>
            <w:tcW w:w="834" w:type="pct"/>
            <w:tcBorders>
              <w:top w:val="nil"/>
              <w:left w:val="nil"/>
              <w:bottom w:val="single" w:color="000000" w:sz="8" w:space="0"/>
              <w:right w:val="single" w:color="000000" w:sz="8" w:space="0"/>
            </w:tcBorders>
            <w:shd w:val="clear" w:color="auto" w:fill="auto"/>
            <w:vAlign w:val="center"/>
          </w:tcPr>
          <w:p w14:paraId="676915D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0.76</w:t>
            </w:r>
          </w:p>
        </w:tc>
        <w:tc>
          <w:tcPr>
            <w:tcW w:w="833" w:type="pct"/>
            <w:tcBorders>
              <w:top w:val="nil"/>
              <w:left w:val="nil"/>
              <w:bottom w:val="single" w:color="000000" w:sz="8" w:space="0"/>
              <w:right w:val="single" w:color="000000" w:sz="8" w:space="0"/>
            </w:tcBorders>
            <w:shd w:val="clear" w:color="auto" w:fill="auto"/>
            <w:vAlign w:val="center"/>
          </w:tcPr>
          <w:p w14:paraId="45773C68">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296</w:t>
            </w:r>
          </w:p>
        </w:tc>
        <w:tc>
          <w:tcPr>
            <w:tcW w:w="833" w:type="pct"/>
            <w:tcBorders>
              <w:top w:val="nil"/>
              <w:left w:val="nil"/>
              <w:bottom w:val="single" w:color="000000" w:sz="8" w:space="0"/>
              <w:right w:val="single" w:color="000000" w:sz="8" w:space="0"/>
            </w:tcBorders>
            <w:shd w:val="clear" w:color="auto" w:fill="auto"/>
            <w:vAlign w:val="center"/>
          </w:tcPr>
          <w:p w14:paraId="0A554C2F">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171</w:t>
            </w:r>
          </w:p>
        </w:tc>
      </w:tr>
      <w:tr w14:paraId="5B728C7B">
        <w:tblPrEx>
          <w:tblCellMar>
            <w:top w:w="0" w:type="dxa"/>
            <w:left w:w="108" w:type="dxa"/>
            <w:bottom w:w="0" w:type="dxa"/>
            <w:right w:w="108" w:type="dxa"/>
          </w:tblCellMar>
        </w:tblPrEx>
        <w:trPr>
          <w:trHeight w:val="285" w:hRule="atLeast"/>
        </w:trPr>
        <w:tc>
          <w:tcPr>
            <w:tcW w:w="833" w:type="pct"/>
            <w:vMerge w:val="restart"/>
            <w:tcBorders>
              <w:top w:val="nil"/>
              <w:left w:val="single" w:color="000000" w:sz="8" w:space="0"/>
              <w:bottom w:val="single" w:color="000000" w:sz="8" w:space="0"/>
              <w:right w:val="single" w:color="000000" w:sz="8" w:space="0"/>
            </w:tcBorders>
            <w:shd w:val="clear" w:color="auto" w:fill="auto"/>
            <w:vAlign w:val="center"/>
          </w:tcPr>
          <w:p w14:paraId="292F298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沙窝乡</w:t>
            </w:r>
          </w:p>
        </w:tc>
        <w:tc>
          <w:tcPr>
            <w:tcW w:w="894" w:type="pct"/>
            <w:tcBorders>
              <w:top w:val="nil"/>
              <w:left w:val="nil"/>
              <w:bottom w:val="single" w:color="000000" w:sz="8" w:space="0"/>
              <w:right w:val="single" w:color="000000" w:sz="8" w:space="0"/>
            </w:tcBorders>
            <w:shd w:val="clear" w:color="auto" w:fill="auto"/>
            <w:vAlign w:val="center"/>
          </w:tcPr>
          <w:p w14:paraId="1159DA8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沙窝村</w:t>
            </w:r>
          </w:p>
        </w:tc>
        <w:tc>
          <w:tcPr>
            <w:tcW w:w="773" w:type="pct"/>
            <w:tcBorders>
              <w:top w:val="nil"/>
              <w:left w:val="nil"/>
              <w:bottom w:val="single" w:color="000000" w:sz="8" w:space="0"/>
              <w:right w:val="single" w:color="000000" w:sz="8" w:space="0"/>
            </w:tcBorders>
            <w:shd w:val="clear" w:color="auto" w:fill="auto"/>
            <w:vAlign w:val="center"/>
          </w:tcPr>
          <w:p w14:paraId="3F20E10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1.08</w:t>
            </w:r>
          </w:p>
        </w:tc>
        <w:tc>
          <w:tcPr>
            <w:tcW w:w="834" w:type="pct"/>
            <w:tcBorders>
              <w:top w:val="nil"/>
              <w:left w:val="nil"/>
              <w:bottom w:val="single" w:color="000000" w:sz="8" w:space="0"/>
              <w:right w:val="single" w:color="000000" w:sz="8" w:space="0"/>
            </w:tcBorders>
            <w:shd w:val="clear" w:color="auto" w:fill="auto"/>
            <w:vAlign w:val="center"/>
          </w:tcPr>
          <w:p w14:paraId="6B66AD86">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p>
        </w:tc>
        <w:tc>
          <w:tcPr>
            <w:tcW w:w="833" w:type="pct"/>
            <w:tcBorders>
              <w:top w:val="nil"/>
              <w:left w:val="nil"/>
              <w:bottom w:val="single" w:color="000000" w:sz="8" w:space="0"/>
              <w:right w:val="single" w:color="000000" w:sz="8" w:space="0"/>
            </w:tcBorders>
            <w:shd w:val="clear" w:color="auto" w:fill="auto"/>
            <w:vAlign w:val="center"/>
          </w:tcPr>
          <w:p w14:paraId="5D1BECE8">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420</w:t>
            </w:r>
          </w:p>
        </w:tc>
        <w:tc>
          <w:tcPr>
            <w:tcW w:w="833" w:type="pct"/>
            <w:tcBorders>
              <w:top w:val="nil"/>
              <w:left w:val="nil"/>
              <w:bottom w:val="single" w:color="000000" w:sz="8" w:space="0"/>
              <w:right w:val="single" w:color="000000" w:sz="8" w:space="0"/>
            </w:tcBorders>
            <w:shd w:val="clear" w:color="auto" w:fill="auto"/>
            <w:vAlign w:val="center"/>
          </w:tcPr>
          <w:p w14:paraId="135C6A9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240</w:t>
            </w:r>
          </w:p>
        </w:tc>
      </w:tr>
      <w:tr w14:paraId="10182564">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54843229">
            <w:pPr>
              <w:widowControl/>
              <w:jc w:val="left"/>
              <w:rPr>
                <w:rFonts w:ascii="宋体" w:hAnsi="宋体" w:eastAsia="宋体" w:cs="宋体"/>
                <w:color w:val="000000"/>
                <w:kern w:val="0"/>
                <w:szCs w:val="21"/>
              </w:rPr>
            </w:pPr>
          </w:p>
        </w:tc>
        <w:tc>
          <w:tcPr>
            <w:tcW w:w="894" w:type="pct"/>
            <w:tcBorders>
              <w:top w:val="nil"/>
              <w:left w:val="nil"/>
              <w:bottom w:val="single" w:color="000000" w:sz="8" w:space="0"/>
              <w:right w:val="single" w:color="000000" w:sz="8" w:space="0"/>
            </w:tcBorders>
            <w:shd w:val="clear" w:color="auto" w:fill="auto"/>
            <w:vAlign w:val="center"/>
          </w:tcPr>
          <w:p w14:paraId="6E8522D0">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宝团村</w:t>
            </w:r>
          </w:p>
        </w:tc>
        <w:tc>
          <w:tcPr>
            <w:tcW w:w="773" w:type="pct"/>
            <w:tcBorders>
              <w:top w:val="nil"/>
              <w:left w:val="nil"/>
              <w:bottom w:val="single" w:color="000000" w:sz="8" w:space="0"/>
              <w:right w:val="single" w:color="000000" w:sz="8" w:space="0"/>
            </w:tcBorders>
            <w:shd w:val="clear" w:color="auto" w:fill="auto"/>
            <w:vAlign w:val="center"/>
          </w:tcPr>
          <w:p w14:paraId="0495703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1.07</w:t>
            </w:r>
          </w:p>
        </w:tc>
        <w:tc>
          <w:tcPr>
            <w:tcW w:w="834" w:type="pct"/>
            <w:tcBorders>
              <w:top w:val="nil"/>
              <w:left w:val="nil"/>
              <w:bottom w:val="single" w:color="000000" w:sz="8" w:space="0"/>
              <w:right w:val="single" w:color="000000" w:sz="8" w:space="0"/>
            </w:tcBorders>
            <w:shd w:val="clear" w:color="auto" w:fill="auto"/>
            <w:vAlign w:val="center"/>
          </w:tcPr>
          <w:p w14:paraId="73FDA73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0.86</w:t>
            </w:r>
          </w:p>
        </w:tc>
        <w:tc>
          <w:tcPr>
            <w:tcW w:w="833" w:type="pct"/>
            <w:tcBorders>
              <w:top w:val="nil"/>
              <w:left w:val="nil"/>
              <w:bottom w:val="single" w:color="000000" w:sz="8" w:space="0"/>
              <w:right w:val="single" w:color="000000" w:sz="8" w:space="0"/>
            </w:tcBorders>
            <w:shd w:val="clear" w:color="auto" w:fill="auto"/>
            <w:vAlign w:val="center"/>
          </w:tcPr>
          <w:p w14:paraId="6504071F">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416</w:t>
            </w:r>
          </w:p>
        </w:tc>
        <w:tc>
          <w:tcPr>
            <w:tcW w:w="833" w:type="pct"/>
            <w:tcBorders>
              <w:top w:val="nil"/>
              <w:left w:val="nil"/>
              <w:bottom w:val="single" w:color="000000" w:sz="8" w:space="0"/>
              <w:right w:val="single" w:color="000000" w:sz="8" w:space="0"/>
            </w:tcBorders>
            <w:shd w:val="clear" w:color="auto" w:fill="auto"/>
            <w:vAlign w:val="center"/>
          </w:tcPr>
          <w:p w14:paraId="6692281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206</w:t>
            </w:r>
          </w:p>
        </w:tc>
      </w:tr>
      <w:tr w14:paraId="629A1DE8">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095F218F">
            <w:pPr>
              <w:widowControl/>
              <w:jc w:val="left"/>
              <w:rPr>
                <w:rFonts w:ascii="宋体" w:hAnsi="宋体" w:eastAsia="宋体" w:cs="宋体"/>
                <w:color w:val="000000"/>
                <w:kern w:val="0"/>
                <w:szCs w:val="21"/>
              </w:rPr>
            </w:pPr>
          </w:p>
        </w:tc>
        <w:tc>
          <w:tcPr>
            <w:tcW w:w="894" w:type="pct"/>
            <w:tcBorders>
              <w:top w:val="nil"/>
              <w:left w:val="nil"/>
              <w:bottom w:val="single" w:color="000000" w:sz="8" w:space="0"/>
              <w:right w:val="single" w:color="000000" w:sz="8" w:space="0"/>
            </w:tcBorders>
            <w:shd w:val="clear" w:color="auto" w:fill="auto"/>
            <w:vAlign w:val="center"/>
          </w:tcPr>
          <w:p w14:paraId="21970F3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赵寨村</w:t>
            </w:r>
          </w:p>
        </w:tc>
        <w:tc>
          <w:tcPr>
            <w:tcW w:w="773" w:type="pct"/>
            <w:tcBorders>
              <w:top w:val="nil"/>
              <w:left w:val="nil"/>
              <w:bottom w:val="single" w:color="000000" w:sz="8" w:space="0"/>
              <w:right w:val="single" w:color="000000" w:sz="8" w:space="0"/>
            </w:tcBorders>
            <w:shd w:val="clear" w:color="auto" w:fill="auto"/>
            <w:vAlign w:val="center"/>
          </w:tcPr>
          <w:p w14:paraId="3B2F8786">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1.05</w:t>
            </w:r>
          </w:p>
        </w:tc>
        <w:tc>
          <w:tcPr>
            <w:tcW w:w="834" w:type="pct"/>
            <w:tcBorders>
              <w:top w:val="nil"/>
              <w:left w:val="nil"/>
              <w:bottom w:val="single" w:color="000000" w:sz="8" w:space="0"/>
              <w:right w:val="single" w:color="000000" w:sz="8" w:space="0"/>
            </w:tcBorders>
            <w:shd w:val="clear" w:color="auto" w:fill="auto"/>
            <w:vAlign w:val="center"/>
          </w:tcPr>
          <w:p w14:paraId="296EF1A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0.87</w:t>
            </w:r>
          </w:p>
        </w:tc>
        <w:tc>
          <w:tcPr>
            <w:tcW w:w="833" w:type="pct"/>
            <w:tcBorders>
              <w:top w:val="nil"/>
              <w:left w:val="nil"/>
              <w:bottom w:val="single" w:color="000000" w:sz="8" w:space="0"/>
              <w:right w:val="single" w:color="000000" w:sz="8" w:space="0"/>
            </w:tcBorders>
            <w:shd w:val="clear" w:color="auto" w:fill="auto"/>
            <w:vAlign w:val="center"/>
          </w:tcPr>
          <w:p w14:paraId="2039629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409</w:t>
            </w:r>
          </w:p>
        </w:tc>
        <w:tc>
          <w:tcPr>
            <w:tcW w:w="833" w:type="pct"/>
            <w:tcBorders>
              <w:top w:val="nil"/>
              <w:left w:val="nil"/>
              <w:bottom w:val="single" w:color="000000" w:sz="8" w:space="0"/>
              <w:right w:val="single" w:color="000000" w:sz="8" w:space="0"/>
            </w:tcBorders>
            <w:shd w:val="clear" w:color="auto" w:fill="auto"/>
            <w:vAlign w:val="center"/>
          </w:tcPr>
          <w:p w14:paraId="548738C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208</w:t>
            </w:r>
          </w:p>
        </w:tc>
      </w:tr>
      <w:tr w14:paraId="57E95FD1">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4D7A3189">
            <w:pPr>
              <w:widowControl/>
              <w:jc w:val="left"/>
              <w:rPr>
                <w:rFonts w:ascii="宋体" w:hAnsi="宋体" w:eastAsia="宋体" w:cs="宋体"/>
                <w:color w:val="000000"/>
                <w:kern w:val="0"/>
                <w:szCs w:val="21"/>
              </w:rPr>
            </w:pPr>
          </w:p>
        </w:tc>
        <w:tc>
          <w:tcPr>
            <w:tcW w:w="894" w:type="pct"/>
            <w:tcBorders>
              <w:top w:val="nil"/>
              <w:left w:val="nil"/>
              <w:bottom w:val="single" w:color="000000" w:sz="8" w:space="0"/>
              <w:right w:val="single" w:color="000000" w:sz="8" w:space="0"/>
            </w:tcBorders>
            <w:shd w:val="clear" w:color="auto" w:fill="auto"/>
            <w:vAlign w:val="center"/>
          </w:tcPr>
          <w:p w14:paraId="63CB2FF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胡桥村</w:t>
            </w:r>
          </w:p>
        </w:tc>
        <w:tc>
          <w:tcPr>
            <w:tcW w:w="773" w:type="pct"/>
            <w:tcBorders>
              <w:top w:val="nil"/>
              <w:left w:val="nil"/>
              <w:bottom w:val="single" w:color="000000" w:sz="8" w:space="0"/>
              <w:right w:val="single" w:color="000000" w:sz="8" w:space="0"/>
            </w:tcBorders>
            <w:shd w:val="clear" w:color="auto" w:fill="auto"/>
            <w:vAlign w:val="center"/>
          </w:tcPr>
          <w:p w14:paraId="04FBA60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0.96</w:t>
            </w:r>
          </w:p>
        </w:tc>
        <w:tc>
          <w:tcPr>
            <w:tcW w:w="834" w:type="pct"/>
            <w:tcBorders>
              <w:top w:val="nil"/>
              <w:left w:val="nil"/>
              <w:bottom w:val="single" w:color="000000" w:sz="8" w:space="0"/>
              <w:right w:val="single" w:color="000000" w:sz="8" w:space="0"/>
            </w:tcBorders>
            <w:shd w:val="clear" w:color="auto" w:fill="auto"/>
            <w:vAlign w:val="center"/>
          </w:tcPr>
          <w:p w14:paraId="451CC36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0.68</w:t>
            </w:r>
          </w:p>
        </w:tc>
        <w:tc>
          <w:tcPr>
            <w:tcW w:w="833" w:type="pct"/>
            <w:tcBorders>
              <w:top w:val="nil"/>
              <w:left w:val="nil"/>
              <w:bottom w:val="single" w:color="000000" w:sz="8" w:space="0"/>
              <w:right w:val="single" w:color="000000" w:sz="8" w:space="0"/>
            </w:tcBorders>
            <w:shd w:val="clear" w:color="auto" w:fill="auto"/>
            <w:vAlign w:val="center"/>
          </w:tcPr>
          <w:p w14:paraId="7B80A84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375</w:t>
            </w:r>
          </w:p>
        </w:tc>
        <w:tc>
          <w:tcPr>
            <w:tcW w:w="833" w:type="pct"/>
            <w:tcBorders>
              <w:top w:val="nil"/>
              <w:left w:val="nil"/>
              <w:bottom w:val="single" w:color="000000" w:sz="8" w:space="0"/>
              <w:right w:val="single" w:color="000000" w:sz="8" w:space="0"/>
            </w:tcBorders>
            <w:shd w:val="clear" w:color="auto" w:fill="auto"/>
            <w:vAlign w:val="center"/>
          </w:tcPr>
          <w:p w14:paraId="11C544B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164</w:t>
            </w:r>
          </w:p>
        </w:tc>
      </w:tr>
    </w:tbl>
    <w:p w14:paraId="2F0DB822">
      <w:pPr>
        <w:pStyle w:val="37"/>
        <w:spacing w:before="156" w:beforeLines="50"/>
        <w:ind w:firstLine="422" w:firstLineChars="200"/>
        <w:jc w:val="center"/>
        <w:rPr>
          <w:rFonts w:ascii="Times New Roman" w:hAnsi="Times New Roman" w:eastAsia="宋体" w:cs="Times New Roman"/>
          <w:b/>
          <w:spacing w:val="0"/>
          <w:kern w:val="2"/>
          <w:sz w:val="21"/>
        </w:rPr>
      </w:pPr>
      <w:r>
        <w:rPr>
          <w:rFonts w:ascii="Times New Roman" w:hAnsi="Times New Roman" w:eastAsia="宋体" w:cs="Times New Roman"/>
          <w:b/>
          <w:spacing w:val="0"/>
          <w:kern w:val="2"/>
          <w:sz w:val="21"/>
        </w:rPr>
        <w:t>表3-1</w:t>
      </w:r>
      <w:r>
        <w:rPr>
          <w:rFonts w:hint="eastAsia" w:ascii="Times New Roman" w:hAnsi="Times New Roman" w:eastAsia="宋体" w:cs="Times New Roman"/>
          <w:b/>
          <w:spacing w:val="0"/>
          <w:kern w:val="2"/>
          <w:sz w:val="21"/>
        </w:rPr>
        <w:t>3</w:t>
      </w:r>
      <w:r>
        <w:rPr>
          <w:rFonts w:ascii="Times New Roman" w:hAnsi="Times New Roman" w:eastAsia="宋体" w:cs="Times New Roman"/>
          <w:b/>
          <w:spacing w:val="0"/>
          <w:kern w:val="2"/>
          <w:sz w:val="21"/>
        </w:rPr>
        <w:t>鄂州市华容区</w:t>
      </w:r>
      <w:r>
        <w:rPr>
          <w:rFonts w:hint="eastAsia" w:ascii="Times New Roman" w:hAnsi="Times New Roman" w:eastAsia="宋体" w:cs="Times New Roman"/>
          <w:b/>
          <w:spacing w:val="0"/>
          <w:kern w:val="2"/>
          <w:sz w:val="21"/>
        </w:rPr>
        <w:t>各行政村</w:t>
      </w:r>
      <w:r>
        <w:rPr>
          <w:rFonts w:ascii="Times New Roman" w:hAnsi="Times New Roman" w:eastAsia="宋体" w:cs="Times New Roman"/>
          <w:b/>
          <w:spacing w:val="0"/>
          <w:kern w:val="2"/>
          <w:sz w:val="21"/>
        </w:rPr>
        <w:t>集体建设用地</w:t>
      </w:r>
      <w:r>
        <w:rPr>
          <w:rFonts w:hint="eastAsia" w:ascii="Times New Roman" w:hAnsi="Times New Roman" w:eastAsia="宋体" w:cs="Times New Roman"/>
          <w:b/>
          <w:spacing w:val="0"/>
          <w:kern w:val="2"/>
          <w:sz w:val="21"/>
        </w:rPr>
        <w:t>价格</w:t>
      </w:r>
      <w:r>
        <w:rPr>
          <w:rFonts w:ascii="Times New Roman" w:hAnsi="Times New Roman" w:eastAsia="宋体" w:cs="Times New Roman"/>
          <w:b/>
          <w:spacing w:val="0"/>
          <w:kern w:val="2"/>
          <w:sz w:val="21"/>
        </w:rPr>
        <w:t>表</w:t>
      </w:r>
    </w:p>
    <w:tbl>
      <w:tblPr>
        <w:tblStyle w:val="26"/>
        <w:tblW w:w="5000" w:type="pct"/>
        <w:tblInd w:w="0" w:type="dxa"/>
        <w:tblLayout w:type="autofit"/>
        <w:tblCellMar>
          <w:top w:w="0" w:type="dxa"/>
          <w:left w:w="108" w:type="dxa"/>
          <w:bottom w:w="0" w:type="dxa"/>
          <w:right w:w="108" w:type="dxa"/>
        </w:tblCellMar>
      </w:tblPr>
      <w:tblGrid>
        <w:gridCol w:w="1420"/>
        <w:gridCol w:w="1420"/>
        <w:gridCol w:w="1420"/>
        <w:gridCol w:w="1421"/>
        <w:gridCol w:w="1420"/>
        <w:gridCol w:w="1421"/>
      </w:tblGrid>
      <w:tr w14:paraId="60883BA2">
        <w:tblPrEx>
          <w:tblCellMar>
            <w:top w:w="0" w:type="dxa"/>
            <w:left w:w="108" w:type="dxa"/>
            <w:bottom w:w="0" w:type="dxa"/>
            <w:right w:w="108" w:type="dxa"/>
          </w:tblCellMar>
        </w:tblPrEx>
        <w:trPr>
          <w:trHeight w:val="285" w:hRule="atLeast"/>
        </w:trPr>
        <w:tc>
          <w:tcPr>
            <w:tcW w:w="833"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C5DB6B6">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乡镇名称</w:t>
            </w:r>
          </w:p>
        </w:tc>
        <w:tc>
          <w:tcPr>
            <w:tcW w:w="833" w:type="pct"/>
            <w:vMerge w:val="restart"/>
            <w:tcBorders>
              <w:top w:val="single" w:color="000000" w:sz="8" w:space="0"/>
              <w:left w:val="nil"/>
              <w:bottom w:val="single" w:color="000000" w:sz="8" w:space="0"/>
              <w:right w:val="single" w:color="000000" w:sz="8" w:space="0"/>
            </w:tcBorders>
            <w:shd w:val="clear" w:color="auto" w:fill="auto"/>
            <w:vAlign w:val="center"/>
          </w:tcPr>
          <w:p w14:paraId="72372D18">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村名</w:t>
            </w:r>
          </w:p>
        </w:tc>
        <w:tc>
          <w:tcPr>
            <w:tcW w:w="1667" w:type="pct"/>
            <w:gridSpan w:val="2"/>
            <w:tcBorders>
              <w:top w:val="single" w:color="000000" w:sz="8" w:space="0"/>
              <w:left w:val="nil"/>
              <w:bottom w:val="single" w:color="000000" w:sz="8" w:space="0"/>
              <w:right w:val="single" w:color="000000" w:sz="8" w:space="0"/>
            </w:tcBorders>
            <w:shd w:val="clear" w:color="auto" w:fill="auto"/>
            <w:vAlign w:val="center"/>
          </w:tcPr>
          <w:p w14:paraId="49C9EEC6">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区域修正系数</w:t>
            </w:r>
          </w:p>
        </w:tc>
        <w:tc>
          <w:tcPr>
            <w:tcW w:w="1667" w:type="pct"/>
            <w:gridSpan w:val="2"/>
            <w:tcBorders>
              <w:top w:val="single" w:color="000000" w:sz="8" w:space="0"/>
              <w:left w:val="nil"/>
              <w:bottom w:val="single" w:color="000000" w:sz="8" w:space="0"/>
              <w:right w:val="single" w:color="000000" w:sz="8" w:space="0"/>
            </w:tcBorders>
            <w:shd w:val="clear" w:color="auto" w:fill="auto"/>
            <w:vAlign w:val="center"/>
          </w:tcPr>
          <w:p w14:paraId="62DA01E9">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单位地价（元</w:t>
            </w:r>
            <w:r>
              <w:rPr>
                <w:rFonts w:ascii="Times New Roman" w:hAnsi="Times New Roman" w:eastAsia="宋体" w:cs="Times New Roman"/>
                <w:b/>
                <w:bCs/>
                <w:color w:val="000000"/>
                <w:kern w:val="0"/>
                <w:szCs w:val="21"/>
              </w:rPr>
              <w:t>/</w:t>
            </w:r>
            <w:r>
              <w:rPr>
                <w:rFonts w:ascii="宋体" w:hAnsi="宋体" w:eastAsia="宋体" w:cs="宋体"/>
                <w:b/>
                <w:bCs/>
                <w:color w:val="000000"/>
                <w:kern w:val="0"/>
                <w:szCs w:val="21"/>
              </w:rPr>
              <w:t>㎡）</w:t>
            </w:r>
          </w:p>
        </w:tc>
      </w:tr>
      <w:tr w14:paraId="35CEEEBE">
        <w:tblPrEx>
          <w:tblCellMar>
            <w:top w:w="0" w:type="dxa"/>
            <w:left w:w="108" w:type="dxa"/>
            <w:bottom w:w="0" w:type="dxa"/>
            <w:right w:w="108" w:type="dxa"/>
          </w:tblCellMar>
        </w:tblPrEx>
        <w:trPr>
          <w:trHeight w:val="315" w:hRule="atLeast"/>
        </w:trPr>
        <w:tc>
          <w:tcPr>
            <w:tcW w:w="833" w:type="pct"/>
            <w:vMerge w:val="continue"/>
            <w:tcBorders>
              <w:top w:val="single" w:color="000000" w:sz="8" w:space="0"/>
              <w:left w:val="single" w:color="000000" w:sz="8" w:space="0"/>
              <w:bottom w:val="single" w:color="000000" w:sz="8" w:space="0"/>
              <w:right w:val="single" w:color="000000" w:sz="8" w:space="0"/>
            </w:tcBorders>
            <w:vAlign w:val="center"/>
          </w:tcPr>
          <w:p w14:paraId="65649695">
            <w:pPr>
              <w:widowControl/>
              <w:jc w:val="left"/>
              <w:rPr>
                <w:rFonts w:ascii="宋体" w:hAnsi="宋体" w:eastAsia="宋体" w:cs="宋体"/>
                <w:b/>
                <w:bCs/>
                <w:color w:val="000000"/>
                <w:kern w:val="0"/>
                <w:szCs w:val="21"/>
              </w:rPr>
            </w:pPr>
          </w:p>
        </w:tc>
        <w:tc>
          <w:tcPr>
            <w:tcW w:w="833" w:type="pct"/>
            <w:vMerge w:val="continue"/>
            <w:tcBorders>
              <w:top w:val="single" w:color="000000" w:sz="8" w:space="0"/>
              <w:left w:val="nil"/>
              <w:bottom w:val="single" w:color="000000" w:sz="8" w:space="0"/>
              <w:right w:val="single" w:color="000000" w:sz="8" w:space="0"/>
            </w:tcBorders>
            <w:vAlign w:val="center"/>
          </w:tcPr>
          <w:p w14:paraId="5EF1BF13">
            <w:pPr>
              <w:widowControl/>
              <w:jc w:val="left"/>
              <w:rPr>
                <w:rFonts w:ascii="宋体" w:hAnsi="宋体" w:eastAsia="宋体" w:cs="宋体"/>
                <w:b/>
                <w:bCs/>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7B3C19C9">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商住</w:t>
            </w:r>
          </w:p>
        </w:tc>
        <w:tc>
          <w:tcPr>
            <w:tcW w:w="833" w:type="pct"/>
            <w:tcBorders>
              <w:top w:val="nil"/>
              <w:left w:val="nil"/>
              <w:bottom w:val="single" w:color="000000" w:sz="8" w:space="0"/>
              <w:right w:val="single" w:color="000000" w:sz="8" w:space="0"/>
            </w:tcBorders>
            <w:shd w:val="clear" w:color="auto" w:fill="auto"/>
            <w:vAlign w:val="center"/>
          </w:tcPr>
          <w:p w14:paraId="4BB624B6">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工业</w:t>
            </w:r>
          </w:p>
        </w:tc>
        <w:tc>
          <w:tcPr>
            <w:tcW w:w="833" w:type="pct"/>
            <w:tcBorders>
              <w:top w:val="nil"/>
              <w:left w:val="nil"/>
              <w:bottom w:val="single" w:color="000000" w:sz="8" w:space="0"/>
              <w:right w:val="single" w:color="000000" w:sz="8" w:space="0"/>
            </w:tcBorders>
            <w:shd w:val="clear" w:color="auto" w:fill="auto"/>
            <w:vAlign w:val="center"/>
          </w:tcPr>
          <w:p w14:paraId="25AB3B27">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商住</w:t>
            </w:r>
          </w:p>
        </w:tc>
        <w:tc>
          <w:tcPr>
            <w:tcW w:w="833" w:type="pct"/>
            <w:tcBorders>
              <w:top w:val="nil"/>
              <w:left w:val="nil"/>
              <w:bottom w:val="single" w:color="000000" w:sz="8" w:space="0"/>
              <w:right w:val="single" w:color="000000" w:sz="8" w:space="0"/>
            </w:tcBorders>
            <w:shd w:val="clear" w:color="auto" w:fill="auto"/>
            <w:vAlign w:val="center"/>
          </w:tcPr>
          <w:p w14:paraId="35090343">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工业</w:t>
            </w:r>
          </w:p>
        </w:tc>
      </w:tr>
      <w:tr w14:paraId="6C43D8F1">
        <w:tblPrEx>
          <w:tblCellMar>
            <w:top w:w="0" w:type="dxa"/>
            <w:left w:w="108" w:type="dxa"/>
            <w:bottom w:w="0" w:type="dxa"/>
            <w:right w:w="108" w:type="dxa"/>
          </w:tblCellMar>
        </w:tblPrEx>
        <w:trPr>
          <w:trHeight w:val="285" w:hRule="atLeast"/>
        </w:trPr>
        <w:tc>
          <w:tcPr>
            <w:tcW w:w="833" w:type="pct"/>
            <w:vMerge w:val="restart"/>
            <w:tcBorders>
              <w:top w:val="nil"/>
              <w:left w:val="single" w:color="000000" w:sz="8" w:space="0"/>
              <w:bottom w:val="single" w:color="000000" w:sz="8" w:space="0"/>
              <w:right w:val="single" w:color="000000" w:sz="8" w:space="0"/>
            </w:tcBorders>
            <w:shd w:val="clear" w:color="auto" w:fill="auto"/>
            <w:vAlign w:val="center"/>
          </w:tcPr>
          <w:p w14:paraId="5EA9BAD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蒲团乡</w:t>
            </w:r>
          </w:p>
        </w:tc>
        <w:tc>
          <w:tcPr>
            <w:tcW w:w="833" w:type="pct"/>
            <w:tcBorders>
              <w:top w:val="nil"/>
              <w:left w:val="nil"/>
              <w:bottom w:val="single" w:color="000000" w:sz="8" w:space="0"/>
              <w:right w:val="single" w:color="000000" w:sz="8" w:space="0"/>
            </w:tcBorders>
            <w:shd w:val="clear" w:color="auto" w:fill="auto"/>
            <w:vAlign w:val="center"/>
          </w:tcPr>
          <w:p w14:paraId="30721024">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郭垱村</w:t>
            </w:r>
          </w:p>
        </w:tc>
        <w:tc>
          <w:tcPr>
            <w:tcW w:w="833" w:type="pct"/>
            <w:tcBorders>
              <w:top w:val="nil"/>
              <w:left w:val="nil"/>
              <w:bottom w:val="single" w:color="000000" w:sz="8" w:space="0"/>
              <w:right w:val="single" w:color="000000" w:sz="8" w:space="0"/>
            </w:tcBorders>
            <w:shd w:val="clear" w:color="auto" w:fill="auto"/>
            <w:noWrap/>
            <w:vAlign w:val="center"/>
          </w:tcPr>
          <w:p w14:paraId="22E211D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1.06</w:t>
            </w:r>
          </w:p>
        </w:tc>
        <w:tc>
          <w:tcPr>
            <w:tcW w:w="833" w:type="pct"/>
            <w:tcBorders>
              <w:top w:val="nil"/>
              <w:left w:val="nil"/>
              <w:bottom w:val="single" w:color="000000" w:sz="8" w:space="0"/>
              <w:right w:val="single" w:color="000000" w:sz="8" w:space="0"/>
            </w:tcBorders>
            <w:shd w:val="clear" w:color="auto" w:fill="auto"/>
            <w:vAlign w:val="center"/>
          </w:tcPr>
          <w:p w14:paraId="55D33A0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p>
        </w:tc>
        <w:tc>
          <w:tcPr>
            <w:tcW w:w="833" w:type="pct"/>
            <w:tcBorders>
              <w:top w:val="nil"/>
              <w:left w:val="nil"/>
              <w:bottom w:val="single" w:color="000000" w:sz="8" w:space="0"/>
              <w:right w:val="single" w:color="000000" w:sz="8" w:space="0"/>
            </w:tcBorders>
            <w:shd w:val="clear" w:color="auto" w:fill="auto"/>
            <w:noWrap/>
            <w:vAlign w:val="center"/>
          </w:tcPr>
          <w:p w14:paraId="2364E42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388</w:t>
            </w:r>
          </w:p>
        </w:tc>
        <w:tc>
          <w:tcPr>
            <w:tcW w:w="833" w:type="pct"/>
            <w:tcBorders>
              <w:top w:val="nil"/>
              <w:left w:val="nil"/>
              <w:bottom w:val="single" w:color="000000" w:sz="8" w:space="0"/>
              <w:right w:val="single" w:color="000000" w:sz="8" w:space="0"/>
            </w:tcBorders>
            <w:shd w:val="clear" w:color="auto" w:fill="auto"/>
            <w:vAlign w:val="center"/>
          </w:tcPr>
          <w:p w14:paraId="70905618">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210</w:t>
            </w:r>
          </w:p>
        </w:tc>
      </w:tr>
      <w:tr w14:paraId="10CADF6C">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01E68A12">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044B730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大庙村</w:t>
            </w:r>
          </w:p>
        </w:tc>
        <w:tc>
          <w:tcPr>
            <w:tcW w:w="833" w:type="pct"/>
            <w:tcBorders>
              <w:top w:val="nil"/>
              <w:left w:val="nil"/>
              <w:bottom w:val="single" w:color="000000" w:sz="8" w:space="0"/>
              <w:right w:val="single" w:color="000000" w:sz="8" w:space="0"/>
            </w:tcBorders>
            <w:shd w:val="clear" w:color="auto" w:fill="auto"/>
            <w:noWrap/>
            <w:vAlign w:val="center"/>
          </w:tcPr>
          <w:p w14:paraId="5D88F756">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1.06</w:t>
            </w:r>
          </w:p>
        </w:tc>
        <w:tc>
          <w:tcPr>
            <w:tcW w:w="833" w:type="pct"/>
            <w:tcBorders>
              <w:top w:val="nil"/>
              <w:left w:val="nil"/>
              <w:bottom w:val="single" w:color="000000" w:sz="8" w:space="0"/>
              <w:right w:val="single" w:color="000000" w:sz="8" w:space="0"/>
            </w:tcBorders>
            <w:shd w:val="clear" w:color="auto" w:fill="auto"/>
            <w:vAlign w:val="center"/>
          </w:tcPr>
          <w:p w14:paraId="6A85919F">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p>
        </w:tc>
        <w:tc>
          <w:tcPr>
            <w:tcW w:w="833" w:type="pct"/>
            <w:tcBorders>
              <w:top w:val="nil"/>
              <w:left w:val="nil"/>
              <w:bottom w:val="single" w:color="000000" w:sz="8" w:space="0"/>
              <w:right w:val="single" w:color="000000" w:sz="8" w:space="0"/>
            </w:tcBorders>
            <w:shd w:val="clear" w:color="auto" w:fill="auto"/>
            <w:noWrap/>
            <w:vAlign w:val="center"/>
          </w:tcPr>
          <w:p w14:paraId="2130673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387</w:t>
            </w:r>
          </w:p>
        </w:tc>
        <w:tc>
          <w:tcPr>
            <w:tcW w:w="833" w:type="pct"/>
            <w:tcBorders>
              <w:top w:val="nil"/>
              <w:left w:val="nil"/>
              <w:bottom w:val="single" w:color="000000" w:sz="8" w:space="0"/>
              <w:right w:val="single" w:color="000000" w:sz="8" w:space="0"/>
            </w:tcBorders>
            <w:shd w:val="clear" w:color="auto" w:fill="auto"/>
            <w:vAlign w:val="center"/>
          </w:tcPr>
          <w:p w14:paraId="58F381E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209</w:t>
            </w:r>
          </w:p>
        </w:tc>
      </w:tr>
      <w:tr w14:paraId="42E231BD">
        <w:tblPrEx>
          <w:tblCellMar>
            <w:top w:w="0" w:type="dxa"/>
            <w:left w:w="108" w:type="dxa"/>
            <w:bottom w:w="0" w:type="dxa"/>
            <w:right w:w="108" w:type="dxa"/>
          </w:tblCellMar>
        </w:tblPrEx>
        <w:trPr>
          <w:trHeight w:val="300" w:hRule="atLeast"/>
        </w:trPr>
        <w:tc>
          <w:tcPr>
            <w:tcW w:w="833" w:type="pct"/>
            <w:vMerge w:val="continue"/>
            <w:tcBorders>
              <w:top w:val="nil"/>
              <w:left w:val="single" w:color="000000" w:sz="8" w:space="0"/>
              <w:bottom w:val="single" w:color="000000" w:sz="8" w:space="0"/>
              <w:right w:val="single" w:color="000000" w:sz="8" w:space="0"/>
            </w:tcBorders>
            <w:vAlign w:val="center"/>
          </w:tcPr>
          <w:p w14:paraId="51E9F2AC">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170F926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何桥村</w:t>
            </w:r>
          </w:p>
        </w:tc>
        <w:tc>
          <w:tcPr>
            <w:tcW w:w="833" w:type="pct"/>
            <w:tcBorders>
              <w:top w:val="nil"/>
              <w:left w:val="nil"/>
              <w:bottom w:val="single" w:color="000000" w:sz="8" w:space="0"/>
              <w:right w:val="single" w:color="000000" w:sz="8" w:space="0"/>
            </w:tcBorders>
            <w:shd w:val="clear" w:color="auto" w:fill="auto"/>
            <w:noWrap/>
            <w:vAlign w:val="center"/>
          </w:tcPr>
          <w:p w14:paraId="4B70D5D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1.05</w:t>
            </w:r>
          </w:p>
        </w:tc>
        <w:tc>
          <w:tcPr>
            <w:tcW w:w="833" w:type="pct"/>
            <w:tcBorders>
              <w:top w:val="nil"/>
              <w:left w:val="nil"/>
              <w:bottom w:val="single" w:color="000000" w:sz="8" w:space="0"/>
              <w:right w:val="single" w:color="000000" w:sz="8" w:space="0"/>
            </w:tcBorders>
            <w:shd w:val="clear" w:color="auto" w:fill="auto"/>
            <w:vAlign w:val="center"/>
          </w:tcPr>
          <w:p w14:paraId="42C91B3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0.98</w:t>
            </w:r>
          </w:p>
        </w:tc>
        <w:tc>
          <w:tcPr>
            <w:tcW w:w="833" w:type="pct"/>
            <w:tcBorders>
              <w:top w:val="nil"/>
              <w:left w:val="nil"/>
              <w:bottom w:val="single" w:color="000000" w:sz="8" w:space="0"/>
              <w:right w:val="single" w:color="000000" w:sz="8" w:space="0"/>
            </w:tcBorders>
            <w:shd w:val="clear" w:color="auto" w:fill="auto"/>
            <w:noWrap/>
            <w:vAlign w:val="center"/>
          </w:tcPr>
          <w:p w14:paraId="38269D1F">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382</w:t>
            </w:r>
          </w:p>
        </w:tc>
        <w:tc>
          <w:tcPr>
            <w:tcW w:w="833" w:type="pct"/>
            <w:tcBorders>
              <w:top w:val="nil"/>
              <w:left w:val="nil"/>
              <w:bottom w:val="single" w:color="000000" w:sz="8" w:space="0"/>
              <w:right w:val="single" w:color="000000" w:sz="8" w:space="0"/>
            </w:tcBorders>
            <w:shd w:val="clear" w:color="auto" w:fill="auto"/>
            <w:vAlign w:val="center"/>
          </w:tcPr>
          <w:p w14:paraId="3C667D5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206</w:t>
            </w:r>
          </w:p>
        </w:tc>
      </w:tr>
      <w:tr w14:paraId="0CB4BD8B">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7A9B0B07">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290316E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小港村</w:t>
            </w:r>
          </w:p>
        </w:tc>
        <w:tc>
          <w:tcPr>
            <w:tcW w:w="833" w:type="pct"/>
            <w:tcBorders>
              <w:top w:val="nil"/>
              <w:left w:val="nil"/>
              <w:bottom w:val="single" w:color="000000" w:sz="8" w:space="0"/>
              <w:right w:val="single" w:color="000000" w:sz="8" w:space="0"/>
            </w:tcBorders>
            <w:shd w:val="clear" w:color="auto" w:fill="auto"/>
            <w:noWrap/>
            <w:vAlign w:val="center"/>
          </w:tcPr>
          <w:p w14:paraId="7692BCC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0.99</w:t>
            </w:r>
          </w:p>
        </w:tc>
        <w:tc>
          <w:tcPr>
            <w:tcW w:w="833" w:type="pct"/>
            <w:tcBorders>
              <w:top w:val="nil"/>
              <w:left w:val="nil"/>
              <w:bottom w:val="single" w:color="000000" w:sz="8" w:space="0"/>
              <w:right w:val="single" w:color="000000" w:sz="8" w:space="0"/>
            </w:tcBorders>
            <w:shd w:val="clear" w:color="auto" w:fill="auto"/>
            <w:vAlign w:val="center"/>
          </w:tcPr>
          <w:p w14:paraId="76616A8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0.93</w:t>
            </w:r>
          </w:p>
        </w:tc>
        <w:tc>
          <w:tcPr>
            <w:tcW w:w="833" w:type="pct"/>
            <w:tcBorders>
              <w:top w:val="nil"/>
              <w:left w:val="nil"/>
              <w:bottom w:val="single" w:color="000000" w:sz="8" w:space="0"/>
              <w:right w:val="single" w:color="000000" w:sz="8" w:space="0"/>
            </w:tcBorders>
            <w:shd w:val="clear" w:color="auto" w:fill="auto"/>
            <w:noWrap/>
            <w:vAlign w:val="center"/>
          </w:tcPr>
          <w:p w14:paraId="12415CB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360</w:t>
            </w:r>
          </w:p>
        </w:tc>
        <w:tc>
          <w:tcPr>
            <w:tcW w:w="833" w:type="pct"/>
            <w:tcBorders>
              <w:top w:val="nil"/>
              <w:left w:val="nil"/>
              <w:bottom w:val="single" w:color="000000" w:sz="8" w:space="0"/>
              <w:right w:val="single" w:color="000000" w:sz="8" w:space="0"/>
            </w:tcBorders>
            <w:shd w:val="clear" w:color="auto" w:fill="auto"/>
            <w:vAlign w:val="center"/>
          </w:tcPr>
          <w:p w14:paraId="708DD86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195</w:t>
            </w:r>
          </w:p>
        </w:tc>
      </w:tr>
      <w:tr w14:paraId="41AA1E17">
        <w:tblPrEx>
          <w:tblCellMar>
            <w:top w:w="0" w:type="dxa"/>
            <w:left w:w="108" w:type="dxa"/>
            <w:bottom w:w="0" w:type="dxa"/>
            <w:right w:w="108" w:type="dxa"/>
          </w:tblCellMar>
        </w:tblPrEx>
        <w:trPr>
          <w:trHeight w:val="300" w:hRule="atLeast"/>
        </w:trPr>
        <w:tc>
          <w:tcPr>
            <w:tcW w:w="833" w:type="pct"/>
            <w:vMerge w:val="continue"/>
            <w:tcBorders>
              <w:top w:val="nil"/>
              <w:left w:val="single" w:color="000000" w:sz="8" w:space="0"/>
              <w:bottom w:val="single" w:color="000000" w:sz="8" w:space="0"/>
              <w:right w:val="single" w:color="000000" w:sz="8" w:space="0"/>
            </w:tcBorders>
            <w:vAlign w:val="center"/>
          </w:tcPr>
          <w:p w14:paraId="0CD83F5D">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5F03794C">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上倪村</w:t>
            </w:r>
          </w:p>
        </w:tc>
        <w:tc>
          <w:tcPr>
            <w:tcW w:w="833" w:type="pct"/>
            <w:tcBorders>
              <w:top w:val="nil"/>
              <w:left w:val="nil"/>
              <w:bottom w:val="single" w:color="000000" w:sz="8" w:space="0"/>
              <w:right w:val="single" w:color="000000" w:sz="8" w:space="0"/>
            </w:tcBorders>
            <w:shd w:val="clear" w:color="auto" w:fill="auto"/>
            <w:noWrap/>
            <w:vAlign w:val="center"/>
          </w:tcPr>
          <w:p w14:paraId="2351406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0.97</w:t>
            </w:r>
          </w:p>
        </w:tc>
        <w:tc>
          <w:tcPr>
            <w:tcW w:w="833" w:type="pct"/>
            <w:tcBorders>
              <w:top w:val="nil"/>
              <w:left w:val="nil"/>
              <w:bottom w:val="single" w:color="000000" w:sz="8" w:space="0"/>
              <w:right w:val="single" w:color="000000" w:sz="8" w:space="0"/>
            </w:tcBorders>
            <w:shd w:val="clear" w:color="auto" w:fill="auto"/>
            <w:vAlign w:val="center"/>
          </w:tcPr>
          <w:p w14:paraId="7F1FDF6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0.91</w:t>
            </w:r>
          </w:p>
        </w:tc>
        <w:tc>
          <w:tcPr>
            <w:tcW w:w="833" w:type="pct"/>
            <w:tcBorders>
              <w:top w:val="nil"/>
              <w:left w:val="nil"/>
              <w:bottom w:val="single" w:color="000000" w:sz="8" w:space="0"/>
              <w:right w:val="single" w:color="000000" w:sz="8" w:space="0"/>
            </w:tcBorders>
            <w:shd w:val="clear" w:color="auto" w:fill="auto"/>
            <w:noWrap/>
            <w:vAlign w:val="center"/>
          </w:tcPr>
          <w:p w14:paraId="04C9FFD6">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353</w:t>
            </w:r>
          </w:p>
        </w:tc>
        <w:tc>
          <w:tcPr>
            <w:tcW w:w="833" w:type="pct"/>
            <w:tcBorders>
              <w:top w:val="nil"/>
              <w:left w:val="nil"/>
              <w:bottom w:val="single" w:color="000000" w:sz="8" w:space="0"/>
              <w:right w:val="single" w:color="000000" w:sz="8" w:space="0"/>
            </w:tcBorders>
            <w:shd w:val="clear" w:color="auto" w:fill="auto"/>
            <w:vAlign w:val="center"/>
          </w:tcPr>
          <w:p w14:paraId="546855A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190</w:t>
            </w:r>
          </w:p>
        </w:tc>
      </w:tr>
      <w:tr w14:paraId="088F6A15">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365123F6">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61DD526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石竹村</w:t>
            </w:r>
          </w:p>
        </w:tc>
        <w:tc>
          <w:tcPr>
            <w:tcW w:w="833" w:type="pct"/>
            <w:tcBorders>
              <w:top w:val="nil"/>
              <w:left w:val="nil"/>
              <w:bottom w:val="single" w:color="000000" w:sz="8" w:space="0"/>
              <w:right w:val="single" w:color="000000" w:sz="8" w:space="0"/>
            </w:tcBorders>
            <w:shd w:val="clear" w:color="auto" w:fill="auto"/>
            <w:noWrap/>
            <w:vAlign w:val="center"/>
          </w:tcPr>
          <w:p w14:paraId="02AF48E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0.96</w:t>
            </w:r>
          </w:p>
        </w:tc>
        <w:tc>
          <w:tcPr>
            <w:tcW w:w="833" w:type="pct"/>
            <w:tcBorders>
              <w:top w:val="nil"/>
              <w:left w:val="nil"/>
              <w:bottom w:val="single" w:color="000000" w:sz="8" w:space="0"/>
              <w:right w:val="single" w:color="000000" w:sz="8" w:space="0"/>
            </w:tcBorders>
            <w:shd w:val="clear" w:color="auto" w:fill="auto"/>
            <w:vAlign w:val="center"/>
          </w:tcPr>
          <w:p w14:paraId="198CC00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0.91</w:t>
            </w:r>
          </w:p>
        </w:tc>
        <w:tc>
          <w:tcPr>
            <w:tcW w:w="833" w:type="pct"/>
            <w:tcBorders>
              <w:top w:val="nil"/>
              <w:left w:val="nil"/>
              <w:bottom w:val="single" w:color="000000" w:sz="8" w:space="0"/>
              <w:right w:val="single" w:color="000000" w:sz="8" w:space="0"/>
            </w:tcBorders>
            <w:shd w:val="clear" w:color="auto" w:fill="auto"/>
            <w:noWrap/>
            <w:vAlign w:val="center"/>
          </w:tcPr>
          <w:p w14:paraId="47B08F6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351</w:t>
            </w:r>
          </w:p>
        </w:tc>
        <w:tc>
          <w:tcPr>
            <w:tcW w:w="833" w:type="pct"/>
            <w:tcBorders>
              <w:top w:val="nil"/>
              <w:left w:val="nil"/>
              <w:bottom w:val="single" w:color="000000" w:sz="8" w:space="0"/>
              <w:right w:val="single" w:color="000000" w:sz="8" w:space="0"/>
            </w:tcBorders>
            <w:shd w:val="clear" w:color="auto" w:fill="auto"/>
            <w:vAlign w:val="center"/>
          </w:tcPr>
          <w:p w14:paraId="5B7A941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190</w:t>
            </w:r>
          </w:p>
        </w:tc>
      </w:tr>
      <w:tr w14:paraId="1234F46B">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00E55E8E">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7A69268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横山村</w:t>
            </w:r>
          </w:p>
        </w:tc>
        <w:tc>
          <w:tcPr>
            <w:tcW w:w="833" w:type="pct"/>
            <w:tcBorders>
              <w:top w:val="nil"/>
              <w:left w:val="nil"/>
              <w:bottom w:val="single" w:color="000000" w:sz="8" w:space="0"/>
              <w:right w:val="single" w:color="000000" w:sz="8" w:space="0"/>
            </w:tcBorders>
            <w:shd w:val="clear" w:color="auto" w:fill="auto"/>
            <w:noWrap/>
            <w:vAlign w:val="center"/>
          </w:tcPr>
          <w:p w14:paraId="2EF80B0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0.94</w:t>
            </w:r>
          </w:p>
        </w:tc>
        <w:tc>
          <w:tcPr>
            <w:tcW w:w="833" w:type="pct"/>
            <w:tcBorders>
              <w:top w:val="nil"/>
              <w:left w:val="nil"/>
              <w:bottom w:val="single" w:color="000000" w:sz="8" w:space="0"/>
              <w:right w:val="single" w:color="000000" w:sz="8" w:space="0"/>
            </w:tcBorders>
            <w:shd w:val="clear" w:color="auto" w:fill="auto"/>
            <w:vAlign w:val="center"/>
          </w:tcPr>
          <w:p w14:paraId="7CCC901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0.88</w:t>
            </w:r>
          </w:p>
        </w:tc>
        <w:tc>
          <w:tcPr>
            <w:tcW w:w="833" w:type="pct"/>
            <w:tcBorders>
              <w:top w:val="nil"/>
              <w:left w:val="nil"/>
              <w:bottom w:val="single" w:color="000000" w:sz="8" w:space="0"/>
              <w:right w:val="single" w:color="000000" w:sz="8" w:space="0"/>
            </w:tcBorders>
            <w:shd w:val="clear" w:color="auto" w:fill="auto"/>
            <w:noWrap/>
            <w:vAlign w:val="center"/>
          </w:tcPr>
          <w:p w14:paraId="4EBFCBA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344</w:t>
            </w:r>
          </w:p>
        </w:tc>
        <w:tc>
          <w:tcPr>
            <w:tcW w:w="833" w:type="pct"/>
            <w:tcBorders>
              <w:top w:val="nil"/>
              <w:left w:val="nil"/>
              <w:bottom w:val="single" w:color="000000" w:sz="8" w:space="0"/>
              <w:right w:val="single" w:color="000000" w:sz="8" w:space="0"/>
            </w:tcBorders>
            <w:shd w:val="clear" w:color="auto" w:fill="auto"/>
            <w:vAlign w:val="center"/>
          </w:tcPr>
          <w:p w14:paraId="2EF543C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185</w:t>
            </w:r>
          </w:p>
        </w:tc>
      </w:tr>
      <w:tr w14:paraId="2A1A6A06">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14917448">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2B26A59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瓜圻村</w:t>
            </w:r>
          </w:p>
        </w:tc>
        <w:tc>
          <w:tcPr>
            <w:tcW w:w="833" w:type="pct"/>
            <w:tcBorders>
              <w:top w:val="nil"/>
              <w:left w:val="nil"/>
              <w:bottom w:val="single" w:color="000000" w:sz="8" w:space="0"/>
              <w:right w:val="single" w:color="000000" w:sz="8" w:space="0"/>
            </w:tcBorders>
            <w:shd w:val="clear" w:color="auto" w:fill="auto"/>
            <w:noWrap/>
            <w:vAlign w:val="center"/>
          </w:tcPr>
          <w:p w14:paraId="04ABEEA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0.94</w:t>
            </w:r>
          </w:p>
        </w:tc>
        <w:tc>
          <w:tcPr>
            <w:tcW w:w="833" w:type="pct"/>
            <w:tcBorders>
              <w:top w:val="nil"/>
              <w:left w:val="nil"/>
              <w:bottom w:val="single" w:color="000000" w:sz="8" w:space="0"/>
              <w:right w:val="single" w:color="000000" w:sz="8" w:space="0"/>
            </w:tcBorders>
            <w:shd w:val="clear" w:color="auto" w:fill="auto"/>
            <w:vAlign w:val="center"/>
          </w:tcPr>
          <w:p w14:paraId="52EFFB46">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0.88</w:t>
            </w:r>
          </w:p>
        </w:tc>
        <w:tc>
          <w:tcPr>
            <w:tcW w:w="833" w:type="pct"/>
            <w:tcBorders>
              <w:top w:val="nil"/>
              <w:left w:val="nil"/>
              <w:bottom w:val="single" w:color="000000" w:sz="8" w:space="0"/>
              <w:right w:val="single" w:color="000000" w:sz="8" w:space="0"/>
            </w:tcBorders>
            <w:shd w:val="clear" w:color="auto" w:fill="auto"/>
            <w:noWrap/>
            <w:vAlign w:val="center"/>
          </w:tcPr>
          <w:p w14:paraId="5B878E8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342</w:t>
            </w:r>
          </w:p>
        </w:tc>
        <w:tc>
          <w:tcPr>
            <w:tcW w:w="833" w:type="pct"/>
            <w:tcBorders>
              <w:top w:val="nil"/>
              <w:left w:val="nil"/>
              <w:bottom w:val="single" w:color="000000" w:sz="8" w:space="0"/>
              <w:right w:val="single" w:color="000000" w:sz="8" w:space="0"/>
            </w:tcBorders>
            <w:shd w:val="clear" w:color="auto" w:fill="auto"/>
            <w:vAlign w:val="center"/>
          </w:tcPr>
          <w:p w14:paraId="7A73088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184</w:t>
            </w:r>
          </w:p>
        </w:tc>
      </w:tr>
      <w:tr w14:paraId="104178D2">
        <w:tblPrEx>
          <w:tblCellMar>
            <w:top w:w="0" w:type="dxa"/>
            <w:left w:w="108" w:type="dxa"/>
            <w:bottom w:w="0" w:type="dxa"/>
            <w:right w:w="108" w:type="dxa"/>
          </w:tblCellMar>
        </w:tblPrEx>
        <w:trPr>
          <w:trHeight w:val="285" w:hRule="atLeast"/>
        </w:trPr>
        <w:tc>
          <w:tcPr>
            <w:tcW w:w="833" w:type="pct"/>
            <w:tcBorders>
              <w:top w:val="nil"/>
              <w:left w:val="single" w:color="000000" w:sz="8" w:space="0"/>
              <w:bottom w:val="single" w:color="000000" w:sz="8" w:space="0"/>
              <w:right w:val="single" w:color="000000" w:sz="8" w:space="0"/>
            </w:tcBorders>
            <w:shd w:val="clear" w:color="auto" w:fill="auto"/>
            <w:vAlign w:val="center"/>
          </w:tcPr>
          <w:p w14:paraId="52623954">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临江乡</w:t>
            </w:r>
          </w:p>
        </w:tc>
        <w:tc>
          <w:tcPr>
            <w:tcW w:w="833" w:type="pct"/>
            <w:tcBorders>
              <w:top w:val="nil"/>
              <w:left w:val="nil"/>
              <w:bottom w:val="single" w:color="000000" w:sz="8" w:space="0"/>
              <w:right w:val="single" w:color="000000" w:sz="8" w:space="0"/>
            </w:tcBorders>
            <w:shd w:val="clear" w:color="auto" w:fill="auto"/>
            <w:vAlign w:val="center"/>
          </w:tcPr>
          <w:p w14:paraId="1D3E1A7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王埠村</w:t>
            </w:r>
          </w:p>
        </w:tc>
        <w:tc>
          <w:tcPr>
            <w:tcW w:w="833" w:type="pct"/>
            <w:tcBorders>
              <w:top w:val="nil"/>
              <w:left w:val="nil"/>
              <w:bottom w:val="single" w:color="000000" w:sz="8" w:space="0"/>
              <w:right w:val="single" w:color="000000" w:sz="8" w:space="0"/>
            </w:tcBorders>
            <w:shd w:val="clear" w:color="auto" w:fill="auto"/>
            <w:noWrap/>
            <w:vAlign w:val="center"/>
          </w:tcPr>
          <w:p w14:paraId="728B187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0.93</w:t>
            </w:r>
          </w:p>
        </w:tc>
        <w:tc>
          <w:tcPr>
            <w:tcW w:w="833" w:type="pct"/>
            <w:tcBorders>
              <w:top w:val="nil"/>
              <w:left w:val="nil"/>
              <w:bottom w:val="single" w:color="000000" w:sz="8" w:space="0"/>
              <w:right w:val="single" w:color="000000" w:sz="8" w:space="0"/>
            </w:tcBorders>
            <w:shd w:val="clear" w:color="auto" w:fill="auto"/>
            <w:noWrap/>
            <w:vAlign w:val="center"/>
          </w:tcPr>
          <w:p w14:paraId="5D37162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p>
        </w:tc>
        <w:tc>
          <w:tcPr>
            <w:tcW w:w="833" w:type="pct"/>
            <w:tcBorders>
              <w:top w:val="nil"/>
              <w:left w:val="nil"/>
              <w:bottom w:val="single" w:color="000000" w:sz="8" w:space="0"/>
              <w:right w:val="single" w:color="000000" w:sz="8" w:space="0"/>
            </w:tcBorders>
            <w:shd w:val="clear" w:color="auto" w:fill="auto"/>
            <w:noWrap/>
            <w:vAlign w:val="center"/>
          </w:tcPr>
          <w:p w14:paraId="255AA0FA">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338</w:t>
            </w:r>
          </w:p>
        </w:tc>
        <w:tc>
          <w:tcPr>
            <w:tcW w:w="833" w:type="pct"/>
            <w:tcBorders>
              <w:top w:val="nil"/>
              <w:left w:val="nil"/>
              <w:bottom w:val="single" w:color="000000" w:sz="8" w:space="0"/>
              <w:right w:val="single" w:color="000000" w:sz="8" w:space="0"/>
            </w:tcBorders>
            <w:shd w:val="clear" w:color="auto" w:fill="auto"/>
            <w:vAlign w:val="center"/>
          </w:tcPr>
          <w:p w14:paraId="20DE6E7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240</w:t>
            </w:r>
          </w:p>
        </w:tc>
      </w:tr>
      <w:tr w14:paraId="16827856">
        <w:tblPrEx>
          <w:tblCellMar>
            <w:top w:w="0" w:type="dxa"/>
            <w:left w:w="108" w:type="dxa"/>
            <w:bottom w:w="0" w:type="dxa"/>
            <w:right w:w="108" w:type="dxa"/>
          </w:tblCellMar>
        </w:tblPrEx>
        <w:trPr>
          <w:trHeight w:val="315" w:hRule="atLeast"/>
        </w:trPr>
        <w:tc>
          <w:tcPr>
            <w:tcW w:w="833" w:type="pct"/>
            <w:tcBorders>
              <w:top w:val="nil"/>
              <w:left w:val="single" w:color="000000" w:sz="8" w:space="0"/>
              <w:bottom w:val="single" w:color="000000" w:sz="8" w:space="0"/>
              <w:right w:val="single" w:color="000000" w:sz="8" w:space="0"/>
            </w:tcBorders>
            <w:shd w:val="clear" w:color="auto" w:fill="auto"/>
            <w:vAlign w:val="center"/>
          </w:tcPr>
          <w:p w14:paraId="3AC4C7B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庙岭镇</w:t>
            </w:r>
          </w:p>
        </w:tc>
        <w:tc>
          <w:tcPr>
            <w:tcW w:w="833" w:type="pct"/>
            <w:tcBorders>
              <w:top w:val="nil"/>
              <w:left w:val="nil"/>
              <w:bottom w:val="single" w:color="000000" w:sz="8" w:space="0"/>
              <w:right w:val="single" w:color="000000" w:sz="8" w:space="0"/>
            </w:tcBorders>
            <w:shd w:val="clear" w:color="auto" w:fill="auto"/>
            <w:vAlign w:val="center"/>
          </w:tcPr>
          <w:p w14:paraId="2A2F610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栈咀村</w:t>
            </w:r>
          </w:p>
        </w:tc>
        <w:tc>
          <w:tcPr>
            <w:tcW w:w="833" w:type="pct"/>
            <w:tcBorders>
              <w:top w:val="nil"/>
              <w:left w:val="nil"/>
              <w:bottom w:val="single" w:color="000000" w:sz="8" w:space="0"/>
              <w:right w:val="single" w:color="000000" w:sz="8" w:space="0"/>
            </w:tcBorders>
            <w:shd w:val="clear" w:color="auto" w:fill="auto"/>
            <w:noWrap/>
            <w:vAlign w:val="center"/>
          </w:tcPr>
          <w:p w14:paraId="76A9E1F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0.89</w:t>
            </w:r>
          </w:p>
        </w:tc>
        <w:tc>
          <w:tcPr>
            <w:tcW w:w="833" w:type="pct"/>
            <w:tcBorders>
              <w:top w:val="nil"/>
              <w:left w:val="nil"/>
              <w:bottom w:val="single" w:color="000000" w:sz="8" w:space="0"/>
              <w:right w:val="single" w:color="000000" w:sz="8" w:space="0"/>
            </w:tcBorders>
            <w:shd w:val="clear" w:color="auto" w:fill="auto"/>
            <w:noWrap/>
            <w:vAlign w:val="center"/>
          </w:tcPr>
          <w:p w14:paraId="6E4EC92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p>
        </w:tc>
        <w:tc>
          <w:tcPr>
            <w:tcW w:w="833" w:type="pct"/>
            <w:tcBorders>
              <w:top w:val="nil"/>
              <w:left w:val="nil"/>
              <w:bottom w:val="single" w:color="000000" w:sz="8" w:space="0"/>
              <w:right w:val="single" w:color="000000" w:sz="8" w:space="0"/>
            </w:tcBorders>
            <w:shd w:val="clear" w:color="auto" w:fill="auto"/>
            <w:noWrap/>
            <w:vAlign w:val="center"/>
          </w:tcPr>
          <w:p w14:paraId="5F889458">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375</w:t>
            </w:r>
          </w:p>
        </w:tc>
        <w:tc>
          <w:tcPr>
            <w:tcW w:w="833" w:type="pct"/>
            <w:tcBorders>
              <w:top w:val="nil"/>
              <w:left w:val="nil"/>
              <w:bottom w:val="single" w:color="000000" w:sz="8" w:space="0"/>
              <w:right w:val="single" w:color="000000" w:sz="8" w:space="0"/>
            </w:tcBorders>
            <w:shd w:val="clear" w:color="auto" w:fill="auto"/>
            <w:vAlign w:val="center"/>
          </w:tcPr>
          <w:p w14:paraId="15AFDB7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255</w:t>
            </w:r>
          </w:p>
        </w:tc>
      </w:tr>
      <w:tr w14:paraId="57471AAF">
        <w:tblPrEx>
          <w:tblCellMar>
            <w:top w:w="0" w:type="dxa"/>
            <w:left w:w="108" w:type="dxa"/>
            <w:bottom w:w="0" w:type="dxa"/>
            <w:right w:w="108" w:type="dxa"/>
          </w:tblCellMar>
        </w:tblPrEx>
        <w:trPr>
          <w:trHeight w:val="285" w:hRule="atLeast"/>
        </w:trPr>
        <w:tc>
          <w:tcPr>
            <w:tcW w:w="833" w:type="pct"/>
            <w:vMerge w:val="restart"/>
            <w:tcBorders>
              <w:top w:val="nil"/>
              <w:left w:val="single" w:color="000000" w:sz="8" w:space="0"/>
              <w:bottom w:val="single" w:color="000000" w:sz="8" w:space="0"/>
              <w:right w:val="single" w:color="000000" w:sz="8" w:space="0"/>
            </w:tcBorders>
            <w:shd w:val="clear" w:color="auto" w:fill="auto"/>
            <w:vAlign w:val="center"/>
          </w:tcPr>
          <w:p w14:paraId="264F3F8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华容镇</w:t>
            </w:r>
          </w:p>
        </w:tc>
        <w:tc>
          <w:tcPr>
            <w:tcW w:w="833" w:type="pct"/>
            <w:tcBorders>
              <w:top w:val="nil"/>
              <w:left w:val="nil"/>
              <w:bottom w:val="single" w:color="000000" w:sz="8" w:space="0"/>
              <w:right w:val="single" w:color="000000" w:sz="8" w:space="0"/>
            </w:tcBorders>
            <w:shd w:val="clear" w:color="auto" w:fill="auto"/>
            <w:vAlign w:val="center"/>
          </w:tcPr>
          <w:p w14:paraId="4943FD8C">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杨巷村</w:t>
            </w:r>
          </w:p>
        </w:tc>
        <w:tc>
          <w:tcPr>
            <w:tcW w:w="833" w:type="pct"/>
            <w:tcBorders>
              <w:top w:val="nil"/>
              <w:left w:val="nil"/>
              <w:bottom w:val="single" w:color="000000" w:sz="8" w:space="0"/>
              <w:right w:val="single" w:color="000000" w:sz="8" w:space="0"/>
            </w:tcBorders>
            <w:shd w:val="clear" w:color="auto" w:fill="auto"/>
            <w:vAlign w:val="center"/>
          </w:tcPr>
          <w:p w14:paraId="5062BADA">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1.15</w:t>
            </w:r>
          </w:p>
        </w:tc>
        <w:tc>
          <w:tcPr>
            <w:tcW w:w="833" w:type="pct"/>
            <w:tcBorders>
              <w:top w:val="nil"/>
              <w:left w:val="nil"/>
              <w:bottom w:val="single" w:color="000000" w:sz="8" w:space="0"/>
              <w:right w:val="single" w:color="000000" w:sz="8" w:space="0"/>
            </w:tcBorders>
            <w:shd w:val="clear" w:color="auto" w:fill="auto"/>
            <w:vAlign w:val="center"/>
          </w:tcPr>
          <w:p w14:paraId="76A7129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p>
        </w:tc>
        <w:tc>
          <w:tcPr>
            <w:tcW w:w="833" w:type="pct"/>
            <w:tcBorders>
              <w:top w:val="nil"/>
              <w:left w:val="nil"/>
              <w:bottom w:val="single" w:color="000000" w:sz="8" w:space="0"/>
              <w:right w:val="single" w:color="000000" w:sz="8" w:space="0"/>
            </w:tcBorders>
            <w:shd w:val="clear" w:color="auto" w:fill="auto"/>
            <w:vAlign w:val="center"/>
          </w:tcPr>
          <w:p w14:paraId="0281ED9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486</w:t>
            </w:r>
          </w:p>
        </w:tc>
        <w:tc>
          <w:tcPr>
            <w:tcW w:w="833" w:type="pct"/>
            <w:tcBorders>
              <w:top w:val="nil"/>
              <w:left w:val="nil"/>
              <w:bottom w:val="single" w:color="000000" w:sz="8" w:space="0"/>
              <w:right w:val="single" w:color="000000" w:sz="8" w:space="0"/>
            </w:tcBorders>
            <w:shd w:val="clear" w:color="auto" w:fill="auto"/>
            <w:vAlign w:val="center"/>
          </w:tcPr>
          <w:p w14:paraId="4D83E07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255</w:t>
            </w:r>
          </w:p>
        </w:tc>
      </w:tr>
      <w:tr w14:paraId="67CB1A74">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5DD79A2B">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3342415C">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凉亭村</w:t>
            </w:r>
          </w:p>
        </w:tc>
        <w:tc>
          <w:tcPr>
            <w:tcW w:w="833" w:type="pct"/>
            <w:tcBorders>
              <w:top w:val="nil"/>
              <w:left w:val="nil"/>
              <w:bottom w:val="single" w:color="000000" w:sz="8" w:space="0"/>
              <w:right w:val="single" w:color="000000" w:sz="8" w:space="0"/>
            </w:tcBorders>
            <w:shd w:val="clear" w:color="auto" w:fill="auto"/>
            <w:vAlign w:val="center"/>
          </w:tcPr>
          <w:p w14:paraId="0FD222D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1.13</w:t>
            </w:r>
          </w:p>
        </w:tc>
        <w:tc>
          <w:tcPr>
            <w:tcW w:w="833" w:type="pct"/>
            <w:tcBorders>
              <w:top w:val="nil"/>
              <w:left w:val="nil"/>
              <w:bottom w:val="single" w:color="000000" w:sz="8" w:space="0"/>
              <w:right w:val="single" w:color="000000" w:sz="8" w:space="0"/>
            </w:tcBorders>
            <w:shd w:val="clear" w:color="auto" w:fill="auto"/>
            <w:vAlign w:val="center"/>
          </w:tcPr>
          <w:p w14:paraId="0B8E6ED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0.98</w:t>
            </w:r>
          </w:p>
        </w:tc>
        <w:tc>
          <w:tcPr>
            <w:tcW w:w="833" w:type="pct"/>
            <w:tcBorders>
              <w:top w:val="nil"/>
              <w:left w:val="nil"/>
              <w:bottom w:val="single" w:color="000000" w:sz="8" w:space="0"/>
              <w:right w:val="single" w:color="000000" w:sz="8" w:space="0"/>
            </w:tcBorders>
            <w:shd w:val="clear" w:color="auto" w:fill="auto"/>
            <w:vAlign w:val="center"/>
          </w:tcPr>
          <w:p w14:paraId="723EE97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478</w:t>
            </w:r>
          </w:p>
        </w:tc>
        <w:tc>
          <w:tcPr>
            <w:tcW w:w="833" w:type="pct"/>
            <w:tcBorders>
              <w:top w:val="nil"/>
              <w:left w:val="nil"/>
              <w:bottom w:val="single" w:color="000000" w:sz="8" w:space="0"/>
              <w:right w:val="single" w:color="000000" w:sz="8" w:space="0"/>
            </w:tcBorders>
            <w:shd w:val="clear" w:color="auto" w:fill="auto"/>
            <w:vAlign w:val="center"/>
          </w:tcPr>
          <w:p w14:paraId="728EB538">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251</w:t>
            </w:r>
          </w:p>
        </w:tc>
      </w:tr>
      <w:tr w14:paraId="6376EC29">
        <w:tblPrEx>
          <w:tblCellMar>
            <w:top w:w="0" w:type="dxa"/>
            <w:left w:w="108" w:type="dxa"/>
            <w:bottom w:w="0" w:type="dxa"/>
            <w:right w:w="108" w:type="dxa"/>
          </w:tblCellMar>
        </w:tblPrEx>
        <w:trPr>
          <w:trHeight w:val="285" w:hRule="atLeast"/>
        </w:trPr>
        <w:tc>
          <w:tcPr>
            <w:tcW w:w="833" w:type="pct"/>
            <w:vMerge w:val="restart"/>
            <w:tcBorders>
              <w:top w:val="nil"/>
              <w:left w:val="single" w:color="000000" w:sz="8" w:space="0"/>
              <w:bottom w:val="single" w:color="000000" w:sz="8" w:space="0"/>
              <w:right w:val="single" w:color="000000" w:sz="8" w:space="0"/>
            </w:tcBorders>
            <w:shd w:val="clear" w:color="auto" w:fill="auto"/>
            <w:vAlign w:val="center"/>
          </w:tcPr>
          <w:p w14:paraId="75C2D0B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华容镇</w:t>
            </w:r>
          </w:p>
        </w:tc>
        <w:tc>
          <w:tcPr>
            <w:tcW w:w="833" w:type="pct"/>
            <w:tcBorders>
              <w:top w:val="nil"/>
              <w:left w:val="nil"/>
              <w:bottom w:val="single" w:color="000000" w:sz="8" w:space="0"/>
              <w:right w:val="single" w:color="000000" w:sz="8" w:space="0"/>
            </w:tcBorders>
            <w:shd w:val="clear" w:color="auto" w:fill="auto"/>
            <w:vAlign w:val="center"/>
          </w:tcPr>
          <w:p w14:paraId="4DCF0BD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廖铭村</w:t>
            </w:r>
          </w:p>
        </w:tc>
        <w:tc>
          <w:tcPr>
            <w:tcW w:w="833" w:type="pct"/>
            <w:tcBorders>
              <w:top w:val="nil"/>
              <w:left w:val="nil"/>
              <w:bottom w:val="single" w:color="000000" w:sz="8" w:space="0"/>
              <w:right w:val="single" w:color="000000" w:sz="8" w:space="0"/>
            </w:tcBorders>
            <w:shd w:val="clear" w:color="auto" w:fill="auto"/>
            <w:vAlign w:val="center"/>
          </w:tcPr>
          <w:p w14:paraId="1B06635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1.04</w:t>
            </w:r>
          </w:p>
        </w:tc>
        <w:tc>
          <w:tcPr>
            <w:tcW w:w="833" w:type="pct"/>
            <w:tcBorders>
              <w:top w:val="nil"/>
              <w:left w:val="nil"/>
              <w:bottom w:val="single" w:color="000000" w:sz="8" w:space="0"/>
              <w:right w:val="single" w:color="000000" w:sz="8" w:space="0"/>
            </w:tcBorders>
            <w:shd w:val="clear" w:color="auto" w:fill="auto"/>
            <w:vAlign w:val="center"/>
          </w:tcPr>
          <w:p w14:paraId="5F1ED75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0.91</w:t>
            </w:r>
          </w:p>
        </w:tc>
        <w:tc>
          <w:tcPr>
            <w:tcW w:w="833" w:type="pct"/>
            <w:tcBorders>
              <w:top w:val="nil"/>
              <w:left w:val="nil"/>
              <w:bottom w:val="single" w:color="000000" w:sz="8" w:space="0"/>
              <w:right w:val="single" w:color="000000" w:sz="8" w:space="0"/>
            </w:tcBorders>
            <w:shd w:val="clear" w:color="auto" w:fill="auto"/>
            <w:vAlign w:val="center"/>
          </w:tcPr>
          <w:p w14:paraId="3D37849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443</w:t>
            </w:r>
          </w:p>
        </w:tc>
        <w:tc>
          <w:tcPr>
            <w:tcW w:w="833" w:type="pct"/>
            <w:tcBorders>
              <w:top w:val="nil"/>
              <w:left w:val="nil"/>
              <w:bottom w:val="single" w:color="000000" w:sz="8" w:space="0"/>
              <w:right w:val="single" w:color="000000" w:sz="8" w:space="0"/>
            </w:tcBorders>
            <w:shd w:val="clear" w:color="auto" w:fill="auto"/>
            <w:vAlign w:val="center"/>
          </w:tcPr>
          <w:p w14:paraId="15E73F5F">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232</w:t>
            </w:r>
          </w:p>
        </w:tc>
      </w:tr>
      <w:tr w14:paraId="35E44511">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644EDA20">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4012F9C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韩畈村</w:t>
            </w:r>
          </w:p>
        </w:tc>
        <w:tc>
          <w:tcPr>
            <w:tcW w:w="833" w:type="pct"/>
            <w:tcBorders>
              <w:top w:val="nil"/>
              <w:left w:val="nil"/>
              <w:bottom w:val="single" w:color="000000" w:sz="8" w:space="0"/>
              <w:right w:val="single" w:color="000000" w:sz="8" w:space="0"/>
            </w:tcBorders>
            <w:shd w:val="clear" w:color="auto" w:fill="auto"/>
            <w:vAlign w:val="center"/>
          </w:tcPr>
          <w:p w14:paraId="330546A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1.02</w:t>
            </w:r>
          </w:p>
        </w:tc>
        <w:tc>
          <w:tcPr>
            <w:tcW w:w="833" w:type="pct"/>
            <w:tcBorders>
              <w:top w:val="nil"/>
              <w:left w:val="nil"/>
              <w:bottom w:val="single" w:color="000000" w:sz="8" w:space="0"/>
              <w:right w:val="single" w:color="000000" w:sz="8" w:space="0"/>
            </w:tcBorders>
            <w:shd w:val="clear" w:color="auto" w:fill="auto"/>
            <w:vAlign w:val="center"/>
          </w:tcPr>
          <w:p w14:paraId="6C75063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0.89</w:t>
            </w:r>
          </w:p>
        </w:tc>
        <w:tc>
          <w:tcPr>
            <w:tcW w:w="833" w:type="pct"/>
            <w:tcBorders>
              <w:top w:val="nil"/>
              <w:left w:val="nil"/>
              <w:bottom w:val="single" w:color="000000" w:sz="8" w:space="0"/>
              <w:right w:val="single" w:color="000000" w:sz="8" w:space="0"/>
            </w:tcBorders>
            <w:shd w:val="clear" w:color="auto" w:fill="auto"/>
            <w:vAlign w:val="center"/>
          </w:tcPr>
          <w:p w14:paraId="607CE5CA">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434</w:t>
            </w:r>
          </w:p>
        </w:tc>
        <w:tc>
          <w:tcPr>
            <w:tcW w:w="833" w:type="pct"/>
            <w:tcBorders>
              <w:top w:val="nil"/>
              <w:left w:val="nil"/>
              <w:bottom w:val="single" w:color="000000" w:sz="8" w:space="0"/>
              <w:right w:val="single" w:color="000000" w:sz="8" w:space="0"/>
            </w:tcBorders>
            <w:shd w:val="clear" w:color="auto" w:fill="auto"/>
            <w:vAlign w:val="center"/>
          </w:tcPr>
          <w:p w14:paraId="3288670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228</w:t>
            </w:r>
          </w:p>
        </w:tc>
      </w:tr>
      <w:tr w14:paraId="729732CF">
        <w:tblPrEx>
          <w:tblCellMar>
            <w:top w:w="0" w:type="dxa"/>
            <w:left w:w="108" w:type="dxa"/>
            <w:bottom w:w="0" w:type="dxa"/>
            <w:right w:w="108" w:type="dxa"/>
          </w:tblCellMar>
        </w:tblPrEx>
        <w:trPr>
          <w:trHeight w:val="300" w:hRule="atLeast"/>
        </w:trPr>
        <w:tc>
          <w:tcPr>
            <w:tcW w:w="833" w:type="pct"/>
            <w:vMerge w:val="continue"/>
            <w:tcBorders>
              <w:top w:val="nil"/>
              <w:left w:val="single" w:color="000000" w:sz="8" w:space="0"/>
              <w:bottom w:val="single" w:color="000000" w:sz="8" w:space="0"/>
              <w:right w:val="single" w:color="000000" w:sz="8" w:space="0"/>
            </w:tcBorders>
            <w:vAlign w:val="center"/>
          </w:tcPr>
          <w:p w14:paraId="113A5D64">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071D925C">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熊咀村</w:t>
            </w:r>
          </w:p>
        </w:tc>
        <w:tc>
          <w:tcPr>
            <w:tcW w:w="833" w:type="pct"/>
            <w:tcBorders>
              <w:top w:val="nil"/>
              <w:left w:val="nil"/>
              <w:bottom w:val="single" w:color="000000" w:sz="8" w:space="0"/>
              <w:right w:val="single" w:color="000000" w:sz="8" w:space="0"/>
            </w:tcBorders>
            <w:shd w:val="clear" w:color="auto" w:fill="auto"/>
            <w:vAlign w:val="center"/>
          </w:tcPr>
          <w:p w14:paraId="14847C6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0.98</w:t>
            </w:r>
          </w:p>
        </w:tc>
        <w:tc>
          <w:tcPr>
            <w:tcW w:w="833" w:type="pct"/>
            <w:tcBorders>
              <w:top w:val="nil"/>
              <w:left w:val="nil"/>
              <w:bottom w:val="single" w:color="000000" w:sz="8" w:space="0"/>
              <w:right w:val="single" w:color="000000" w:sz="8" w:space="0"/>
            </w:tcBorders>
            <w:shd w:val="clear" w:color="auto" w:fill="auto"/>
            <w:vAlign w:val="center"/>
          </w:tcPr>
          <w:p w14:paraId="39A5895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0.85</w:t>
            </w:r>
          </w:p>
        </w:tc>
        <w:tc>
          <w:tcPr>
            <w:tcW w:w="833" w:type="pct"/>
            <w:tcBorders>
              <w:top w:val="nil"/>
              <w:left w:val="nil"/>
              <w:bottom w:val="single" w:color="000000" w:sz="8" w:space="0"/>
              <w:right w:val="single" w:color="000000" w:sz="8" w:space="0"/>
            </w:tcBorders>
            <w:shd w:val="clear" w:color="auto" w:fill="auto"/>
            <w:vAlign w:val="center"/>
          </w:tcPr>
          <w:p w14:paraId="1E925CC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415</w:t>
            </w:r>
          </w:p>
        </w:tc>
        <w:tc>
          <w:tcPr>
            <w:tcW w:w="833" w:type="pct"/>
            <w:tcBorders>
              <w:top w:val="nil"/>
              <w:left w:val="nil"/>
              <w:bottom w:val="single" w:color="000000" w:sz="8" w:space="0"/>
              <w:right w:val="single" w:color="000000" w:sz="8" w:space="0"/>
            </w:tcBorders>
            <w:shd w:val="clear" w:color="auto" w:fill="auto"/>
            <w:vAlign w:val="center"/>
          </w:tcPr>
          <w:p w14:paraId="6FFDB1B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218</w:t>
            </w:r>
          </w:p>
        </w:tc>
      </w:tr>
      <w:tr w14:paraId="6E728F4F">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2D85291C">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6886DF0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芦花村</w:t>
            </w:r>
          </w:p>
        </w:tc>
        <w:tc>
          <w:tcPr>
            <w:tcW w:w="833" w:type="pct"/>
            <w:tcBorders>
              <w:top w:val="nil"/>
              <w:left w:val="nil"/>
              <w:bottom w:val="single" w:color="000000" w:sz="8" w:space="0"/>
              <w:right w:val="single" w:color="000000" w:sz="8" w:space="0"/>
            </w:tcBorders>
            <w:shd w:val="clear" w:color="auto" w:fill="auto"/>
            <w:vAlign w:val="center"/>
          </w:tcPr>
          <w:p w14:paraId="1926F0C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0.93</w:t>
            </w:r>
          </w:p>
        </w:tc>
        <w:tc>
          <w:tcPr>
            <w:tcW w:w="833" w:type="pct"/>
            <w:tcBorders>
              <w:top w:val="nil"/>
              <w:left w:val="nil"/>
              <w:bottom w:val="single" w:color="000000" w:sz="8" w:space="0"/>
              <w:right w:val="single" w:color="000000" w:sz="8" w:space="0"/>
            </w:tcBorders>
            <w:shd w:val="clear" w:color="auto" w:fill="auto"/>
            <w:vAlign w:val="center"/>
          </w:tcPr>
          <w:p w14:paraId="05F0B97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0.82</w:t>
            </w:r>
          </w:p>
        </w:tc>
        <w:tc>
          <w:tcPr>
            <w:tcW w:w="833" w:type="pct"/>
            <w:tcBorders>
              <w:top w:val="nil"/>
              <w:left w:val="nil"/>
              <w:bottom w:val="single" w:color="000000" w:sz="8" w:space="0"/>
              <w:right w:val="single" w:color="000000" w:sz="8" w:space="0"/>
            </w:tcBorders>
            <w:shd w:val="clear" w:color="auto" w:fill="auto"/>
            <w:vAlign w:val="center"/>
          </w:tcPr>
          <w:p w14:paraId="7F0817F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395</w:t>
            </w:r>
          </w:p>
        </w:tc>
        <w:tc>
          <w:tcPr>
            <w:tcW w:w="833" w:type="pct"/>
            <w:tcBorders>
              <w:top w:val="nil"/>
              <w:left w:val="nil"/>
              <w:bottom w:val="single" w:color="000000" w:sz="8" w:space="0"/>
              <w:right w:val="single" w:color="000000" w:sz="8" w:space="0"/>
            </w:tcBorders>
            <w:shd w:val="clear" w:color="auto" w:fill="auto"/>
            <w:vAlign w:val="center"/>
          </w:tcPr>
          <w:p w14:paraId="748D5E96">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209</w:t>
            </w:r>
          </w:p>
        </w:tc>
      </w:tr>
      <w:tr w14:paraId="613496E8">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3BF0BC6A">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1D790BF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牌坊村</w:t>
            </w:r>
          </w:p>
        </w:tc>
        <w:tc>
          <w:tcPr>
            <w:tcW w:w="833" w:type="pct"/>
            <w:tcBorders>
              <w:top w:val="nil"/>
              <w:left w:val="nil"/>
              <w:bottom w:val="single" w:color="000000" w:sz="8" w:space="0"/>
              <w:right w:val="single" w:color="000000" w:sz="8" w:space="0"/>
            </w:tcBorders>
            <w:shd w:val="clear" w:color="auto" w:fill="auto"/>
            <w:vAlign w:val="center"/>
          </w:tcPr>
          <w:p w14:paraId="47CC09C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0.91</w:t>
            </w:r>
          </w:p>
        </w:tc>
        <w:tc>
          <w:tcPr>
            <w:tcW w:w="833" w:type="pct"/>
            <w:tcBorders>
              <w:top w:val="nil"/>
              <w:left w:val="nil"/>
              <w:bottom w:val="single" w:color="000000" w:sz="8" w:space="0"/>
              <w:right w:val="single" w:color="000000" w:sz="8" w:space="0"/>
            </w:tcBorders>
            <w:shd w:val="clear" w:color="auto" w:fill="auto"/>
            <w:vAlign w:val="center"/>
          </w:tcPr>
          <w:p w14:paraId="79A0AA8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w:t>
            </w:r>
          </w:p>
        </w:tc>
        <w:tc>
          <w:tcPr>
            <w:tcW w:w="833" w:type="pct"/>
            <w:tcBorders>
              <w:top w:val="nil"/>
              <w:left w:val="nil"/>
              <w:bottom w:val="single" w:color="000000" w:sz="8" w:space="0"/>
              <w:right w:val="single" w:color="000000" w:sz="8" w:space="0"/>
            </w:tcBorders>
            <w:shd w:val="clear" w:color="auto" w:fill="auto"/>
            <w:vAlign w:val="center"/>
          </w:tcPr>
          <w:p w14:paraId="23B9F71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385</w:t>
            </w:r>
          </w:p>
        </w:tc>
        <w:tc>
          <w:tcPr>
            <w:tcW w:w="833" w:type="pct"/>
            <w:tcBorders>
              <w:top w:val="nil"/>
              <w:left w:val="nil"/>
              <w:bottom w:val="single" w:color="000000" w:sz="8" w:space="0"/>
              <w:right w:val="single" w:color="000000" w:sz="8" w:space="0"/>
            </w:tcBorders>
            <w:shd w:val="clear" w:color="auto" w:fill="auto"/>
            <w:vAlign w:val="center"/>
          </w:tcPr>
          <w:p w14:paraId="3048501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204</w:t>
            </w:r>
          </w:p>
        </w:tc>
      </w:tr>
      <w:tr w14:paraId="618AA0F9">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398E305A">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1EE1C00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杨田村</w:t>
            </w:r>
          </w:p>
        </w:tc>
        <w:tc>
          <w:tcPr>
            <w:tcW w:w="833" w:type="pct"/>
            <w:tcBorders>
              <w:top w:val="nil"/>
              <w:left w:val="nil"/>
              <w:bottom w:val="single" w:color="000000" w:sz="8" w:space="0"/>
              <w:right w:val="single" w:color="000000" w:sz="8" w:space="0"/>
            </w:tcBorders>
            <w:shd w:val="clear" w:color="auto" w:fill="auto"/>
            <w:vAlign w:val="center"/>
          </w:tcPr>
          <w:p w14:paraId="559032B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0.89</w:t>
            </w:r>
          </w:p>
        </w:tc>
        <w:tc>
          <w:tcPr>
            <w:tcW w:w="833" w:type="pct"/>
            <w:tcBorders>
              <w:top w:val="nil"/>
              <w:left w:val="nil"/>
              <w:bottom w:val="single" w:color="000000" w:sz="8" w:space="0"/>
              <w:right w:val="single" w:color="000000" w:sz="8" w:space="0"/>
            </w:tcBorders>
            <w:shd w:val="clear" w:color="auto" w:fill="auto"/>
            <w:vAlign w:val="center"/>
          </w:tcPr>
          <w:p w14:paraId="17F596F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0.79</w:t>
            </w:r>
          </w:p>
        </w:tc>
        <w:tc>
          <w:tcPr>
            <w:tcW w:w="833" w:type="pct"/>
            <w:tcBorders>
              <w:top w:val="nil"/>
              <w:left w:val="nil"/>
              <w:bottom w:val="single" w:color="000000" w:sz="8" w:space="0"/>
              <w:right w:val="single" w:color="000000" w:sz="8" w:space="0"/>
            </w:tcBorders>
            <w:shd w:val="clear" w:color="auto" w:fill="auto"/>
            <w:vAlign w:val="center"/>
          </w:tcPr>
          <w:p w14:paraId="43ACE2A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379</w:t>
            </w:r>
          </w:p>
        </w:tc>
        <w:tc>
          <w:tcPr>
            <w:tcW w:w="833" w:type="pct"/>
            <w:tcBorders>
              <w:top w:val="nil"/>
              <w:left w:val="nil"/>
              <w:bottom w:val="single" w:color="000000" w:sz="8" w:space="0"/>
              <w:right w:val="single" w:color="000000" w:sz="8" w:space="0"/>
            </w:tcBorders>
            <w:shd w:val="clear" w:color="auto" w:fill="auto"/>
            <w:vAlign w:val="center"/>
          </w:tcPr>
          <w:p w14:paraId="5A7F527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201</w:t>
            </w:r>
          </w:p>
        </w:tc>
      </w:tr>
      <w:tr w14:paraId="332593A7">
        <w:tblPrEx>
          <w:tblCellMar>
            <w:top w:w="0" w:type="dxa"/>
            <w:left w:w="108" w:type="dxa"/>
            <w:bottom w:w="0" w:type="dxa"/>
            <w:right w:w="108" w:type="dxa"/>
          </w:tblCellMar>
        </w:tblPrEx>
        <w:trPr>
          <w:trHeight w:val="300" w:hRule="atLeast"/>
        </w:trPr>
        <w:tc>
          <w:tcPr>
            <w:tcW w:w="833" w:type="pct"/>
            <w:vMerge w:val="continue"/>
            <w:tcBorders>
              <w:top w:val="nil"/>
              <w:left w:val="single" w:color="000000" w:sz="8" w:space="0"/>
              <w:bottom w:val="single" w:color="000000" w:sz="8" w:space="0"/>
              <w:right w:val="single" w:color="000000" w:sz="8" w:space="0"/>
            </w:tcBorders>
            <w:vAlign w:val="center"/>
          </w:tcPr>
          <w:p w14:paraId="1E4E6E30">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41E5F95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包王村</w:t>
            </w:r>
          </w:p>
        </w:tc>
        <w:tc>
          <w:tcPr>
            <w:tcW w:w="833" w:type="pct"/>
            <w:tcBorders>
              <w:top w:val="nil"/>
              <w:left w:val="nil"/>
              <w:bottom w:val="single" w:color="000000" w:sz="8" w:space="0"/>
              <w:right w:val="single" w:color="000000" w:sz="8" w:space="0"/>
            </w:tcBorders>
            <w:shd w:val="clear" w:color="auto" w:fill="auto"/>
            <w:vAlign w:val="center"/>
          </w:tcPr>
          <w:p w14:paraId="2E9B202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0.87</w:t>
            </w:r>
          </w:p>
        </w:tc>
        <w:tc>
          <w:tcPr>
            <w:tcW w:w="833" w:type="pct"/>
            <w:tcBorders>
              <w:top w:val="nil"/>
              <w:left w:val="nil"/>
              <w:bottom w:val="single" w:color="000000" w:sz="8" w:space="0"/>
              <w:right w:val="single" w:color="000000" w:sz="8" w:space="0"/>
            </w:tcBorders>
            <w:shd w:val="clear" w:color="auto" w:fill="auto"/>
            <w:vAlign w:val="center"/>
          </w:tcPr>
          <w:p w14:paraId="102E2036">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0.76</w:t>
            </w:r>
          </w:p>
        </w:tc>
        <w:tc>
          <w:tcPr>
            <w:tcW w:w="833" w:type="pct"/>
            <w:tcBorders>
              <w:top w:val="nil"/>
              <w:left w:val="nil"/>
              <w:bottom w:val="single" w:color="000000" w:sz="8" w:space="0"/>
              <w:right w:val="single" w:color="000000" w:sz="8" w:space="0"/>
            </w:tcBorders>
            <w:shd w:val="clear" w:color="auto" w:fill="auto"/>
            <w:vAlign w:val="center"/>
          </w:tcPr>
          <w:p w14:paraId="5496847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367</w:t>
            </w:r>
          </w:p>
        </w:tc>
        <w:tc>
          <w:tcPr>
            <w:tcW w:w="833" w:type="pct"/>
            <w:tcBorders>
              <w:top w:val="nil"/>
              <w:left w:val="nil"/>
              <w:bottom w:val="single" w:color="000000" w:sz="8" w:space="0"/>
              <w:right w:val="single" w:color="000000" w:sz="8" w:space="0"/>
            </w:tcBorders>
            <w:shd w:val="clear" w:color="auto" w:fill="auto"/>
            <w:vAlign w:val="center"/>
          </w:tcPr>
          <w:p w14:paraId="2D65BD8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195</w:t>
            </w:r>
          </w:p>
        </w:tc>
      </w:tr>
      <w:tr w14:paraId="0B3EA4B6">
        <w:tblPrEx>
          <w:tblCellMar>
            <w:top w:w="0" w:type="dxa"/>
            <w:left w:w="108" w:type="dxa"/>
            <w:bottom w:w="0" w:type="dxa"/>
            <w:right w:w="108" w:type="dxa"/>
          </w:tblCellMar>
        </w:tblPrEx>
        <w:trPr>
          <w:trHeight w:val="285" w:hRule="atLeast"/>
        </w:trPr>
        <w:tc>
          <w:tcPr>
            <w:tcW w:w="833" w:type="pct"/>
            <w:vMerge w:val="restart"/>
            <w:tcBorders>
              <w:top w:val="nil"/>
              <w:left w:val="single" w:color="000000" w:sz="8" w:space="0"/>
              <w:bottom w:val="single" w:color="000000" w:sz="8" w:space="0"/>
              <w:right w:val="single" w:color="000000" w:sz="8" w:space="0"/>
            </w:tcBorders>
            <w:shd w:val="clear" w:color="auto" w:fill="auto"/>
            <w:vAlign w:val="center"/>
          </w:tcPr>
          <w:p w14:paraId="439E47C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段店镇</w:t>
            </w:r>
          </w:p>
        </w:tc>
        <w:tc>
          <w:tcPr>
            <w:tcW w:w="833" w:type="pct"/>
            <w:tcBorders>
              <w:top w:val="nil"/>
              <w:left w:val="nil"/>
              <w:bottom w:val="single" w:color="000000" w:sz="8" w:space="0"/>
              <w:right w:val="single" w:color="000000" w:sz="8" w:space="0"/>
            </w:tcBorders>
            <w:shd w:val="clear" w:color="auto" w:fill="auto"/>
            <w:vAlign w:val="center"/>
          </w:tcPr>
          <w:p w14:paraId="2A35976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孔关村</w:t>
            </w:r>
          </w:p>
        </w:tc>
        <w:tc>
          <w:tcPr>
            <w:tcW w:w="833" w:type="pct"/>
            <w:tcBorders>
              <w:top w:val="nil"/>
              <w:left w:val="nil"/>
              <w:bottom w:val="single" w:color="000000" w:sz="8" w:space="0"/>
              <w:right w:val="single" w:color="000000" w:sz="8" w:space="0"/>
            </w:tcBorders>
            <w:shd w:val="clear" w:color="auto" w:fill="auto"/>
            <w:vAlign w:val="center"/>
          </w:tcPr>
          <w:p w14:paraId="64FD538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1.05</w:t>
            </w:r>
          </w:p>
        </w:tc>
        <w:tc>
          <w:tcPr>
            <w:tcW w:w="833" w:type="pct"/>
            <w:tcBorders>
              <w:top w:val="nil"/>
              <w:left w:val="nil"/>
              <w:bottom w:val="single" w:color="000000" w:sz="8" w:space="0"/>
              <w:right w:val="single" w:color="000000" w:sz="8" w:space="0"/>
            </w:tcBorders>
            <w:shd w:val="clear" w:color="auto" w:fill="auto"/>
            <w:vAlign w:val="center"/>
          </w:tcPr>
          <w:p w14:paraId="657971F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p>
        </w:tc>
        <w:tc>
          <w:tcPr>
            <w:tcW w:w="833" w:type="pct"/>
            <w:tcBorders>
              <w:top w:val="nil"/>
              <w:left w:val="nil"/>
              <w:bottom w:val="single" w:color="000000" w:sz="8" w:space="0"/>
              <w:right w:val="single" w:color="000000" w:sz="8" w:space="0"/>
            </w:tcBorders>
            <w:shd w:val="clear" w:color="auto" w:fill="auto"/>
            <w:vAlign w:val="center"/>
          </w:tcPr>
          <w:p w14:paraId="7F155B4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387</w:t>
            </w:r>
          </w:p>
        </w:tc>
        <w:tc>
          <w:tcPr>
            <w:tcW w:w="833" w:type="pct"/>
            <w:tcBorders>
              <w:top w:val="nil"/>
              <w:left w:val="nil"/>
              <w:bottom w:val="single" w:color="000000" w:sz="8" w:space="0"/>
              <w:right w:val="single" w:color="000000" w:sz="8" w:space="0"/>
            </w:tcBorders>
            <w:shd w:val="clear" w:color="auto" w:fill="auto"/>
            <w:vAlign w:val="center"/>
          </w:tcPr>
          <w:p w14:paraId="715CABF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210</w:t>
            </w:r>
          </w:p>
        </w:tc>
      </w:tr>
      <w:tr w14:paraId="0FB529B9">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7D419C93">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5920B80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孙彭村</w:t>
            </w:r>
          </w:p>
        </w:tc>
        <w:tc>
          <w:tcPr>
            <w:tcW w:w="833" w:type="pct"/>
            <w:tcBorders>
              <w:top w:val="nil"/>
              <w:left w:val="nil"/>
              <w:bottom w:val="single" w:color="000000" w:sz="8" w:space="0"/>
              <w:right w:val="single" w:color="000000" w:sz="8" w:space="0"/>
            </w:tcBorders>
            <w:shd w:val="clear" w:color="auto" w:fill="auto"/>
            <w:vAlign w:val="center"/>
          </w:tcPr>
          <w:p w14:paraId="5740AB8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1.05</w:t>
            </w:r>
          </w:p>
        </w:tc>
        <w:tc>
          <w:tcPr>
            <w:tcW w:w="833" w:type="pct"/>
            <w:tcBorders>
              <w:top w:val="nil"/>
              <w:left w:val="nil"/>
              <w:bottom w:val="single" w:color="000000" w:sz="8" w:space="0"/>
              <w:right w:val="single" w:color="000000" w:sz="8" w:space="0"/>
            </w:tcBorders>
            <w:shd w:val="clear" w:color="auto" w:fill="auto"/>
            <w:vAlign w:val="center"/>
          </w:tcPr>
          <w:p w14:paraId="670027D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p>
        </w:tc>
        <w:tc>
          <w:tcPr>
            <w:tcW w:w="833" w:type="pct"/>
            <w:tcBorders>
              <w:top w:val="nil"/>
              <w:left w:val="nil"/>
              <w:bottom w:val="single" w:color="000000" w:sz="8" w:space="0"/>
              <w:right w:val="single" w:color="000000" w:sz="8" w:space="0"/>
            </w:tcBorders>
            <w:shd w:val="clear" w:color="auto" w:fill="auto"/>
            <w:vAlign w:val="center"/>
          </w:tcPr>
          <w:p w14:paraId="0C06256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386</w:t>
            </w:r>
          </w:p>
        </w:tc>
        <w:tc>
          <w:tcPr>
            <w:tcW w:w="833" w:type="pct"/>
            <w:tcBorders>
              <w:top w:val="nil"/>
              <w:left w:val="nil"/>
              <w:bottom w:val="single" w:color="000000" w:sz="8" w:space="0"/>
              <w:right w:val="single" w:color="000000" w:sz="8" w:space="0"/>
            </w:tcBorders>
            <w:shd w:val="clear" w:color="auto" w:fill="auto"/>
            <w:vAlign w:val="center"/>
          </w:tcPr>
          <w:p w14:paraId="62D4906A">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209</w:t>
            </w:r>
          </w:p>
        </w:tc>
      </w:tr>
      <w:tr w14:paraId="4E60E6EB">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340E514F">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245218E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灯塘村</w:t>
            </w:r>
          </w:p>
        </w:tc>
        <w:tc>
          <w:tcPr>
            <w:tcW w:w="833" w:type="pct"/>
            <w:tcBorders>
              <w:top w:val="nil"/>
              <w:left w:val="nil"/>
              <w:bottom w:val="single" w:color="000000" w:sz="8" w:space="0"/>
              <w:right w:val="single" w:color="000000" w:sz="8" w:space="0"/>
            </w:tcBorders>
            <w:shd w:val="clear" w:color="auto" w:fill="auto"/>
            <w:vAlign w:val="center"/>
          </w:tcPr>
          <w:p w14:paraId="7C91D0D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p>
        </w:tc>
        <w:tc>
          <w:tcPr>
            <w:tcW w:w="833" w:type="pct"/>
            <w:tcBorders>
              <w:top w:val="nil"/>
              <w:left w:val="nil"/>
              <w:bottom w:val="single" w:color="000000" w:sz="8" w:space="0"/>
              <w:right w:val="single" w:color="000000" w:sz="8" w:space="0"/>
            </w:tcBorders>
            <w:shd w:val="clear" w:color="auto" w:fill="auto"/>
            <w:vAlign w:val="center"/>
          </w:tcPr>
          <w:p w14:paraId="0104FB0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0.95</w:t>
            </w:r>
          </w:p>
        </w:tc>
        <w:tc>
          <w:tcPr>
            <w:tcW w:w="833" w:type="pct"/>
            <w:tcBorders>
              <w:top w:val="nil"/>
              <w:left w:val="nil"/>
              <w:bottom w:val="single" w:color="000000" w:sz="8" w:space="0"/>
              <w:right w:val="single" w:color="000000" w:sz="8" w:space="0"/>
            </w:tcBorders>
            <w:shd w:val="clear" w:color="auto" w:fill="auto"/>
            <w:vAlign w:val="center"/>
          </w:tcPr>
          <w:p w14:paraId="371E32C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367</w:t>
            </w:r>
          </w:p>
        </w:tc>
        <w:tc>
          <w:tcPr>
            <w:tcW w:w="833" w:type="pct"/>
            <w:tcBorders>
              <w:top w:val="nil"/>
              <w:left w:val="nil"/>
              <w:bottom w:val="single" w:color="000000" w:sz="8" w:space="0"/>
              <w:right w:val="single" w:color="000000" w:sz="8" w:space="0"/>
            </w:tcBorders>
            <w:shd w:val="clear" w:color="auto" w:fill="auto"/>
            <w:vAlign w:val="center"/>
          </w:tcPr>
          <w:p w14:paraId="1C8FA95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199</w:t>
            </w:r>
          </w:p>
        </w:tc>
      </w:tr>
      <w:tr w14:paraId="1BB2F120">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76879D8F">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4BB46F2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百席村</w:t>
            </w:r>
          </w:p>
        </w:tc>
        <w:tc>
          <w:tcPr>
            <w:tcW w:w="833" w:type="pct"/>
            <w:tcBorders>
              <w:top w:val="nil"/>
              <w:left w:val="nil"/>
              <w:bottom w:val="single" w:color="000000" w:sz="8" w:space="0"/>
              <w:right w:val="single" w:color="000000" w:sz="8" w:space="0"/>
            </w:tcBorders>
            <w:shd w:val="clear" w:color="auto" w:fill="auto"/>
            <w:vAlign w:val="center"/>
          </w:tcPr>
          <w:p w14:paraId="641852A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0.99</w:t>
            </w:r>
          </w:p>
        </w:tc>
        <w:tc>
          <w:tcPr>
            <w:tcW w:w="833" w:type="pct"/>
            <w:tcBorders>
              <w:top w:val="nil"/>
              <w:left w:val="nil"/>
              <w:bottom w:val="single" w:color="000000" w:sz="8" w:space="0"/>
              <w:right w:val="single" w:color="000000" w:sz="8" w:space="0"/>
            </w:tcBorders>
            <w:shd w:val="clear" w:color="auto" w:fill="auto"/>
            <w:vAlign w:val="center"/>
          </w:tcPr>
          <w:p w14:paraId="1428A33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0.95</w:t>
            </w:r>
          </w:p>
        </w:tc>
        <w:tc>
          <w:tcPr>
            <w:tcW w:w="833" w:type="pct"/>
            <w:tcBorders>
              <w:top w:val="nil"/>
              <w:left w:val="nil"/>
              <w:bottom w:val="single" w:color="000000" w:sz="8" w:space="0"/>
              <w:right w:val="single" w:color="000000" w:sz="8" w:space="0"/>
            </w:tcBorders>
            <w:shd w:val="clear" w:color="auto" w:fill="auto"/>
            <w:vAlign w:val="center"/>
          </w:tcPr>
          <w:p w14:paraId="760981AA">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366</w:t>
            </w:r>
          </w:p>
        </w:tc>
        <w:tc>
          <w:tcPr>
            <w:tcW w:w="833" w:type="pct"/>
            <w:tcBorders>
              <w:top w:val="nil"/>
              <w:left w:val="nil"/>
              <w:bottom w:val="single" w:color="000000" w:sz="8" w:space="0"/>
              <w:right w:val="single" w:color="000000" w:sz="8" w:space="0"/>
            </w:tcBorders>
            <w:shd w:val="clear" w:color="auto" w:fill="auto"/>
            <w:vAlign w:val="center"/>
          </w:tcPr>
          <w:p w14:paraId="65C0420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199</w:t>
            </w:r>
          </w:p>
        </w:tc>
      </w:tr>
      <w:tr w14:paraId="2DAE535C">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3AD90A87">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3375B5D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武圣村</w:t>
            </w:r>
          </w:p>
        </w:tc>
        <w:tc>
          <w:tcPr>
            <w:tcW w:w="833" w:type="pct"/>
            <w:tcBorders>
              <w:top w:val="nil"/>
              <w:left w:val="nil"/>
              <w:bottom w:val="single" w:color="000000" w:sz="8" w:space="0"/>
              <w:right w:val="single" w:color="000000" w:sz="8" w:space="0"/>
            </w:tcBorders>
            <w:shd w:val="clear" w:color="auto" w:fill="auto"/>
            <w:vAlign w:val="center"/>
          </w:tcPr>
          <w:p w14:paraId="45CD8F9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0.99</w:t>
            </w:r>
          </w:p>
        </w:tc>
        <w:tc>
          <w:tcPr>
            <w:tcW w:w="833" w:type="pct"/>
            <w:tcBorders>
              <w:top w:val="nil"/>
              <w:left w:val="nil"/>
              <w:bottom w:val="single" w:color="000000" w:sz="8" w:space="0"/>
              <w:right w:val="single" w:color="000000" w:sz="8" w:space="0"/>
            </w:tcBorders>
            <w:shd w:val="clear" w:color="auto" w:fill="auto"/>
            <w:vAlign w:val="center"/>
          </w:tcPr>
          <w:p w14:paraId="7A0A33D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0.94</w:t>
            </w:r>
          </w:p>
        </w:tc>
        <w:tc>
          <w:tcPr>
            <w:tcW w:w="833" w:type="pct"/>
            <w:tcBorders>
              <w:top w:val="nil"/>
              <w:left w:val="nil"/>
              <w:bottom w:val="single" w:color="000000" w:sz="8" w:space="0"/>
              <w:right w:val="single" w:color="000000" w:sz="8" w:space="0"/>
            </w:tcBorders>
            <w:shd w:val="clear" w:color="auto" w:fill="auto"/>
            <w:vAlign w:val="center"/>
          </w:tcPr>
          <w:p w14:paraId="7473FB2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364</w:t>
            </w:r>
          </w:p>
        </w:tc>
        <w:tc>
          <w:tcPr>
            <w:tcW w:w="833" w:type="pct"/>
            <w:tcBorders>
              <w:top w:val="nil"/>
              <w:left w:val="nil"/>
              <w:bottom w:val="single" w:color="000000" w:sz="8" w:space="0"/>
              <w:right w:val="single" w:color="000000" w:sz="8" w:space="0"/>
            </w:tcBorders>
            <w:shd w:val="clear" w:color="auto" w:fill="auto"/>
            <w:vAlign w:val="center"/>
          </w:tcPr>
          <w:p w14:paraId="2077C43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197</w:t>
            </w:r>
          </w:p>
        </w:tc>
      </w:tr>
      <w:tr w14:paraId="75AB4EB2">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13C0B5CF">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630B815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刘弄村</w:t>
            </w:r>
          </w:p>
        </w:tc>
        <w:tc>
          <w:tcPr>
            <w:tcW w:w="833" w:type="pct"/>
            <w:tcBorders>
              <w:top w:val="nil"/>
              <w:left w:val="nil"/>
              <w:bottom w:val="single" w:color="000000" w:sz="8" w:space="0"/>
              <w:right w:val="single" w:color="000000" w:sz="8" w:space="0"/>
            </w:tcBorders>
            <w:shd w:val="clear" w:color="auto" w:fill="auto"/>
            <w:vAlign w:val="center"/>
          </w:tcPr>
          <w:p w14:paraId="4B6CE65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0.95</w:t>
            </w:r>
          </w:p>
        </w:tc>
        <w:tc>
          <w:tcPr>
            <w:tcW w:w="833" w:type="pct"/>
            <w:tcBorders>
              <w:top w:val="nil"/>
              <w:left w:val="nil"/>
              <w:bottom w:val="single" w:color="000000" w:sz="8" w:space="0"/>
              <w:right w:val="single" w:color="000000" w:sz="8" w:space="0"/>
            </w:tcBorders>
            <w:shd w:val="clear" w:color="auto" w:fill="auto"/>
            <w:vAlign w:val="center"/>
          </w:tcPr>
          <w:p w14:paraId="2BCCFF8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w:t>
            </w:r>
          </w:p>
        </w:tc>
        <w:tc>
          <w:tcPr>
            <w:tcW w:w="833" w:type="pct"/>
            <w:tcBorders>
              <w:top w:val="nil"/>
              <w:left w:val="nil"/>
              <w:bottom w:val="single" w:color="000000" w:sz="8" w:space="0"/>
              <w:right w:val="single" w:color="000000" w:sz="8" w:space="0"/>
            </w:tcBorders>
            <w:shd w:val="clear" w:color="auto" w:fill="auto"/>
            <w:vAlign w:val="center"/>
          </w:tcPr>
          <w:p w14:paraId="7274B8A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350</w:t>
            </w:r>
          </w:p>
        </w:tc>
        <w:tc>
          <w:tcPr>
            <w:tcW w:w="833" w:type="pct"/>
            <w:tcBorders>
              <w:top w:val="nil"/>
              <w:left w:val="nil"/>
              <w:bottom w:val="single" w:color="000000" w:sz="8" w:space="0"/>
              <w:right w:val="single" w:color="000000" w:sz="8" w:space="0"/>
            </w:tcBorders>
            <w:shd w:val="clear" w:color="auto" w:fill="auto"/>
            <w:vAlign w:val="center"/>
          </w:tcPr>
          <w:p w14:paraId="02DD0F9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189</w:t>
            </w:r>
          </w:p>
        </w:tc>
      </w:tr>
      <w:tr w14:paraId="557DBB5D">
        <w:tblPrEx>
          <w:tblCellMar>
            <w:top w:w="0" w:type="dxa"/>
            <w:left w:w="108" w:type="dxa"/>
            <w:bottom w:w="0" w:type="dxa"/>
            <w:right w:w="108" w:type="dxa"/>
          </w:tblCellMar>
        </w:tblPrEx>
        <w:trPr>
          <w:trHeight w:val="300" w:hRule="atLeast"/>
        </w:trPr>
        <w:tc>
          <w:tcPr>
            <w:tcW w:w="833" w:type="pct"/>
            <w:vMerge w:val="continue"/>
            <w:tcBorders>
              <w:top w:val="nil"/>
              <w:left w:val="single" w:color="000000" w:sz="8" w:space="0"/>
              <w:bottom w:val="single" w:color="000000" w:sz="8" w:space="0"/>
              <w:right w:val="single" w:color="000000" w:sz="8" w:space="0"/>
            </w:tcBorders>
            <w:vAlign w:val="center"/>
          </w:tcPr>
          <w:p w14:paraId="47F6E9C5">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6672F2B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中咀村</w:t>
            </w:r>
          </w:p>
        </w:tc>
        <w:tc>
          <w:tcPr>
            <w:tcW w:w="833" w:type="pct"/>
            <w:tcBorders>
              <w:top w:val="nil"/>
              <w:left w:val="nil"/>
              <w:bottom w:val="single" w:color="000000" w:sz="8" w:space="0"/>
              <w:right w:val="single" w:color="000000" w:sz="8" w:space="0"/>
            </w:tcBorders>
            <w:shd w:val="clear" w:color="auto" w:fill="auto"/>
            <w:vAlign w:val="center"/>
          </w:tcPr>
          <w:p w14:paraId="62D679F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0.93</w:t>
            </w:r>
          </w:p>
        </w:tc>
        <w:tc>
          <w:tcPr>
            <w:tcW w:w="833" w:type="pct"/>
            <w:tcBorders>
              <w:top w:val="nil"/>
              <w:left w:val="nil"/>
              <w:bottom w:val="single" w:color="000000" w:sz="8" w:space="0"/>
              <w:right w:val="single" w:color="000000" w:sz="8" w:space="0"/>
            </w:tcBorders>
            <w:shd w:val="clear" w:color="auto" w:fill="auto"/>
            <w:vAlign w:val="center"/>
          </w:tcPr>
          <w:p w14:paraId="59122C5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0.88</w:t>
            </w:r>
          </w:p>
        </w:tc>
        <w:tc>
          <w:tcPr>
            <w:tcW w:w="833" w:type="pct"/>
            <w:tcBorders>
              <w:top w:val="nil"/>
              <w:left w:val="nil"/>
              <w:bottom w:val="single" w:color="000000" w:sz="8" w:space="0"/>
              <w:right w:val="single" w:color="000000" w:sz="8" w:space="0"/>
            </w:tcBorders>
            <w:shd w:val="clear" w:color="auto" w:fill="auto"/>
            <w:vAlign w:val="center"/>
          </w:tcPr>
          <w:p w14:paraId="293BA1C8">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343</w:t>
            </w:r>
          </w:p>
        </w:tc>
        <w:tc>
          <w:tcPr>
            <w:tcW w:w="833" w:type="pct"/>
            <w:tcBorders>
              <w:top w:val="nil"/>
              <w:left w:val="nil"/>
              <w:bottom w:val="single" w:color="000000" w:sz="8" w:space="0"/>
              <w:right w:val="single" w:color="000000" w:sz="8" w:space="0"/>
            </w:tcBorders>
            <w:shd w:val="clear" w:color="auto" w:fill="auto"/>
            <w:vAlign w:val="center"/>
          </w:tcPr>
          <w:p w14:paraId="6FBA348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186</w:t>
            </w:r>
          </w:p>
        </w:tc>
      </w:tr>
      <w:tr w14:paraId="1CF7448A">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5389D219">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694DF7D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四份村</w:t>
            </w:r>
          </w:p>
        </w:tc>
        <w:tc>
          <w:tcPr>
            <w:tcW w:w="833" w:type="pct"/>
            <w:tcBorders>
              <w:top w:val="nil"/>
              <w:left w:val="nil"/>
              <w:bottom w:val="single" w:color="000000" w:sz="8" w:space="0"/>
              <w:right w:val="single" w:color="000000" w:sz="8" w:space="0"/>
            </w:tcBorders>
            <w:shd w:val="clear" w:color="auto" w:fill="auto"/>
            <w:vAlign w:val="center"/>
          </w:tcPr>
          <w:p w14:paraId="6F29455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0.92</w:t>
            </w:r>
          </w:p>
        </w:tc>
        <w:tc>
          <w:tcPr>
            <w:tcW w:w="833" w:type="pct"/>
            <w:tcBorders>
              <w:top w:val="nil"/>
              <w:left w:val="nil"/>
              <w:bottom w:val="single" w:color="000000" w:sz="8" w:space="0"/>
              <w:right w:val="single" w:color="000000" w:sz="8" w:space="0"/>
            </w:tcBorders>
            <w:shd w:val="clear" w:color="auto" w:fill="auto"/>
            <w:vAlign w:val="center"/>
          </w:tcPr>
          <w:p w14:paraId="1D555BA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0.87</w:t>
            </w:r>
          </w:p>
        </w:tc>
        <w:tc>
          <w:tcPr>
            <w:tcW w:w="833" w:type="pct"/>
            <w:tcBorders>
              <w:top w:val="nil"/>
              <w:left w:val="nil"/>
              <w:bottom w:val="single" w:color="000000" w:sz="8" w:space="0"/>
              <w:right w:val="single" w:color="000000" w:sz="8" w:space="0"/>
            </w:tcBorders>
            <w:shd w:val="clear" w:color="auto" w:fill="auto"/>
            <w:noWrap/>
            <w:vAlign w:val="center"/>
          </w:tcPr>
          <w:p w14:paraId="6EAA72C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339</w:t>
            </w:r>
          </w:p>
        </w:tc>
        <w:tc>
          <w:tcPr>
            <w:tcW w:w="833" w:type="pct"/>
            <w:tcBorders>
              <w:top w:val="nil"/>
              <w:left w:val="nil"/>
              <w:bottom w:val="single" w:color="000000" w:sz="8" w:space="0"/>
              <w:right w:val="single" w:color="000000" w:sz="8" w:space="0"/>
            </w:tcBorders>
            <w:shd w:val="clear" w:color="auto" w:fill="auto"/>
            <w:vAlign w:val="center"/>
          </w:tcPr>
          <w:p w14:paraId="1C023D5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184</w:t>
            </w:r>
          </w:p>
        </w:tc>
      </w:tr>
      <w:tr w14:paraId="680B7BAD">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550D1C20">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72FCE81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中湾村</w:t>
            </w:r>
          </w:p>
        </w:tc>
        <w:tc>
          <w:tcPr>
            <w:tcW w:w="833" w:type="pct"/>
            <w:tcBorders>
              <w:top w:val="nil"/>
              <w:left w:val="nil"/>
              <w:bottom w:val="single" w:color="000000" w:sz="8" w:space="0"/>
              <w:right w:val="single" w:color="000000" w:sz="8" w:space="0"/>
            </w:tcBorders>
            <w:shd w:val="clear" w:color="auto" w:fill="auto"/>
            <w:vAlign w:val="center"/>
          </w:tcPr>
          <w:p w14:paraId="6B60ACD8">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0.91</w:t>
            </w:r>
          </w:p>
        </w:tc>
        <w:tc>
          <w:tcPr>
            <w:tcW w:w="833" w:type="pct"/>
            <w:tcBorders>
              <w:top w:val="nil"/>
              <w:left w:val="nil"/>
              <w:bottom w:val="single" w:color="000000" w:sz="8" w:space="0"/>
              <w:right w:val="single" w:color="000000" w:sz="8" w:space="0"/>
            </w:tcBorders>
            <w:shd w:val="clear" w:color="auto" w:fill="auto"/>
            <w:vAlign w:val="center"/>
          </w:tcPr>
          <w:p w14:paraId="76D3C94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0.87</w:t>
            </w:r>
          </w:p>
        </w:tc>
        <w:tc>
          <w:tcPr>
            <w:tcW w:w="833" w:type="pct"/>
            <w:tcBorders>
              <w:top w:val="nil"/>
              <w:left w:val="nil"/>
              <w:bottom w:val="single" w:color="000000" w:sz="8" w:space="0"/>
              <w:right w:val="single" w:color="000000" w:sz="8" w:space="0"/>
            </w:tcBorders>
            <w:shd w:val="clear" w:color="auto" w:fill="auto"/>
            <w:noWrap/>
            <w:vAlign w:val="center"/>
          </w:tcPr>
          <w:p w14:paraId="35DDE83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337</w:t>
            </w:r>
          </w:p>
        </w:tc>
        <w:tc>
          <w:tcPr>
            <w:tcW w:w="833" w:type="pct"/>
            <w:tcBorders>
              <w:top w:val="nil"/>
              <w:left w:val="nil"/>
              <w:bottom w:val="single" w:color="000000" w:sz="8" w:space="0"/>
              <w:right w:val="single" w:color="000000" w:sz="8" w:space="0"/>
            </w:tcBorders>
            <w:shd w:val="clear" w:color="auto" w:fill="auto"/>
            <w:vAlign w:val="center"/>
          </w:tcPr>
          <w:p w14:paraId="1D23233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182</w:t>
            </w:r>
          </w:p>
        </w:tc>
      </w:tr>
      <w:tr w14:paraId="31E9483C">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1B94959C">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2E3C3B8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上湖村</w:t>
            </w:r>
          </w:p>
        </w:tc>
        <w:tc>
          <w:tcPr>
            <w:tcW w:w="833" w:type="pct"/>
            <w:tcBorders>
              <w:top w:val="nil"/>
              <w:left w:val="nil"/>
              <w:bottom w:val="single" w:color="000000" w:sz="8" w:space="0"/>
              <w:right w:val="single" w:color="000000" w:sz="8" w:space="0"/>
            </w:tcBorders>
            <w:shd w:val="clear" w:color="auto" w:fill="auto"/>
            <w:vAlign w:val="center"/>
          </w:tcPr>
          <w:p w14:paraId="57C4197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0.89</w:t>
            </w:r>
          </w:p>
        </w:tc>
        <w:tc>
          <w:tcPr>
            <w:tcW w:w="833" w:type="pct"/>
            <w:tcBorders>
              <w:top w:val="nil"/>
              <w:left w:val="nil"/>
              <w:bottom w:val="single" w:color="000000" w:sz="8" w:space="0"/>
              <w:right w:val="single" w:color="000000" w:sz="8" w:space="0"/>
            </w:tcBorders>
            <w:shd w:val="clear" w:color="auto" w:fill="auto"/>
            <w:vAlign w:val="center"/>
          </w:tcPr>
          <w:p w14:paraId="19127E6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0.85</w:t>
            </w:r>
          </w:p>
        </w:tc>
        <w:tc>
          <w:tcPr>
            <w:tcW w:w="833" w:type="pct"/>
            <w:tcBorders>
              <w:top w:val="nil"/>
              <w:left w:val="nil"/>
              <w:bottom w:val="single" w:color="000000" w:sz="8" w:space="0"/>
              <w:right w:val="single" w:color="000000" w:sz="8" w:space="0"/>
            </w:tcBorders>
            <w:shd w:val="clear" w:color="auto" w:fill="auto"/>
            <w:noWrap/>
            <w:vAlign w:val="center"/>
          </w:tcPr>
          <w:p w14:paraId="7588969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329</w:t>
            </w:r>
          </w:p>
        </w:tc>
        <w:tc>
          <w:tcPr>
            <w:tcW w:w="833" w:type="pct"/>
            <w:tcBorders>
              <w:top w:val="nil"/>
              <w:left w:val="nil"/>
              <w:bottom w:val="single" w:color="000000" w:sz="8" w:space="0"/>
              <w:right w:val="single" w:color="000000" w:sz="8" w:space="0"/>
            </w:tcBorders>
            <w:shd w:val="clear" w:color="auto" w:fill="auto"/>
            <w:vAlign w:val="center"/>
          </w:tcPr>
          <w:p w14:paraId="14057F1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178</w:t>
            </w:r>
          </w:p>
        </w:tc>
      </w:tr>
      <w:tr w14:paraId="0CD5E463">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5D84E615">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4E7BADFC">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三江村</w:t>
            </w:r>
          </w:p>
        </w:tc>
        <w:tc>
          <w:tcPr>
            <w:tcW w:w="833" w:type="pct"/>
            <w:tcBorders>
              <w:top w:val="nil"/>
              <w:left w:val="nil"/>
              <w:bottom w:val="single" w:color="000000" w:sz="8" w:space="0"/>
              <w:right w:val="single" w:color="000000" w:sz="8" w:space="0"/>
            </w:tcBorders>
            <w:shd w:val="clear" w:color="auto" w:fill="auto"/>
            <w:vAlign w:val="center"/>
          </w:tcPr>
          <w:p w14:paraId="79CE8E2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0.89</w:t>
            </w:r>
          </w:p>
        </w:tc>
        <w:tc>
          <w:tcPr>
            <w:tcW w:w="833" w:type="pct"/>
            <w:tcBorders>
              <w:top w:val="nil"/>
              <w:left w:val="nil"/>
              <w:bottom w:val="single" w:color="000000" w:sz="8" w:space="0"/>
              <w:right w:val="single" w:color="000000" w:sz="8" w:space="0"/>
            </w:tcBorders>
            <w:shd w:val="clear" w:color="auto" w:fill="auto"/>
            <w:vAlign w:val="center"/>
          </w:tcPr>
          <w:p w14:paraId="042FBCA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0.85</w:t>
            </w:r>
          </w:p>
        </w:tc>
        <w:tc>
          <w:tcPr>
            <w:tcW w:w="833" w:type="pct"/>
            <w:tcBorders>
              <w:top w:val="nil"/>
              <w:left w:val="nil"/>
              <w:bottom w:val="single" w:color="000000" w:sz="8" w:space="0"/>
              <w:right w:val="single" w:color="000000" w:sz="8" w:space="0"/>
            </w:tcBorders>
            <w:shd w:val="clear" w:color="auto" w:fill="auto"/>
            <w:noWrap/>
            <w:vAlign w:val="center"/>
          </w:tcPr>
          <w:p w14:paraId="3664B70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329</w:t>
            </w:r>
          </w:p>
        </w:tc>
        <w:tc>
          <w:tcPr>
            <w:tcW w:w="833" w:type="pct"/>
            <w:tcBorders>
              <w:top w:val="nil"/>
              <w:left w:val="nil"/>
              <w:bottom w:val="single" w:color="000000" w:sz="8" w:space="0"/>
              <w:right w:val="single" w:color="000000" w:sz="8" w:space="0"/>
            </w:tcBorders>
            <w:shd w:val="clear" w:color="auto" w:fill="auto"/>
            <w:vAlign w:val="center"/>
          </w:tcPr>
          <w:p w14:paraId="50CE13A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178</w:t>
            </w:r>
          </w:p>
        </w:tc>
      </w:tr>
      <w:tr w14:paraId="6AC3D6B5">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04A76C35">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25EED03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罗湖村</w:t>
            </w:r>
          </w:p>
        </w:tc>
        <w:tc>
          <w:tcPr>
            <w:tcW w:w="833" w:type="pct"/>
            <w:tcBorders>
              <w:top w:val="nil"/>
              <w:left w:val="nil"/>
              <w:bottom w:val="single" w:color="000000" w:sz="8" w:space="0"/>
              <w:right w:val="single" w:color="000000" w:sz="8" w:space="0"/>
            </w:tcBorders>
            <w:shd w:val="clear" w:color="auto" w:fill="auto"/>
            <w:vAlign w:val="center"/>
          </w:tcPr>
          <w:p w14:paraId="55B7D40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0.87</w:t>
            </w:r>
          </w:p>
        </w:tc>
        <w:tc>
          <w:tcPr>
            <w:tcW w:w="833" w:type="pct"/>
            <w:tcBorders>
              <w:top w:val="nil"/>
              <w:left w:val="nil"/>
              <w:bottom w:val="single" w:color="000000" w:sz="8" w:space="0"/>
              <w:right w:val="single" w:color="000000" w:sz="8" w:space="0"/>
            </w:tcBorders>
            <w:shd w:val="clear" w:color="auto" w:fill="auto"/>
            <w:vAlign w:val="center"/>
          </w:tcPr>
          <w:p w14:paraId="084F0EC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0.83</w:t>
            </w:r>
          </w:p>
        </w:tc>
        <w:tc>
          <w:tcPr>
            <w:tcW w:w="833" w:type="pct"/>
            <w:tcBorders>
              <w:top w:val="nil"/>
              <w:left w:val="nil"/>
              <w:bottom w:val="single" w:color="000000" w:sz="8" w:space="0"/>
              <w:right w:val="single" w:color="000000" w:sz="8" w:space="0"/>
            </w:tcBorders>
            <w:shd w:val="clear" w:color="auto" w:fill="auto"/>
            <w:noWrap/>
            <w:vAlign w:val="center"/>
          </w:tcPr>
          <w:p w14:paraId="5BF5CAA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322</w:t>
            </w:r>
          </w:p>
        </w:tc>
        <w:tc>
          <w:tcPr>
            <w:tcW w:w="833" w:type="pct"/>
            <w:tcBorders>
              <w:top w:val="nil"/>
              <w:left w:val="nil"/>
              <w:bottom w:val="single" w:color="000000" w:sz="8" w:space="0"/>
              <w:right w:val="single" w:color="000000" w:sz="8" w:space="0"/>
            </w:tcBorders>
            <w:shd w:val="clear" w:color="auto" w:fill="auto"/>
            <w:vAlign w:val="center"/>
          </w:tcPr>
          <w:p w14:paraId="7F6BEF2F">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174</w:t>
            </w:r>
          </w:p>
        </w:tc>
      </w:tr>
      <w:tr w14:paraId="79A1983F">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7610C8AC">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7CEF766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庄屋村</w:t>
            </w:r>
          </w:p>
        </w:tc>
        <w:tc>
          <w:tcPr>
            <w:tcW w:w="833" w:type="pct"/>
            <w:tcBorders>
              <w:top w:val="nil"/>
              <w:left w:val="nil"/>
              <w:bottom w:val="single" w:color="000000" w:sz="8" w:space="0"/>
              <w:right w:val="single" w:color="000000" w:sz="8" w:space="0"/>
            </w:tcBorders>
            <w:shd w:val="clear" w:color="auto" w:fill="auto"/>
            <w:vAlign w:val="center"/>
          </w:tcPr>
          <w:p w14:paraId="099E3A7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0.86</w:t>
            </w:r>
          </w:p>
        </w:tc>
        <w:tc>
          <w:tcPr>
            <w:tcW w:w="833" w:type="pct"/>
            <w:tcBorders>
              <w:top w:val="nil"/>
              <w:left w:val="nil"/>
              <w:bottom w:val="single" w:color="000000" w:sz="8" w:space="0"/>
              <w:right w:val="single" w:color="000000" w:sz="8" w:space="0"/>
            </w:tcBorders>
            <w:shd w:val="clear" w:color="auto" w:fill="auto"/>
            <w:vAlign w:val="center"/>
          </w:tcPr>
          <w:p w14:paraId="1634BF9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0.82</w:t>
            </w:r>
          </w:p>
        </w:tc>
        <w:tc>
          <w:tcPr>
            <w:tcW w:w="833" w:type="pct"/>
            <w:tcBorders>
              <w:top w:val="nil"/>
              <w:left w:val="nil"/>
              <w:bottom w:val="single" w:color="000000" w:sz="8" w:space="0"/>
              <w:right w:val="single" w:color="000000" w:sz="8" w:space="0"/>
            </w:tcBorders>
            <w:shd w:val="clear" w:color="auto" w:fill="auto"/>
            <w:noWrap/>
            <w:vAlign w:val="center"/>
          </w:tcPr>
          <w:p w14:paraId="00A7DD9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317</w:t>
            </w:r>
          </w:p>
        </w:tc>
        <w:tc>
          <w:tcPr>
            <w:tcW w:w="833" w:type="pct"/>
            <w:tcBorders>
              <w:top w:val="nil"/>
              <w:left w:val="nil"/>
              <w:bottom w:val="single" w:color="000000" w:sz="8" w:space="0"/>
              <w:right w:val="single" w:color="000000" w:sz="8" w:space="0"/>
            </w:tcBorders>
            <w:shd w:val="clear" w:color="auto" w:fill="auto"/>
            <w:vAlign w:val="center"/>
          </w:tcPr>
          <w:p w14:paraId="42EC2DB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171</w:t>
            </w:r>
          </w:p>
        </w:tc>
      </w:tr>
      <w:tr w14:paraId="70746827">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475A8FFD">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7852B45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泥矶村</w:t>
            </w:r>
          </w:p>
        </w:tc>
        <w:tc>
          <w:tcPr>
            <w:tcW w:w="833" w:type="pct"/>
            <w:tcBorders>
              <w:top w:val="nil"/>
              <w:left w:val="nil"/>
              <w:bottom w:val="single" w:color="000000" w:sz="8" w:space="0"/>
              <w:right w:val="single" w:color="000000" w:sz="8" w:space="0"/>
            </w:tcBorders>
            <w:shd w:val="clear" w:color="auto" w:fill="auto"/>
            <w:vAlign w:val="center"/>
          </w:tcPr>
          <w:p w14:paraId="17DDB99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0.83</w:t>
            </w:r>
          </w:p>
        </w:tc>
        <w:tc>
          <w:tcPr>
            <w:tcW w:w="833" w:type="pct"/>
            <w:tcBorders>
              <w:top w:val="nil"/>
              <w:left w:val="nil"/>
              <w:bottom w:val="single" w:color="000000" w:sz="8" w:space="0"/>
              <w:right w:val="single" w:color="000000" w:sz="8" w:space="0"/>
            </w:tcBorders>
            <w:shd w:val="clear" w:color="auto" w:fill="auto"/>
            <w:vAlign w:val="center"/>
          </w:tcPr>
          <w:p w14:paraId="30248D46">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0.79</w:t>
            </w:r>
          </w:p>
        </w:tc>
        <w:tc>
          <w:tcPr>
            <w:tcW w:w="833" w:type="pct"/>
            <w:tcBorders>
              <w:top w:val="nil"/>
              <w:left w:val="nil"/>
              <w:bottom w:val="single" w:color="000000" w:sz="8" w:space="0"/>
              <w:right w:val="single" w:color="000000" w:sz="8" w:space="0"/>
            </w:tcBorders>
            <w:shd w:val="clear" w:color="auto" w:fill="auto"/>
            <w:noWrap/>
            <w:vAlign w:val="center"/>
          </w:tcPr>
          <w:p w14:paraId="054C869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306</w:t>
            </w:r>
          </w:p>
        </w:tc>
        <w:tc>
          <w:tcPr>
            <w:tcW w:w="833" w:type="pct"/>
            <w:tcBorders>
              <w:top w:val="nil"/>
              <w:left w:val="nil"/>
              <w:bottom w:val="single" w:color="000000" w:sz="8" w:space="0"/>
              <w:right w:val="single" w:color="000000" w:sz="8" w:space="0"/>
            </w:tcBorders>
            <w:shd w:val="clear" w:color="auto" w:fill="auto"/>
            <w:vAlign w:val="center"/>
          </w:tcPr>
          <w:p w14:paraId="63D4A96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166</w:t>
            </w:r>
          </w:p>
        </w:tc>
      </w:tr>
      <w:tr w14:paraId="3484F7F2">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3CCC8ACB">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0DF5538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张湾村</w:t>
            </w:r>
          </w:p>
        </w:tc>
        <w:tc>
          <w:tcPr>
            <w:tcW w:w="833" w:type="pct"/>
            <w:tcBorders>
              <w:top w:val="nil"/>
              <w:left w:val="nil"/>
              <w:bottom w:val="single" w:color="000000" w:sz="8" w:space="0"/>
              <w:right w:val="single" w:color="000000" w:sz="8" w:space="0"/>
            </w:tcBorders>
            <w:shd w:val="clear" w:color="auto" w:fill="auto"/>
            <w:vAlign w:val="center"/>
          </w:tcPr>
          <w:p w14:paraId="179159D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w:t>
            </w:r>
          </w:p>
        </w:tc>
        <w:tc>
          <w:tcPr>
            <w:tcW w:w="833" w:type="pct"/>
            <w:tcBorders>
              <w:top w:val="nil"/>
              <w:left w:val="nil"/>
              <w:bottom w:val="single" w:color="000000" w:sz="8" w:space="0"/>
              <w:right w:val="single" w:color="000000" w:sz="8" w:space="0"/>
            </w:tcBorders>
            <w:shd w:val="clear" w:color="auto" w:fill="auto"/>
            <w:vAlign w:val="center"/>
          </w:tcPr>
          <w:p w14:paraId="3E2FC4F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0.77</w:t>
            </w:r>
          </w:p>
        </w:tc>
        <w:tc>
          <w:tcPr>
            <w:tcW w:w="833" w:type="pct"/>
            <w:tcBorders>
              <w:top w:val="nil"/>
              <w:left w:val="nil"/>
              <w:bottom w:val="single" w:color="000000" w:sz="8" w:space="0"/>
              <w:right w:val="single" w:color="000000" w:sz="8" w:space="0"/>
            </w:tcBorders>
            <w:shd w:val="clear" w:color="auto" w:fill="auto"/>
            <w:noWrap/>
            <w:vAlign w:val="center"/>
          </w:tcPr>
          <w:p w14:paraId="49A37B3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296</w:t>
            </w:r>
          </w:p>
        </w:tc>
        <w:tc>
          <w:tcPr>
            <w:tcW w:w="833" w:type="pct"/>
            <w:tcBorders>
              <w:top w:val="nil"/>
              <w:left w:val="nil"/>
              <w:bottom w:val="single" w:color="000000" w:sz="8" w:space="0"/>
              <w:right w:val="single" w:color="000000" w:sz="8" w:space="0"/>
            </w:tcBorders>
            <w:shd w:val="clear" w:color="auto" w:fill="auto"/>
            <w:vAlign w:val="center"/>
          </w:tcPr>
          <w:p w14:paraId="1FB9C34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161</w:t>
            </w:r>
          </w:p>
        </w:tc>
      </w:tr>
      <w:tr w14:paraId="4FD244E9">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6C28DC7F">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769FEF5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陶胡村</w:t>
            </w:r>
          </w:p>
        </w:tc>
        <w:tc>
          <w:tcPr>
            <w:tcW w:w="833" w:type="pct"/>
            <w:tcBorders>
              <w:top w:val="nil"/>
              <w:left w:val="nil"/>
              <w:bottom w:val="single" w:color="000000" w:sz="8" w:space="0"/>
              <w:right w:val="single" w:color="000000" w:sz="8" w:space="0"/>
            </w:tcBorders>
            <w:shd w:val="clear" w:color="auto" w:fill="auto"/>
            <w:vAlign w:val="center"/>
          </w:tcPr>
          <w:p w14:paraId="70ACE7F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0.75</w:t>
            </w:r>
          </w:p>
        </w:tc>
        <w:tc>
          <w:tcPr>
            <w:tcW w:w="833" w:type="pct"/>
            <w:tcBorders>
              <w:top w:val="nil"/>
              <w:left w:val="nil"/>
              <w:bottom w:val="single" w:color="000000" w:sz="8" w:space="0"/>
              <w:right w:val="single" w:color="000000" w:sz="8" w:space="0"/>
            </w:tcBorders>
            <w:shd w:val="clear" w:color="auto" w:fill="auto"/>
            <w:vAlign w:val="center"/>
          </w:tcPr>
          <w:p w14:paraId="344AE99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0.71</w:t>
            </w:r>
          </w:p>
        </w:tc>
        <w:tc>
          <w:tcPr>
            <w:tcW w:w="833" w:type="pct"/>
            <w:tcBorders>
              <w:top w:val="nil"/>
              <w:left w:val="nil"/>
              <w:bottom w:val="single" w:color="000000" w:sz="8" w:space="0"/>
              <w:right w:val="single" w:color="000000" w:sz="8" w:space="0"/>
            </w:tcBorders>
            <w:shd w:val="clear" w:color="auto" w:fill="auto"/>
            <w:noWrap/>
            <w:vAlign w:val="center"/>
          </w:tcPr>
          <w:p w14:paraId="38EFDBA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276</w:t>
            </w:r>
          </w:p>
        </w:tc>
        <w:tc>
          <w:tcPr>
            <w:tcW w:w="833" w:type="pct"/>
            <w:tcBorders>
              <w:top w:val="nil"/>
              <w:left w:val="nil"/>
              <w:bottom w:val="single" w:color="000000" w:sz="8" w:space="0"/>
              <w:right w:val="single" w:color="000000" w:sz="8" w:space="0"/>
            </w:tcBorders>
            <w:shd w:val="clear" w:color="auto" w:fill="auto"/>
            <w:vAlign w:val="center"/>
          </w:tcPr>
          <w:p w14:paraId="64CAB6C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149</w:t>
            </w:r>
          </w:p>
        </w:tc>
      </w:tr>
    </w:tbl>
    <w:p w14:paraId="50AA71F7">
      <w:pPr>
        <w:pStyle w:val="37"/>
        <w:ind w:firstLine="422" w:firstLineChars="200"/>
        <w:jc w:val="center"/>
        <w:rPr>
          <w:rFonts w:ascii="Times New Roman" w:hAnsi="Times New Roman" w:eastAsia="宋体" w:cs="Times New Roman"/>
          <w:b/>
          <w:spacing w:val="0"/>
          <w:kern w:val="2"/>
          <w:sz w:val="21"/>
        </w:rPr>
      </w:pPr>
    </w:p>
    <w:p w14:paraId="35E2E9F9">
      <w:pPr>
        <w:spacing w:before="156" w:beforeLines="50" w:line="360" w:lineRule="auto"/>
        <w:jc w:val="center"/>
        <w:rPr>
          <w:rFonts w:ascii="Times New Roman" w:hAnsi="Times New Roman" w:eastAsia="宋体" w:cs="Times New Roman"/>
          <w:b/>
          <w:szCs w:val="20"/>
        </w:rPr>
      </w:pPr>
    </w:p>
    <w:p w14:paraId="5D36B5BE">
      <w:pPr>
        <w:spacing w:before="156" w:beforeLines="50" w:line="360" w:lineRule="auto"/>
        <w:jc w:val="center"/>
        <w:rPr>
          <w:rFonts w:ascii="Times New Roman" w:hAnsi="Times New Roman" w:eastAsia="宋体" w:cs="Times New Roman"/>
          <w:b/>
          <w:szCs w:val="20"/>
        </w:rPr>
      </w:pPr>
      <w:r>
        <w:rPr>
          <w:rFonts w:ascii="Times New Roman" w:hAnsi="Times New Roman" w:eastAsia="宋体" w:cs="Times New Roman"/>
          <w:b/>
          <w:szCs w:val="20"/>
        </w:rPr>
        <w:t>表3-1</w:t>
      </w:r>
      <w:r>
        <w:rPr>
          <w:rFonts w:hint="eastAsia" w:ascii="Times New Roman" w:hAnsi="Times New Roman" w:eastAsia="宋体" w:cs="Times New Roman"/>
          <w:b/>
          <w:szCs w:val="20"/>
        </w:rPr>
        <w:t>4</w:t>
      </w:r>
      <w:r>
        <w:rPr>
          <w:rFonts w:ascii="Times New Roman" w:hAnsi="Times New Roman" w:eastAsia="宋体" w:cs="Times New Roman"/>
          <w:b/>
          <w:szCs w:val="20"/>
        </w:rPr>
        <w:t>鄂州市梁子湖区</w:t>
      </w:r>
      <w:r>
        <w:rPr>
          <w:rFonts w:hint="eastAsia" w:ascii="Times New Roman" w:hAnsi="Times New Roman" w:eastAsia="宋体" w:cs="Times New Roman"/>
          <w:b/>
        </w:rPr>
        <w:t>各行政村</w:t>
      </w:r>
      <w:r>
        <w:rPr>
          <w:rFonts w:ascii="Times New Roman" w:hAnsi="Times New Roman" w:eastAsia="宋体" w:cs="Times New Roman"/>
          <w:b/>
          <w:szCs w:val="20"/>
        </w:rPr>
        <w:t>集体建设用地</w:t>
      </w:r>
      <w:r>
        <w:rPr>
          <w:rFonts w:hint="eastAsia" w:ascii="Times New Roman" w:hAnsi="Times New Roman" w:eastAsia="宋体" w:cs="Times New Roman"/>
          <w:b/>
          <w:szCs w:val="20"/>
        </w:rPr>
        <w:t>价格</w:t>
      </w:r>
      <w:r>
        <w:rPr>
          <w:rFonts w:ascii="Times New Roman" w:hAnsi="Times New Roman" w:eastAsia="宋体" w:cs="Times New Roman"/>
          <w:b/>
          <w:szCs w:val="20"/>
        </w:rPr>
        <w:t>表</w:t>
      </w:r>
    </w:p>
    <w:tbl>
      <w:tblPr>
        <w:tblStyle w:val="26"/>
        <w:tblW w:w="5000" w:type="pct"/>
        <w:tblInd w:w="0" w:type="dxa"/>
        <w:tblLayout w:type="autofit"/>
        <w:tblCellMar>
          <w:top w:w="0" w:type="dxa"/>
          <w:left w:w="108" w:type="dxa"/>
          <w:bottom w:w="0" w:type="dxa"/>
          <w:right w:w="108" w:type="dxa"/>
        </w:tblCellMar>
      </w:tblPr>
      <w:tblGrid>
        <w:gridCol w:w="1420"/>
        <w:gridCol w:w="1420"/>
        <w:gridCol w:w="1420"/>
        <w:gridCol w:w="1421"/>
        <w:gridCol w:w="1420"/>
        <w:gridCol w:w="1421"/>
      </w:tblGrid>
      <w:tr w14:paraId="2AC68F45">
        <w:tblPrEx>
          <w:tblCellMar>
            <w:top w:w="0" w:type="dxa"/>
            <w:left w:w="108" w:type="dxa"/>
            <w:bottom w:w="0" w:type="dxa"/>
            <w:right w:w="108" w:type="dxa"/>
          </w:tblCellMar>
        </w:tblPrEx>
        <w:trPr>
          <w:trHeight w:val="285" w:hRule="atLeast"/>
        </w:trPr>
        <w:tc>
          <w:tcPr>
            <w:tcW w:w="833"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6E73462">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乡镇名称</w:t>
            </w:r>
          </w:p>
        </w:tc>
        <w:tc>
          <w:tcPr>
            <w:tcW w:w="833" w:type="pct"/>
            <w:vMerge w:val="restart"/>
            <w:tcBorders>
              <w:top w:val="single" w:color="000000" w:sz="8" w:space="0"/>
              <w:left w:val="nil"/>
              <w:bottom w:val="single" w:color="000000" w:sz="8" w:space="0"/>
              <w:right w:val="single" w:color="000000" w:sz="8" w:space="0"/>
            </w:tcBorders>
            <w:shd w:val="clear" w:color="auto" w:fill="auto"/>
            <w:vAlign w:val="center"/>
          </w:tcPr>
          <w:p w14:paraId="3ED15ED4">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村名</w:t>
            </w:r>
          </w:p>
        </w:tc>
        <w:tc>
          <w:tcPr>
            <w:tcW w:w="1667" w:type="pct"/>
            <w:gridSpan w:val="2"/>
            <w:tcBorders>
              <w:top w:val="single" w:color="000000" w:sz="8" w:space="0"/>
              <w:left w:val="nil"/>
              <w:bottom w:val="single" w:color="000000" w:sz="8" w:space="0"/>
              <w:right w:val="single" w:color="000000" w:sz="8" w:space="0"/>
            </w:tcBorders>
            <w:shd w:val="clear" w:color="auto" w:fill="auto"/>
            <w:vAlign w:val="center"/>
          </w:tcPr>
          <w:p w14:paraId="012FD2F2">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区域修正系数</w:t>
            </w:r>
          </w:p>
        </w:tc>
        <w:tc>
          <w:tcPr>
            <w:tcW w:w="1667" w:type="pct"/>
            <w:gridSpan w:val="2"/>
            <w:tcBorders>
              <w:top w:val="single" w:color="000000" w:sz="8" w:space="0"/>
              <w:left w:val="nil"/>
              <w:bottom w:val="single" w:color="000000" w:sz="8" w:space="0"/>
              <w:right w:val="single" w:color="000000" w:sz="8" w:space="0"/>
            </w:tcBorders>
            <w:shd w:val="clear" w:color="auto" w:fill="auto"/>
            <w:vAlign w:val="center"/>
          </w:tcPr>
          <w:p w14:paraId="22BC3EEB">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单位地价（元</w:t>
            </w:r>
            <w:r>
              <w:rPr>
                <w:rFonts w:ascii="Times New Roman" w:hAnsi="Times New Roman" w:eastAsia="宋体" w:cs="Times New Roman"/>
                <w:b/>
                <w:bCs/>
                <w:color w:val="000000"/>
                <w:kern w:val="0"/>
                <w:szCs w:val="21"/>
              </w:rPr>
              <w:t>/</w:t>
            </w:r>
            <w:r>
              <w:rPr>
                <w:rFonts w:ascii="宋体" w:hAnsi="宋体" w:eastAsia="宋体" w:cs="宋体"/>
                <w:b/>
                <w:bCs/>
                <w:color w:val="000000"/>
                <w:kern w:val="0"/>
                <w:szCs w:val="21"/>
              </w:rPr>
              <w:t>㎡）</w:t>
            </w:r>
          </w:p>
        </w:tc>
      </w:tr>
      <w:tr w14:paraId="5CB1C00F">
        <w:tblPrEx>
          <w:tblCellMar>
            <w:top w:w="0" w:type="dxa"/>
            <w:left w:w="108" w:type="dxa"/>
            <w:bottom w:w="0" w:type="dxa"/>
            <w:right w:w="108" w:type="dxa"/>
          </w:tblCellMar>
        </w:tblPrEx>
        <w:trPr>
          <w:trHeight w:val="315" w:hRule="atLeast"/>
        </w:trPr>
        <w:tc>
          <w:tcPr>
            <w:tcW w:w="833" w:type="pct"/>
            <w:vMerge w:val="continue"/>
            <w:tcBorders>
              <w:top w:val="single" w:color="000000" w:sz="8" w:space="0"/>
              <w:left w:val="single" w:color="000000" w:sz="8" w:space="0"/>
              <w:bottom w:val="single" w:color="000000" w:sz="8" w:space="0"/>
              <w:right w:val="single" w:color="000000" w:sz="8" w:space="0"/>
            </w:tcBorders>
            <w:vAlign w:val="center"/>
          </w:tcPr>
          <w:p w14:paraId="1E731D80">
            <w:pPr>
              <w:widowControl/>
              <w:jc w:val="left"/>
              <w:rPr>
                <w:rFonts w:ascii="宋体" w:hAnsi="宋体" w:eastAsia="宋体" w:cs="宋体"/>
                <w:b/>
                <w:bCs/>
                <w:color w:val="000000"/>
                <w:kern w:val="0"/>
                <w:szCs w:val="21"/>
              </w:rPr>
            </w:pPr>
          </w:p>
        </w:tc>
        <w:tc>
          <w:tcPr>
            <w:tcW w:w="833" w:type="pct"/>
            <w:vMerge w:val="continue"/>
            <w:tcBorders>
              <w:top w:val="single" w:color="000000" w:sz="8" w:space="0"/>
              <w:left w:val="nil"/>
              <w:bottom w:val="single" w:color="000000" w:sz="8" w:space="0"/>
              <w:right w:val="single" w:color="000000" w:sz="8" w:space="0"/>
            </w:tcBorders>
            <w:vAlign w:val="center"/>
          </w:tcPr>
          <w:p w14:paraId="413F8803">
            <w:pPr>
              <w:widowControl/>
              <w:jc w:val="left"/>
              <w:rPr>
                <w:rFonts w:ascii="宋体" w:hAnsi="宋体" w:eastAsia="宋体" w:cs="宋体"/>
                <w:b/>
                <w:bCs/>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3D51A861">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商住</w:t>
            </w:r>
          </w:p>
        </w:tc>
        <w:tc>
          <w:tcPr>
            <w:tcW w:w="834" w:type="pct"/>
            <w:tcBorders>
              <w:top w:val="nil"/>
              <w:left w:val="nil"/>
              <w:bottom w:val="single" w:color="000000" w:sz="8" w:space="0"/>
              <w:right w:val="single" w:color="000000" w:sz="8" w:space="0"/>
            </w:tcBorders>
            <w:shd w:val="clear" w:color="auto" w:fill="auto"/>
            <w:vAlign w:val="center"/>
          </w:tcPr>
          <w:p w14:paraId="00B565C3">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工业</w:t>
            </w:r>
          </w:p>
        </w:tc>
        <w:tc>
          <w:tcPr>
            <w:tcW w:w="833" w:type="pct"/>
            <w:tcBorders>
              <w:top w:val="nil"/>
              <w:left w:val="nil"/>
              <w:bottom w:val="single" w:color="000000" w:sz="8" w:space="0"/>
              <w:right w:val="single" w:color="000000" w:sz="8" w:space="0"/>
            </w:tcBorders>
            <w:shd w:val="clear" w:color="auto" w:fill="auto"/>
            <w:vAlign w:val="center"/>
          </w:tcPr>
          <w:p w14:paraId="4A0D991F">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商住</w:t>
            </w:r>
          </w:p>
        </w:tc>
        <w:tc>
          <w:tcPr>
            <w:tcW w:w="834" w:type="pct"/>
            <w:tcBorders>
              <w:top w:val="nil"/>
              <w:left w:val="nil"/>
              <w:bottom w:val="single" w:color="000000" w:sz="8" w:space="0"/>
              <w:right w:val="single" w:color="000000" w:sz="8" w:space="0"/>
            </w:tcBorders>
            <w:shd w:val="clear" w:color="auto" w:fill="auto"/>
            <w:vAlign w:val="center"/>
          </w:tcPr>
          <w:p w14:paraId="06B80558">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工业</w:t>
            </w:r>
          </w:p>
        </w:tc>
      </w:tr>
      <w:tr w14:paraId="3BFD2C0B">
        <w:tblPrEx>
          <w:tblCellMar>
            <w:top w:w="0" w:type="dxa"/>
            <w:left w:w="108" w:type="dxa"/>
            <w:bottom w:w="0" w:type="dxa"/>
            <w:right w:w="108" w:type="dxa"/>
          </w:tblCellMar>
        </w:tblPrEx>
        <w:trPr>
          <w:trHeight w:val="317" w:hRule="atLeast"/>
        </w:trPr>
        <w:tc>
          <w:tcPr>
            <w:tcW w:w="833" w:type="pct"/>
            <w:vMerge w:val="restart"/>
            <w:tcBorders>
              <w:top w:val="nil"/>
              <w:left w:val="single" w:color="000000" w:sz="8" w:space="0"/>
              <w:bottom w:val="single" w:color="000000" w:sz="8" w:space="0"/>
              <w:right w:val="single" w:color="000000" w:sz="8" w:space="0"/>
            </w:tcBorders>
            <w:shd w:val="clear" w:color="auto" w:fill="auto"/>
            <w:vAlign w:val="center"/>
          </w:tcPr>
          <w:p w14:paraId="2A21D70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梁子镇</w:t>
            </w:r>
          </w:p>
        </w:tc>
        <w:tc>
          <w:tcPr>
            <w:tcW w:w="833" w:type="pct"/>
            <w:tcBorders>
              <w:top w:val="nil"/>
              <w:left w:val="nil"/>
              <w:bottom w:val="single" w:color="000000" w:sz="8" w:space="0"/>
              <w:right w:val="single" w:color="000000" w:sz="8" w:space="0"/>
            </w:tcBorders>
            <w:shd w:val="clear" w:color="auto" w:fill="auto"/>
            <w:vAlign w:val="center"/>
          </w:tcPr>
          <w:p w14:paraId="6F43816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长岭居委会</w:t>
            </w:r>
          </w:p>
        </w:tc>
        <w:tc>
          <w:tcPr>
            <w:tcW w:w="833" w:type="pct"/>
            <w:tcBorders>
              <w:top w:val="nil"/>
              <w:left w:val="nil"/>
              <w:bottom w:val="single" w:color="000000" w:sz="8" w:space="0"/>
              <w:right w:val="single" w:color="000000" w:sz="8" w:space="0"/>
            </w:tcBorders>
            <w:shd w:val="clear" w:color="auto" w:fill="auto"/>
            <w:vAlign w:val="center"/>
          </w:tcPr>
          <w:p w14:paraId="0BC9614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1.24</w:t>
            </w:r>
          </w:p>
        </w:tc>
        <w:tc>
          <w:tcPr>
            <w:tcW w:w="834" w:type="pct"/>
            <w:tcBorders>
              <w:top w:val="nil"/>
              <w:left w:val="nil"/>
              <w:bottom w:val="single" w:color="000000" w:sz="8" w:space="0"/>
              <w:right w:val="single" w:color="000000" w:sz="8" w:space="0"/>
            </w:tcBorders>
            <w:shd w:val="clear" w:color="auto" w:fill="auto"/>
            <w:vAlign w:val="center"/>
          </w:tcPr>
          <w:p w14:paraId="47A4E40A">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p>
        </w:tc>
        <w:tc>
          <w:tcPr>
            <w:tcW w:w="833" w:type="pct"/>
            <w:tcBorders>
              <w:top w:val="nil"/>
              <w:left w:val="nil"/>
              <w:bottom w:val="single" w:color="000000" w:sz="8" w:space="0"/>
              <w:right w:val="single" w:color="000000" w:sz="8" w:space="0"/>
            </w:tcBorders>
            <w:shd w:val="clear" w:color="auto" w:fill="auto"/>
            <w:vAlign w:val="center"/>
          </w:tcPr>
          <w:p w14:paraId="1BCD1CEA">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448</w:t>
            </w:r>
          </w:p>
        </w:tc>
        <w:tc>
          <w:tcPr>
            <w:tcW w:w="834" w:type="pct"/>
            <w:tcBorders>
              <w:top w:val="nil"/>
              <w:left w:val="nil"/>
              <w:bottom w:val="single" w:color="000000" w:sz="8" w:space="0"/>
              <w:right w:val="single" w:color="000000" w:sz="8" w:space="0"/>
            </w:tcBorders>
            <w:shd w:val="clear" w:color="auto" w:fill="auto"/>
            <w:vAlign w:val="center"/>
          </w:tcPr>
          <w:p w14:paraId="26DB0936">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225</w:t>
            </w:r>
          </w:p>
        </w:tc>
      </w:tr>
      <w:tr w14:paraId="300EDAA2">
        <w:tblPrEx>
          <w:tblCellMar>
            <w:top w:w="0" w:type="dxa"/>
            <w:left w:w="108" w:type="dxa"/>
            <w:bottom w:w="0" w:type="dxa"/>
            <w:right w:w="108" w:type="dxa"/>
          </w:tblCellMar>
        </w:tblPrEx>
        <w:trPr>
          <w:trHeight w:val="317" w:hRule="atLeast"/>
        </w:trPr>
        <w:tc>
          <w:tcPr>
            <w:tcW w:w="833" w:type="pct"/>
            <w:vMerge w:val="continue"/>
            <w:tcBorders>
              <w:top w:val="nil"/>
              <w:left w:val="single" w:color="000000" w:sz="8" w:space="0"/>
              <w:bottom w:val="single" w:color="000000" w:sz="8" w:space="0"/>
              <w:right w:val="single" w:color="000000" w:sz="8" w:space="0"/>
            </w:tcBorders>
            <w:vAlign w:val="center"/>
          </w:tcPr>
          <w:p w14:paraId="7A8F6A26">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6AE830E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沙湾村</w:t>
            </w:r>
          </w:p>
        </w:tc>
        <w:tc>
          <w:tcPr>
            <w:tcW w:w="833" w:type="pct"/>
            <w:tcBorders>
              <w:top w:val="nil"/>
              <w:left w:val="nil"/>
              <w:bottom w:val="single" w:color="000000" w:sz="8" w:space="0"/>
              <w:right w:val="single" w:color="000000" w:sz="8" w:space="0"/>
            </w:tcBorders>
            <w:shd w:val="clear" w:color="auto" w:fill="auto"/>
            <w:vAlign w:val="center"/>
          </w:tcPr>
          <w:p w14:paraId="68AA27D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1.23</w:t>
            </w:r>
          </w:p>
        </w:tc>
        <w:tc>
          <w:tcPr>
            <w:tcW w:w="834" w:type="pct"/>
            <w:tcBorders>
              <w:top w:val="nil"/>
              <w:left w:val="nil"/>
              <w:bottom w:val="single" w:color="000000" w:sz="8" w:space="0"/>
              <w:right w:val="single" w:color="000000" w:sz="8" w:space="0"/>
            </w:tcBorders>
            <w:shd w:val="clear" w:color="auto" w:fill="auto"/>
            <w:vAlign w:val="center"/>
          </w:tcPr>
          <w:p w14:paraId="62C7A6B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0.99</w:t>
            </w:r>
          </w:p>
        </w:tc>
        <w:tc>
          <w:tcPr>
            <w:tcW w:w="833" w:type="pct"/>
            <w:tcBorders>
              <w:top w:val="nil"/>
              <w:left w:val="nil"/>
              <w:bottom w:val="single" w:color="000000" w:sz="8" w:space="0"/>
              <w:right w:val="single" w:color="000000" w:sz="8" w:space="0"/>
            </w:tcBorders>
            <w:shd w:val="clear" w:color="auto" w:fill="auto"/>
            <w:vAlign w:val="center"/>
          </w:tcPr>
          <w:p w14:paraId="2054AAF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443</w:t>
            </w:r>
          </w:p>
        </w:tc>
        <w:tc>
          <w:tcPr>
            <w:tcW w:w="834" w:type="pct"/>
            <w:tcBorders>
              <w:top w:val="nil"/>
              <w:left w:val="nil"/>
              <w:bottom w:val="single" w:color="000000" w:sz="8" w:space="0"/>
              <w:right w:val="single" w:color="000000" w:sz="8" w:space="0"/>
            </w:tcBorders>
            <w:shd w:val="clear" w:color="auto" w:fill="auto"/>
            <w:vAlign w:val="center"/>
          </w:tcPr>
          <w:p w14:paraId="6B301E7F">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223</w:t>
            </w:r>
          </w:p>
        </w:tc>
      </w:tr>
      <w:tr w14:paraId="641BECC4">
        <w:tblPrEx>
          <w:tblCellMar>
            <w:top w:w="0" w:type="dxa"/>
            <w:left w:w="108" w:type="dxa"/>
            <w:bottom w:w="0" w:type="dxa"/>
            <w:right w:w="108" w:type="dxa"/>
          </w:tblCellMar>
        </w:tblPrEx>
        <w:trPr>
          <w:trHeight w:val="317" w:hRule="atLeast"/>
        </w:trPr>
        <w:tc>
          <w:tcPr>
            <w:tcW w:w="833" w:type="pct"/>
            <w:vMerge w:val="continue"/>
            <w:tcBorders>
              <w:top w:val="nil"/>
              <w:left w:val="single" w:color="000000" w:sz="8" w:space="0"/>
              <w:bottom w:val="single" w:color="000000" w:sz="8" w:space="0"/>
              <w:right w:val="single" w:color="000000" w:sz="8" w:space="0"/>
            </w:tcBorders>
            <w:vAlign w:val="center"/>
          </w:tcPr>
          <w:p w14:paraId="44E6534A">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531620F0">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梁子居委会</w:t>
            </w:r>
          </w:p>
        </w:tc>
        <w:tc>
          <w:tcPr>
            <w:tcW w:w="833" w:type="pct"/>
            <w:tcBorders>
              <w:top w:val="nil"/>
              <w:left w:val="nil"/>
              <w:bottom w:val="single" w:color="000000" w:sz="8" w:space="0"/>
              <w:right w:val="single" w:color="000000" w:sz="8" w:space="0"/>
            </w:tcBorders>
            <w:shd w:val="clear" w:color="auto" w:fill="auto"/>
            <w:vAlign w:val="center"/>
          </w:tcPr>
          <w:p w14:paraId="12FA75FA">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1.19</w:t>
            </w:r>
          </w:p>
        </w:tc>
        <w:tc>
          <w:tcPr>
            <w:tcW w:w="834" w:type="pct"/>
            <w:tcBorders>
              <w:top w:val="nil"/>
              <w:left w:val="nil"/>
              <w:bottom w:val="single" w:color="000000" w:sz="8" w:space="0"/>
              <w:right w:val="single" w:color="000000" w:sz="8" w:space="0"/>
            </w:tcBorders>
            <w:shd w:val="clear" w:color="auto" w:fill="auto"/>
            <w:vAlign w:val="center"/>
          </w:tcPr>
          <w:p w14:paraId="2D8CA2A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0.96</w:t>
            </w:r>
          </w:p>
        </w:tc>
        <w:tc>
          <w:tcPr>
            <w:tcW w:w="833" w:type="pct"/>
            <w:tcBorders>
              <w:top w:val="nil"/>
              <w:left w:val="nil"/>
              <w:bottom w:val="single" w:color="000000" w:sz="8" w:space="0"/>
              <w:right w:val="single" w:color="000000" w:sz="8" w:space="0"/>
            </w:tcBorders>
            <w:shd w:val="clear" w:color="auto" w:fill="auto"/>
            <w:vAlign w:val="center"/>
          </w:tcPr>
          <w:p w14:paraId="0749C328">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428</w:t>
            </w:r>
          </w:p>
        </w:tc>
        <w:tc>
          <w:tcPr>
            <w:tcW w:w="834" w:type="pct"/>
            <w:tcBorders>
              <w:top w:val="nil"/>
              <w:left w:val="nil"/>
              <w:bottom w:val="single" w:color="000000" w:sz="8" w:space="0"/>
              <w:right w:val="single" w:color="000000" w:sz="8" w:space="0"/>
            </w:tcBorders>
            <w:shd w:val="clear" w:color="auto" w:fill="auto"/>
            <w:vAlign w:val="center"/>
          </w:tcPr>
          <w:p w14:paraId="33D0961F">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215</w:t>
            </w:r>
          </w:p>
        </w:tc>
      </w:tr>
      <w:tr w14:paraId="7EFDB54C">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1E56FC50">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0A1A4C20">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刘斌村</w:t>
            </w:r>
          </w:p>
        </w:tc>
        <w:tc>
          <w:tcPr>
            <w:tcW w:w="833" w:type="pct"/>
            <w:tcBorders>
              <w:top w:val="nil"/>
              <w:left w:val="nil"/>
              <w:bottom w:val="single" w:color="000000" w:sz="8" w:space="0"/>
              <w:right w:val="single" w:color="000000" w:sz="8" w:space="0"/>
            </w:tcBorders>
            <w:shd w:val="clear" w:color="auto" w:fill="auto"/>
            <w:vAlign w:val="center"/>
          </w:tcPr>
          <w:p w14:paraId="2DE730E8">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1.19</w:t>
            </w:r>
          </w:p>
        </w:tc>
        <w:tc>
          <w:tcPr>
            <w:tcW w:w="834" w:type="pct"/>
            <w:tcBorders>
              <w:top w:val="nil"/>
              <w:left w:val="nil"/>
              <w:bottom w:val="single" w:color="000000" w:sz="8" w:space="0"/>
              <w:right w:val="single" w:color="000000" w:sz="8" w:space="0"/>
            </w:tcBorders>
            <w:shd w:val="clear" w:color="auto" w:fill="auto"/>
            <w:vAlign w:val="center"/>
          </w:tcPr>
          <w:p w14:paraId="194C007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0.96</w:t>
            </w:r>
          </w:p>
        </w:tc>
        <w:tc>
          <w:tcPr>
            <w:tcW w:w="833" w:type="pct"/>
            <w:tcBorders>
              <w:top w:val="nil"/>
              <w:left w:val="nil"/>
              <w:bottom w:val="single" w:color="000000" w:sz="8" w:space="0"/>
              <w:right w:val="single" w:color="000000" w:sz="8" w:space="0"/>
            </w:tcBorders>
            <w:shd w:val="clear" w:color="auto" w:fill="auto"/>
            <w:vAlign w:val="center"/>
          </w:tcPr>
          <w:p w14:paraId="13BB647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427</w:t>
            </w:r>
          </w:p>
        </w:tc>
        <w:tc>
          <w:tcPr>
            <w:tcW w:w="834" w:type="pct"/>
            <w:tcBorders>
              <w:top w:val="nil"/>
              <w:left w:val="nil"/>
              <w:bottom w:val="single" w:color="000000" w:sz="8" w:space="0"/>
              <w:right w:val="single" w:color="000000" w:sz="8" w:space="0"/>
            </w:tcBorders>
            <w:shd w:val="clear" w:color="auto" w:fill="auto"/>
            <w:vAlign w:val="center"/>
          </w:tcPr>
          <w:p w14:paraId="170A3E1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215</w:t>
            </w:r>
          </w:p>
        </w:tc>
      </w:tr>
      <w:tr w14:paraId="51D2C81A">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662131D9">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22823AC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毛塘村</w:t>
            </w:r>
          </w:p>
        </w:tc>
        <w:tc>
          <w:tcPr>
            <w:tcW w:w="833" w:type="pct"/>
            <w:tcBorders>
              <w:top w:val="nil"/>
              <w:left w:val="nil"/>
              <w:bottom w:val="single" w:color="000000" w:sz="8" w:space="0"/>
              <w:right w:val="single" w:color="000000" w:sz="8" w:space="0"/>
            </w:tcBorders>
            <w:shd w:val="clear" w:color="auto" w:fill="auto"/>
            <w:vAlign w:val="center"/>
          </w:tcPr>
          <w:p w14:paraId="7916DD0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0.84</w:t>
            </w:r>
          </w:p>
        </w:tc>
        <w:tc>
          <w:tcPr>
            <w:tcW w:w="834" w:type="pct"/>
            <w:tcBorders>
              <w:top w:val="nil"/>
              <w:left w:val="nil"/>
              <w:bottom w:val="single" w:color="000000" w:sz="8" w:space="0"/>
              <w:right w:val="single" w:color="000000" w:sz="8" w:space="0"/>
            </w:tcBorders>
            <w:shd w:val="clear" w:color="auto" w:fill="auto"/>
            <w:vAlign w:val="center"/>
          </w:tcPr>
          <w:p w14:paraId="7D2A60D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0.68</w:t>
            </w:r>
          </w:p>
        </w:tc>
        <w:tc>
          <w:tcPr>
            <w:tcW w:w="833" w:type="pct"/>
            <w:tcBorders>
              <w:top w:val="nil"/>
              <w:left w:val="nil"/>
              <w:bottom w:val="single" w:color="000000" w:sz="8" w:space="0"/>
              <w:right w:val="single" w:color="000000" w:sz="8" w:space="0"/>
            </w:tcBorders>
            <w:shd w:val="clear" w:color="auto" w:fill="auto"/>
            <w:vAlign w:val="center"/>
          </w:tcPr>
          <w:p w14:paraId="5DD1BEF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303</w:t>
            </w:r>
          </w:p>
        </w:tc>
        <w:tc>
          <w:tcPr>
            <w:tcW w:w="834" w:type="pct"/>
            <w:tcBorders>
              <w:top w:val="nil"/>
              <w:left w:val="nil"/>
              <w:bottom w:val="single" w:color="000000" w:sz="8" w:space="0"/>
              <w:right w:val="single" w:color="000000" w:sz="8" w:space="0"/>
            </w:tcBorders>
            <w:shd w:val="clear" w:color="auto" w:fill="auto"/>
            <w:vAlign w:val="center"/>
          </w:tcPr>
          <w:p w14:paraId="5298FA9A">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153</w:t>
            </w:r>
          </w:p>
        </w:tc>
      </w:tr>
      <w:tr w14:paraId="5E47FBE1">
        <w:tblPrEx>
          <w:tblCellMar>
            <w:top w:w="0" w:type="dxa"/>
            <w:left w:w="108" w:type="dxa"/>
            <w:bottom w:w="0" w:type="dxa"/>
            <w:right w:w="108" w:type="dxa"/>
          </w:tblCellMar>
        </w:tblPrEx>
        <w:trPr>
          <w:trHeight w:val="315" w:hRule="atLeast"/>
        </w:trPr>
        <w:tc>
          <w:tcPr>
            <w:tcW w:w="833" w:type="pct"/>
            <w:vMerge w:val="continue"/>
            <w:tcBorders>
              <w:top w:val="nil"/>
              <w:left w:val="single" w:color="000000" w:sz="8" w:space="0"/>
              <w:bottom w:val="single" w:color="000000" w:sz="8" w:space="0"/>
              <w:right w:val="single" w:color="000000" w:sz="8" w:space="0"/>
            </w:tcBorders>
            <w:vAlign w:val="center"/>
          </w:tcPr>
          <w:p w14:paraId="1E536557">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0063708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磨刀矶村</w:t>
            </w:r>
          </w:p>
        </w:tc>
        <w:tc>
          <w:tcPr>
            <w:tcW w:w="833" w:type="pct"/>
            <w:tcBorders>
              <w:top w:val="nil"/>
              <w:left w:val="nil"/>
              <w:bottom w:val="single" w:color="000000" w:sz="8" w:space="0"/>
              <w:right w:val="single" w:color="000000" w:sz="8" w:space="0"/>
            </w:tcBorders>
            <w:shd w:val="clear" w:color="auto" w:fill="auto"/>
            <w:vAlign w:val="center"/>
          </w:tcPr>
          <w:p w14:paraId="01E1C90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0.82</w:t>
            </w:r>
          </w:p>
        </w:tc>
        <w:tc>
          <w:tcPr>
            <w:tcW w:w="834" w:type="pct"/>
            <w:tcBorders>
              <w:top w:val="nil"/>
              <w:left w:val="nil"/>
              <w:bottom w:val="single" w:color="000000" w:sz="8" w:space="0"/>
              <w:right w:val="single" w:color="000000" w:sz="8" w:space="0"/>
            </w:tcBorders>
            <w:shd w:val="clear" w:color="auto" w:fill="auto"/>
            <w:vAlign w:val="center"/>
          </w:tcPr>
          <w:p w14:paraId="4DEA22C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0.66</w:t>
            </w:r>
          </w:p>
        </w:tc>
        <w:tc>
          <w:tcPr>
            <w:tcW w:w="833" w:type="pct"/>
            <w:tcBorders>
              <w:top w:val="nil"/>
              <w:left w:val="nil"/>
              <w:bottom w:val="single" w:color="000000" w:sz="8" w:space="0"/>
              <w:right w:val="single" w:color="000000" w:sz="8" w:space="0"/>
            </w:tcBorders>
            <w:shd w:val="clear" w:color="auto" w:fill="auto"/>
            <w:vAlign w:val="center"/>
          </w:tcPr>
          <w:p w14:paraId="2A442F1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295</w:t>
            </w:r>
          </w:p>
        </w:tc>
        <w:tc>
          <w:tcPr>
            <w:tcW w:w="834" w:type="pct"/>
            <w:tcBorders>
              <w:top w:val="nil"/>
              <w:left w:val="nil"/>
              <w:bottom w:val="single" w:color="000000" w:sz="8" w:space="0"/>
              <w:right w:val="single" w:color="000000" w:sz="8" w:space="0"/>
            </w:tcBorders>
            <w:shd w:val="clear" w:color="auto" w:fill="auto"/>
            <w:vAlign w:val="center"/>
          </w:tcPr>
          <w:p w14:paraId="14CED82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148</w:t>
            </w:r>
          </w:p>
        </w:tc>
      </w:tr>
      <w:tr w14:paraId="2540432F">
        <w:tblPrEx>
          <w:tblCellMar>
            <w:top w:w="0" w:type="dxa"/>
            <w:left w:w="108" w:type="dxa"/>
            <w:bottom w:w="0" w:type="dxa"/>
            <w:right w:w="108" w:type="dxa"/>
          </w:tblCellMar>
        </w:tblPrEx>
        <w:trPr>
          <w:trHeight w:val="285" w:hRule="atLeast"/>
        </w:trPr>
        <w:tc>
          <w:tcPr>
            <w:tcW w:w="833" w:type="pct"/>
            <w:vMerge w:val="restart"/>
            <w:tcBorders>
              <w:top w:val="nil"/>
              <w:left w:val="single" w:color="000000" w:sz="8" w:space="0"/>
              <w:right w:val="single" w:color="000000" w:sz="8" w:space="0"/>
            </w:tcBorders>
            <w:shd w:val="clear" w:color="auto" w:fill="auto"/>
            <w:vAlign w:val="center"/>
          </w:tcPr>
          <w:p w14:paraId="0A96D62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太和镇</w:t>
            </w:r>
          </w:p>
        </w:tc>
        <w:tc>
          <w:tcPr>
            <w:tcW w:w="833" w:type="pct"/>
            <w:tcBorders>
              <w:top w:val="nil"/>
              <w:left w:val="nil"/>
              <w:bottom w:val="single" w:color="000000" w:sz="8" w:space="0"/>
              <w:right w:val="single" w:color="000000" w:sz="8" w:space="0"/>
            </w:tcBorders>
            <w:shd w:val="clear" w:color="auto" w:fill="auto"/>
            <w:vAlign w:val="center"/>
          </w:tcPr>
          <w:p w14:paraId="57A29A3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子坛村</w:t>
            </w:r>
          </w:p>
        </w:tc>
        <w:tc>
          <w:tcPr>
            <w:tcW w:w="833" w:type="pct"/>
            <w:tcBorders>
              <w:top w:val="nil"/>
              <w:left w:val="nil"/>
              <w:bottom w:val="single" w:color="000000" w:sz="8" w:space="0"/>
              <w:right w:val="single" w:color="000000" w:sz="8" w:space="0"/>
            </w:tcBorders>
            <w:shd w:val="clear" w:color="auto" w:fill="auto"/>
            <w:vAlign w:val="center"/>
          </w:tcPr>
          <w:p w14:paraId="1402259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1.21</w:t>
            </w:r>
          </w:p>
        </w:tc>
        <w:tc>
          <w:tcPr>
            <w:tcW w:w="834" w:type="pct"/>
            <w:tcBorders>
              <w:top w:val="nil"/>
              <w:left w:val="nil"/>
              <w:bottom w:val="single" w:color="000000" w:sz="8" w:space="0"/>
              <w:right w:val="single" w:color="000000" w:sz="8" w:space="0"/>
            </w:tcBorders>
            <w:shd w:val="clear" w:color="auto" w:fill="auto"/>
            <w:vAlign w:val="center"/>
          </w:tcPr>
          <w:p w14:paraId="3168D8E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p>
        </w:tc>
        <w:tc>
          <w:tcPr>
            <w:tcW w:w="833" w:type="pct"/>
            <w:tcBorders>
              <w:top w:val="nil"/>
              <w:left w:val="nil"/>
              <w:bottom w:val="single" w:color="000000" w:sz="8" w:space="0"/>
              <w:right w:val="single" w:color="000000" w:sz="8" w:space="0"/>
            </w:tcBorders>
            <w:shd w:val="clear" w:color="auto" w:fill="auto"/>
            <w:vAlign w:val="center"/>
          </w:tcPr>
          <w:p w14:paraId="1E555DC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446</w:t>
            </w:r>
          </w:p>
        </w:tc>
        <w:tc>
          <w:tcPr>
            <w:tcW w:w="834" w:type="pct"/>
            <w:tcBorders>
              <w:top w:val="nil"/>
              <w:left w:val="nil"/>
              <w:bottom w:val="single" w:color="000000" w:sz="8" w:space="0"/>
              <w:right w:val="single" w:color="000000" w:sz="8" w:space="0"/>
            </w:tcBorders>
            <w:shd w:val="clear" w:color="auto" w:fill="auto"/>
            <w:vAlign w:val="center"/>
          </w:tcPr>
          <w:p w14:paraId="4BFC331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225</w:t>
            </w:r>
          </w:p>
        </w:tc>
      </w:tr>
      <w:tr w14:paraId="78BDA84D">
        <w:tblPrEx>
          <w:tblCellMar>
            <w:top w:w="0" w:type="dxa"/>
            <w:left w:w="108" w:type="dxa"/>
            <w:bottom w:w="0" w:type="dxa"/>
            <w:right w:w="108" w:type="dxa"/>
          </w:tblCellMar>
        </w:tblPrEx>
        <w:trPr>
          <w:trHeight w:val="300" w:hRule="atLeast"/>
        </w:trPr>
        <w:tc>
          <w:tcPr>
            <w:tcW w:w="833" w:type="pct"/>
            <w:vMerge w:val="continue"/>
            <w:tcBorders>
              <w:left w:val="single" w:color="000000" w:sz="8" w:space="0"/>
              <w:right w:val="single" w:color="000000" w:sz="8" w:space="0"/>
            </w:tcBorders>
            <w:vAlign w:val="center"/>
          </w:tcPr>
          <w:p w14:paraId="2D5E2F67">
            <w:pPr>
              <w:jc w:val="center"/>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114D474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谢埠村</w:t>
            </w:r>
          </w:p>
        </w:tc>
        <w:tc>
          <w:tcPr>
            <w:tcW w:w="833" w:type="pct"/>
            <w:tcBorders>
              <w:top w:val="nil"/>
              <w:left w:val="nil"/>
              <w:bottom w:val="single" w:color="000000" w:sz="8" w:space="0"/>
              <w:right w:val="single" w:color="000000" w:sz="8" w:space="0"/>
            </w:tcBorders>
            <w:shd w:val="clear" w:color="auto" w:fill="auto"/>
            <w:vAlign w:val="center"/>
          </w:tcPr>
          <w:p w14:paraId="5CB445D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1.14</w:t>
            </w:r>
          </w:p>
        </w:tc>
        <w:tc>
          <w:tcPr>
            <w:tcW w:w="834" w:type="pct"/>
            <w:tcBorders>
              <w:top w:val="nil"/>
              <w:left w:val="nil"/>
              <w:bottom w:val="single" w:color="000000" w:sz="8" w:space="0"/>
              <w:right w:val="single" w:color="000000" w:sz="8" w:space="0"/>
            </w:tcBorders>
            <w:shd w:val="clear" w:color="auto" w:fill="auto"/>
            <w:vAlign w:val="center"/>
          </w:tcPr>
          <w:p w14:paraId="0AE8E55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0.94</w:t>
            </w:r>
          </w:p>
        </w:tc>
        <w:tc>
          <w:tcPr>
            <w:tcW w:w="833" w:type="pct"/>
            <w:tcBorders>
              <w:top w:val="nil"/>
              <w:left w:val="nil"/>
              <w:bottom w:val="single" w:color="000000" w:sz="8" w:space="0"/>
              <w:right w:val="single" w:color="000000" w:sz="8" w:space="0"/>
            </w:tcBorders>
            <w:shd w:val="clear" w:color="auto" w:fill="auto"/>
            <w:vAlign w:val="center"/>
          </w:tcPr>
          <w:p w14:paraId="23B1E01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421</w:t>
            </w:r>
          </w:p>
        </w:tc>
        <w:tc>
          <w:tcPr>
            <w:tcW w:w="834" w:type="pct"/>
            <w:tcBorders>
              <w:top w:val="nil"/>
              <w:left w:val="nil"/>
              <w:bottom w:val="single" w:color="000000" w:sz="8" w:space="0"/>
              <w:right w:val="single" w:color="000000" w:sz="8" w:space="0"/>
            </w:tcBorders>
            <w:shd w:val="clear" w:color="auto" w:fill="auto"/>
            <w:vAlign w:val="center"/>
          </w:tcPr>
          <w:p w14:paraId="79EF9F4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212</w:t>
            </w:r>
          </w:p>
        </w:tc>
      </w:tr>
      <w:tr w14:paraId="6190FB3D">
        <w:tblPrEx>
          <w:tblCellMar>
            <w:top w:w="0" w:type="dxa"/>
            <w:left w:w="108" w:type="dxa"/>
            <w:bottom w:w="0" w:type="dxa"/>
            <w:right w:w="108" w:type="dxa"/>
          </w:tblCellMar>
        </w:tblPrEx>
        <w:trPr>
          <w:trHeight w:val="315" w:hRule="atLeast"/>
        </w:trPr>
        <w:tc>
          <w:tcPr>
            <w:tcW w:w="833" w:type="pct"/>
            <w:vMerge w:val="continue"/>
            <w:tcBorders>
              <w:left w:val="single" w:color="000000" w:sz="8" w:space="0"/>
              <w:right w:val="single" w:color="000000" w:sz="8" w:space="0"/>
            </w:tcBorders>
            <w:vAlign w:val="center"/>
          </w:tcPr>
          <w:p w14:paraId="1EEE7F98">
            <w:pPr>
              <w:jc w:val="center"/>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3EA1BA2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金坜村</w:t>
            </w:r>
          </w:p>
        </w:tc>
        <w:tc>
          <w:tcPr>
            <w:tcW w:w="833" w:type="pct"/>
            <w:tcBorders>
              <w:top w:val="nil"/>
              <w:left w:val="nil"/>
              <w:bottom w:val="single" w:color="000000" w:sz="8" w:space="0"/>
              <w:right w:val="single" w:color="000000" w:sz="8" w:space="0"/>
            </w:tcBorders>
            <w:shd w:val="clear" w:color="auto" w:fill="auto"/>
            <w:vAlign w:val="center"/>
          </w:tcPr>
          <w:p w14:paraId="5D6FD63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1.12</w:t>
            </w:r>
          </w:p>
        </w:tc>
        <w:tc>
          <w:tcPr>
            <w:tcW w:w="834" w:type="pct"/>
            <w:tcBorders>
              <w:top w:val="nil"/>
              <w:left w:val="nil"/>
              <w:bottom w:val="single" w:color="000000" w:sz="8" w:space="0"/>
              <w:right w:val="single" w:color="000000" w:sz="8" w:space="0"/>
            </w:tcBorders>
            <w:shd w:val="clear" w:color="auto" w:fill="auto"/>
            <w:vAlign w:val="center"/>
          </w:tcPr>
          <w:p w14:paraId="2678F616">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0.92</w:t>
            </w:r>
          </w:p>
        </w:tc>
        <w:tc>
          <w:tcPr>
            <w:tcW w:w="833" w:type="pct"/>
            <w:tcBorders>
              <w:top w:val="nil"/>
              <w:left w:val="nil"/>
              <w:bottom w:val="single" w:color="000000" w:sz="8" w:space="0"/>
              <w:right w:val="single" w:color="000000" w:sz="8" w:space="0"/>
            </w:tcBorders>
            <w:shd w:val="clear" w:color="auto" w:fill="auto"/>
            <w:vAlign w:val="center"/>
          </w:tcPr>
          <w:p w14:paraId="09856D2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413</w:t>
            </w:r>
          </w:p>
        </w:tc>
        <w:tc>
          <w:tcPr>
            <w:tcW w:w="834" w:type="pct"/>
            <w:tcBorders>
              <w:top w:val="nil"/>
              <w:left w:val="nil"/>
              <w:bottom w:val="single" w:color="000000" w:sz="8" w:space="0"/>
              <w:right w:val="single" w:color="000000" w:sz="8" w:space="0"/>
            </w:tcBorders>
            <w:shd w:val="clear" w:color="auto" w:fill="auto"/>
            <w:vAlign w:val="center"/>
          </w:tcPr>
          <w:p w14:paraId="5EB85B3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207</w:t>
            </w:r>
          </w:p>
        </w:tc>
      </w:tr>
      <w:tr w14:paraId="205627A2">
        <w:tblPrEx>
          <w:tblCellMar>
            <w:top w:w="0" w:type="dxa"/>
            <w:left w:w="108" w:type="dxa"/>
            <w:bottom w:w="0" w:type="dxa"/>
            <w:right w:w="108" w:type="dxa"/>
          </w:tblCellMar>
        </w:tblPrEx>
        <w:trPr>
          <w:trHeight w:val="285" w:hRule="atLeast"/>
        </w:trPr>
        <w:tc>
          <w:tcPr>
            <w:tcW w:w="833" w:type="pct"/>
            <w:vMerge w:val="continue"/>
            <w:tcBorders>
              <w:left w:val="single" w:color="000000" w:sz="8" w:space="0"/>
              <w:right w:val="single" w:color="000000" w:sz="8" w:space="0"/>
            </w:tcBorders>
            <w:vAlign w:val="center"/>
          </w:tcPr>
          <w:p w14:paraId="12034953">
            <w:pPr>
              <w:jc w:val="center"/>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2320B9C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朝英村</w:t>
            </w:r>
          </w:p>
        </w:tc>
        <w:tc>
          <w:tcPr>
            <w:tcW w:w="833" w:type="pct"/>
            <w:tcBorders>
              <w:top w:val="nil"/>
              <w:left w:val="nil"/>
              <w:bottom w:val="single" w:color="000000" w:sz="8" w:space="0"/>
              <w:right w:val="single" w:color="000000" w:sz="8" w:space="0"/>
            </w:tcBorders>
            <w:shd w:val="clear" w:color="auto" w:fill="auto"/>
            <w:vAlign w:val="center"/>
          </w:tcPr>
          <w:p w14:paraId="39843C8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1.03</w:t>
            </w:r>
          </w:p>
        </w:tc>
        <w:tc>
          <w:tcPr>
            <w:tcW w:w="834" w:type="pct"/>
            <w:tcBorders>
              <w:top w:val="nil"/>
              <w:left w:val="nil"/>
              <w:bottom w:val="single" w:color="000000" w:sz="8" w:space="0"/>
              <w:right w:val="single" w:color="000000" w:sz="8" w:space="0"/>
            </w:tcBorders>
            <w:shd w:val="clear" w:color="auto" w:fill="auto"/>
            <w:vAlign w:val="center"/>
          </w:tcPr>
          <w:p w14:paraId="2113894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0.85</w:t>
            </w:r>
          </w:p>
        </w:tc>
        <w:tc>
          <w:tcPr>
            <w:tcW w:w="833" w:type="pct"/>
            <w:tcBorders>
              <w:top w:val="nil"/>
              <w:left w:val="nil"/>
              <w:bottom w:val="single" w:color="000000" w:sz="8" w:space="0"/>
              <w:right w:val="single" w:color="000000" w:sz="8" w:space="0"/>
            </w:tcBorders>
            <w:shd w:val="clear" w:color="auto" w:fill="auto"/>
            <w:vAlign w:val="center"/>
          </w:tcPr>
          <w:p w14:paraId="05850D2F">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380</w:t>
            </w:r>
          </w:p>
        </w:tc>
        <w:tc>
          <w:tcPr>
            <w:tcW w:w="834" w:type="pct"/>
            <w:tcBorders>
              <w:top w:val="nil"/>
              <w:left w:val="nil"/>
              <w:bottom w:val="single" w:color="000000" w:sz="8" w:space="0"/>
              <w:right w:val="single" w:color="000000" w:sz="8" w:space="0"/>
            </w:tcBorders>
            <w:shd w:val="clear" w:color="auto" w:fill="auto"/>
            <w:vAlign w:val="center"/>
          </w:tcPr>
          <w:p w14:paraId="5C5768A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191</w:t>
            </w:r>
          </w:p>
        </w:tc>
      </w:tr>
      <w:tr w14:paraId="6F00B438">
        <w:tblPrEx>
          <w:tblCellMar>
            <w:top w:w="0" w:type="dxa"/>
            <w:left w:w="108" w:type="dxa"/>
            <w:bottom w:w="0" w:type="dxa"/>
            <w:right w:w="108" w:type="dxa"/>
          </w:tblCellMar>
        </w:tblPrEx>
        <w:trPr>
          <w:trHeight w:val="300" w:hRule="atLeast"/>
        </w:trPr>
        <w:tc>
          <w:tcPr>
            <w:tcW w:w="833" w:type="pct"/>
            <w:vMerge w:val="continue"/>
            <w:tcBorders>
              <w:left w:val="single" w:color="000000" w:sz="8" w:space="0"/>
              <w:right w:val="single" w:color="000000" w:sz="8" w:space="0"/>
            </w:tcBorders>
            <w:vAlign w:val="center"/>
          </w:tcPr>
          <w:p w14:paraId="243B3357">
            <w:pPr>
              <w:jc w:val="center"/>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0E2D610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谢培村</w:t>
            </w:r>
          </w:p>
        </w:tc>
        <w:tc>
          <w:tcPr>
            <w:tcW w:w="833" w:type="pct"/>
            <w:tcBorders>
              <w:top w:val="nil"/>
              <w:left w:val="nil"/>
              <w:bottom w:val="single" w:color="000000" w:sz="8" w:space="0"/>
              <w:right w:val="single" w:color="000000" w:sz="8" w:space="0"/>
            </w:tcBorders>
            <w:shd w:val="clear" w:color="auto" w:fill="auto"/>
            <w:vAlign w:val="center"/>
          </w:tcPr>
          <w:p w14:paraId="7DEF396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p>
        </w:tc>
        <w:tc>
          <w:tcPr>
            <w:tcW w:w="834" w:type="pct"/>
            <w:tcBorders>
              <w:top w:val="nil"/>
              <w:left w:val="nil"/>
              <w:bottom w:val="single" w:color="000000" w:sz="8" w:space="0"/>
              <w:right w:val="single" w:color="000000" w:sz="8" w:space="0"/>
            </w:tcBorders>
            <w:shd w:val="clear" w:color="auto" w:fill="auto"/>
            <w:vAlign w:val="center"/>
          </w:tcPr>
          <w:p w14:paraId="5D792C28">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0.83</w:t>
            </w:r>
          </w:p>
        </w:tc>
        <w:tc>
          <w:tcPr>
            <w:tcW w:w="833" w:type="pct"/>
            <w:tcBorders>
              <w:top w:val="nil"/>
              <w:left w:val="nil"/>
              <w:bottom w:val="single" w:color="000000" w:sz="8" w:space="0"/>
              <w:right w:val="single" w:color="000000" w:sz="8" w:space="0"/>
            </w:tcBorders>
            <w:shd w:val="clear" w:color="auto" w:fill="auto"/>
            <w:vAlign w:val="center"/>
          </w:tcPr>
          <w:p w14:paraId="0C9FE65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369</w:t>
            </w:r>
          </w:p>
        </w:tc>
        <w:tc>
          <w:tcPr>
            <w:tcW w:w="834" w:type="pct"/>
            <w:tcBorders>
              <w:top w:val="nil"/>
              <w:left w:val="nil"/>
              <w:bottom w:val="single" w:color="000000" w:sz="8" w:space="0"/>
              <w:right w:val="single" w:color="000000" w:sz="8" w:space="0"/>
            </w:tcBorders>
            <w:shd w:val="clear" w:color="auto" w:fill="auto"/>
            <w:vAlign w:val="center"/>
          </w:tcPr>
          <w:p w14:paraId="6D54F32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186</w:t>
            </w:r>
          </w:p>
        </w:tc>
      </w:tr>
      <w:tr w14:paraId="2E212439">
        <w:tblPrEx>
          <w:tblCellMar>
            <w:top w:w="0" w:type="dxa"/>
            <w:left w:w="108" w:type="dxa"/>
            <w:bottom w:w="0" w:type="dxa"/>
            <w:right w:w="108" w:type="dxa"/>
          </w:tblCellMar>
        </w:tblPrEx>
        <w:trPr>
          <w:trHeight w:val="285" w:hRule="atLeast"/>
        </w:trPr>
        <w:tc>
          <w:tcPr>
            <w:tcW w:w="833" w:type="pct"/>
            <w:vMerge w:val="continue"/>
            <w:tcBorders>
              <w:left w:val="single" w:color="000000" w:sz="8" w:space="0"/>
              <w:right w:val="single" w:color="000000" w:sz="8" w:space="0"/>
            </w:tcBorders>
            <w:vAlign w:val="center"/>
          </w:tcPr>
          <w:p w14:paraId="090ECA33">
            <w:pPr>
              <w:jc w:val="center"/>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176FB1C4">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新城村</w:t>
            </w:r>
          </w:p>
        </w:tc>
        <w:tc>
          <w:tcPr>
            <w:tcW w:w="833" w:type="pct"/>
            <w:tcBorders>
              <w:top w:val="nil"/>
              <w:left w:val="nil"/>
              <w:bottom w:val="single" w:color="000000" w:sz="8" w:space="0"/>
              <w:right w:val="single" w:color="000000" w:sz="8" w:space="0"/>
            </w:tcBorders>
            <w:shd w:val="clear" w:color="auto" w:fill="auto"/>
            <w:vAlign w:val="center"/>
          </w:tcPr>
          <w:p w14:paraId="3303584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0.96</w:t>
            </w:r>
          </w:p>
        </w:tc>
        <w:tc>
          <w:tcPr>
            <w:tcW w:w="834" w:type="pct"/>
            <w:tcBorders>
              <w:top w:val="nil"/>
              <w:left w:val="nil"/>
              <w:bottom w:val="single" w:color="000000" w:sz="8" w:space="0"/>
              <w:right w:val="single" w:color="000000" w:sz="8" w:space="0"/>
            </w:tcBorders>
            <w:shd w:val="clear" w:color="auto" w:fill="auto"/>
            <w:vAlign w:val="center"/>
          </w:tcPr>
          <w:p w14:paraId="225DD4B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0.79</w:t>
            </w:r>
          </w:p>
        </w:tc>
        <w:tc>
          <w:tcPr>
            <w:tcW w:w="833" w:type="pct"/>
            <w:tcBorders>
              <w:top w:val="nil"/>
              <w:left w:val="nil"/>
              <w:bottom w:val="single" w:color="000000" w:sz="8" w:space="0"/>
              <w:right w:val="single" w:color="000000" w:sz="8" w:space="0"/>
            </w:tcBorders>
            <w:shd w:val="clear" w:color="auto" w:fill="auto"/>
            <w:vAlign w:val="center"/>
          </w:tcPr>
          <w:p w14:paraId="04B52F5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352</w:t>
            </w:r>
          </w:p>
        </w:tc>
        <w:tc>
          <w:tcPr>
            <w:tcW w:w="834" w:type="pct"/>
            <w:tcBorders>
              <w:top w:val="nil"/>
              <w:left w:val="nil"/>
              <w:bottom w:val="single" w:color="000000" w:sz="8" w:space="0"/>
              <w:right w:val="single" w:color="000000" w:sz="8" w:space="0"/>
            </w:tcBorders>
            <w:shd w:val="clear" w:color="auto" w:fill="auto"/>
            <w:vAlign w:val="center"/>
          </w:tcPr>
          <w:p w14:paraId="35E505E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177</w:t>
            </w:r>
          </w:p>
        </w:tc>
      </w:tr>
      <w:tr w14:paraId="5A637F17">
        <w:tblPrEx>
          <w:tblCellMar>
            <w:top w:w="0" w:type="dxa"/>
            <w:left w:w="108" w:type="dxa"/>
            <w:bottom w:w="0" w:type="dxa"/>
            <w:right w:w="108" w:type="dxa"/>
          </w:tblCellMar>
        </w:tblPrEx>
        <w:trPr>
          <w:trHeight w:val="285" w:hRule="atLeast"/>
        </w:trPr>
        <w:tc>
          <w:tcPr>
            <w:tcW w:w="833" w:type="pct"/>
            <w:vMerge w:val="continue"/>
            <w:tcBorders>
              <w:left w:val="single" w:color="000000" w:sz="8" w:space="0"/>
              <w:right w:val="single" w:color="000000" w:sz="8" w:space="0"/>
            </w:tcBorders>
            <w:shd w:val="clear" w:color="auto" w:fill="auto"/>
            <w:vAlign w:val="center"/>
          </w:tcPr>
          <w:p w14:paraId="4877715A">
            <w:pPr>
              <w:widowControl/>
              <w:jc w:val="center"/>
              <w:rPr>
                <w:rFonts w:ascii="宋体" w:hAnsi="宋体" w:eastAsia="宋体" w:cs="宋体"/>
                <w:color w:val="000000"/>
                <w:kern w:val="0"/>
                <w:szCs w:val="21"/>
              </w:rPr>
            </w:pPr>
          </w:p>
        </w:tc>
        <w:tc>
          <w:tcPr>
            <w:tcW w:w="833" w:type="pct"/>
            <w:tcBorders>
              <w:top w:val="single" w:color="000000" w:sz="8" w:space="0"/>
              <w:left w:val="nil"/>
              <w:bottom w:val="single" w:color="000000" w:sz="8" w:space="0"/>
              <w:right w:val="single" w:color="000000" w:sz="8" w:space="0"/>
            </w:tcBorders>
            <w:shd w:val="clear" w:color="auto" w:fill="auto"/>
            <w:vAlign w:val="center"/>
          </w:tcPr>
          <w:p w14:paraId="294470F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柯畈村</w:t>
            </w:r>
          </w:p>
        </w:tc>
        <w:tc>
          <w:tcPr>
            <w:tcW w:w="833" w:type="pct"/>
            <w:tcBorders>
              <w:top w:val="single" w:color="000000" w:sz="8" w:space="0"/>
              <w:left w:val="nil"/>
              <w:bottom w:val="single" w:color="000000" w:sz="8" w:space="0"/>
              <w:right w:val="single" w:color="000000" w:sz="8" w:space="0"/>
            </w:tcBorders>
            <w:shd w:val="clear" w:color="auto" w:fill="auto"/>
            <w:vAlign w:val="center"/>
          </w:tcPr>
          <w:p w14:paraId="41ADD94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0.93</w:t>
            </w:r>
          </w:p>
        </w:tc>
        <w:tc>
          <w:tcPr>
            <w:tcW w:w="834" w:type="pct"/>
            <w:tcBorders>
              <w:top w:val="single" w:color="000000" w:sz="8" w:space="0"/>
              <w:left w:val="nil"/>
              <w:bottom w:val="single" w:color="000000" w:sz="8" w:space="0"/>
              <w:right w:val="single" w:color="000000" w:sz="8" w:space="0"/>
            </w:tcBorders>
            <w:shd w:val="clear" w:color="auto" w:fill="auto"/>
            <w:vAlign w:val="center"/>
          </w:tcPr>
          <w:p w14:paraId="4575E2D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0.77</w:t>
            </w:r>
          </w:p>
        </w:tc>
        <w:tc>
          <w:tcPr>
            <w:tcW w:w="833" w:type="pct"/>
            <w:tcBorders>
              <w:top w:val="nil"/>
              <w:left w:val="nil"/>
              <w:bottom w:val="single" w:color="000000" w:sz="8" w:space="0"/>
              <w:right w:val="single" w:color="000000" w:sz="8" w:space="0"/>
            </w:tcBorders>
            <w:shd w:val="clear" w:color="auto" w:fill="auto"/>
            <w:vAlign w:val="center"/>
          </w:tcPr>
          <w:p w14:paraId="568D499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342</w:t>
            </w:r>
          </w:p>
        </w:tc>
        <w:tc>
          <w:tcPr>
            <w:tcW w:w="834" w:type="pct"/>
            <w:tcBorders>
              <w:top w:val="nil"/>
              <w:left w:val="nil"/>
              <w:bottom w:val="single" w:color="000000" w:sz="8" w:space="0"/>
              <w:right w:val="single" w:color="000000" w:sz="8" w:space="0"/>
            </w:tcBorders>
            <w:shd w:val="clear" w:color="auto" w:fill="auto"/>
            <w:vAlign w:val="center"/>
          </w:tcPr>
          <w:p w14:paraId="054C479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172</w:t>
            </w:r>
          </w:p>
        </w:tc>
      </w:tr>
      <w:tr w14:paraId="5A7E3E1A">
        <w:tblPrEx>
          <w:tblCellMar>
            <w:top w:w="0" w:type="dxa"/>
            <w:left w:w="108" w:type="dxa"/>
            <w:bottom w:w="0" w:type="dxa"/>
            <w:right w:w="108" w:type="dxa"/>
          </w:tblCellMar>
        </w:tblPrEx>
        <w:trPr>
          <w:trHeight w:val="300" w:hRule="atLeast"/>
        </w:trPr>
        <w:tc>
          <w:tcPr>
            <w:tcW w:w="833" w:type="pct"/>
            <w:vMerge w:val="continue"/>
            <w:tcBorders>
              <w:left w:val="single" w:color="000000" w:sz="8" w:space="0"/>
              <w:right w:val="single" w:color="000000" w:sz="8" w:space="0"/>
            </w:tcBorders>
            <w:vAlign w:val="center"/>
          </w:tcPr>
          <w:p w14:paraId="360F6C46">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08B987E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花黄村</w:t>
            </w:r>
          </w:p>
        </w:tc>
        <w:tc>
          <w:tcPr>
            <w:tcW w:w="833" w:type="pct"/>
            <w:tcBorders>
              <w:top w:val="nil"/>
              <w:left w:val="nil"/>
              <w:bottom w:val="single" w:color="000000" w:sz="8" w:space="0"/>
              <w:right w:val="single" w:color="000000" w:sz="8" w:space="0"/>
            </w:tcBorders>
            <w:shd w:val="clear" w:color="auto" w:fill="auto"/>
            <w:vAlign w:val="center"/>
          </w:tcPr>
          <w:p w14:paraId="509EA36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0.93</w:t>
            </w:r>
          </w:p>
        </w:tc>
        <w:tc>
          <w:tcPr>
            <w:tcW w:w="834" w:type="pct"/>
            <w:tcBorders>
              <w:top w:val="nil"/>
              <w:left w:val="nil"/>
              <w:bottom w:val="single" w:color="000000" w:sz="8" w:space="0"/>
              <w:right w:val="single" w:color="000000" w:sz="8" w:space="0"/>
            </w:tcBorders>
            <w:shd w:val="clear" w:color="auto" w:fill="auto"/>
            <w:vAlign w:val="center"/>
          </w:tcPr>
          <w:p w14:paraId="70EF3FA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0.77</w:t>
            </w:r>
          </w:p>
        </w:tc>
        <w:tc>
          <w:tcPr>
            <w:tcW w:w="833" w:type="pct"/>
            <w:tcBorders>
              <w:top w:val="nil"/>
              <w:left w:val="nil"/>
              <w:bottom w:val="single" w:color="000000" w:sz="8" w:space="0"/>
              <w:right w:val="single" w:color="000000" w:sz="8" w:space="0"/>
            </w:tcBorders>
            <w:shd w:val="clear" w:color="auto" w:fill="auto"/>
            <w:vAlign w:val="center"/>
          </w:tcPr>
          <w:p w14:paraId="256A652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342</w:t>
            </w:r>
          </w:p>
        </w:tc>
        <w:tc>
          <w:tcPr>
            <w:tcW w:w="834" w:type="pct"/>
            <w:tcBorders>
              <w:top w:val="nil"/>
              <w:left w:val="nil"/>
              <w:bottom w:val="single" w:color="000000" w:sz="8" w:space="0"/>
              <w:right w:val="single" w:color="000000" w:sz="8" w:space="0"/>
            </w:tcBorders>
            <w:shd w:val="clear" w:color="auto" w:fill="auto"/>
            <w:vAlign w:val="center"/>
          </w:tcPr>
          <w:p w14:paraId="7DB66CF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172</w:t>
            </w:r>
          </w:p>
        </w:tc>
      </w:tr>
      <w:tr w14:paraId="43A41E84">
        <w:tblPrEx>
          <w:tblCellMar>
            <w:top w:w="0" w:type="dxa"/>
            <w:left w:w="108" w:type="dxa"/>
            <w:bottom w:w="0" w:type="dxa"/>
            <w:right w:w="108" w:type="dxa"/>
          </w:tblCellMar>
        </w:tblPrEx>
        <w:trPr>
          <w:trHeight w:val="285" w:hRule="atLeast"/>
        </w:trPr>
        <w:tc>
          <w:tcPr>
            <w:tcW w:w="833" w:type="pct"/>
            <w:vMerge w:val="continue"/>
            <w:tcBorders>
              <w:left w:val="single" w:color="000000" w:sz="8" w:space="0"/>
              <w:right w:val="single" w:color="000000" w:sz="8" w:space="0"/>
            </w:tcBorders>
            <w:vAlign w:val="center"/>
          </w:tcPr>
          <w:p w14:paraId="382162A8">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73D2A07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花贺村</w:t>
            </w:r>
          </w:p>
        </w:tc>
        <w:tc>
          <w:tcPr>
            <w:tcW w:w="833" w:type="pct"/>
            <w:tcBorders>
              <w:top w:val="nil"/>
              <w:left w:val="nil"/>
              <w:bottom w:val="single" w:color="000000" w:sz="8" w:space="0"/>
              <w:right w:val="single" w:color="000000" w:sz="8" w:space="0"/>
            </w:tcBorders>
            <w:shd w:val="clear" w:color="auto" w:fill="auto"/>
            <w:vAlign w:val="center"/>
          </w:tcPr>
          <w:p w14:paraId="7263FD5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0.91</w:t>
            </w:r>
          </w:p>
        </w:tc>
        <w:tc>
          <w:tcPr>
            <w:tcW w:w="834" w:type="pct"/>
            <w:tcBorders>
              <w:top w:val="nil"/>
              <w:left w:val="nil"/>
              <w:bottom w:val="single" w:color="000000" w:sz="8" w:space="0"/>
              <w:right w:val="single" w:color="000000" w:sz="8" w:space="0"/>
            </w:tcBorders>
            <w:shd w:val="clear" w:color="auto" w:fill="auto"/>
            <w:vAlign w:val="center"/>
          </w:tcPr>
          <w:p w14:paraId="00FA6D9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0.74</w:t>
            </w:r>
          </w:p>
        </w:tc>
        <w:tc>
          <w:tcPr>
            <w:tcW w:w="833" w:type="pct"/>
            <w:tcBorders>
              <w:top w:val="nil"/>
              <w:left w:val="nil"/>
              <w:bottom w:val="single" w:color="000000" w:sz="8" w:space="0"/>
              <w:right w:val="single" w:color="000000" w:sz="8" w:space="0"/>
            </w:tcBorders>
            <w:shd w:val="clear" w:color="auto" w:fill="auto"/>
            <w:vAlign w:val="center"/>
          </w:tcPr>
          <w:p w14:paraId="224AE6E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334</w:t>
            </w:r>
          </w:p>
        </w:tc>
        <w:tc>
          <w:tcPr>
            <w:tcW w:w="834" w:type="pct"/>
            <w:tcBorders>
              <w:top w:val="nil"/>
              <w:left w:val="nil"/>
              <w:bottom w:val="single" w:color="000000" w:sz="8" w:space="0"/>
              <w:right w:val="single" w:color="000000" w:sz="8" w:space="0"/>
            </w:tcBorders>
            <w:shd w:val="clear" w:color="auto" w:fill="auto"/>
            <w:vAlign w:val="center"/>
          </w:tcPr>
          <w:p w14:paraId="2E8872A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168</w:t>
            </w:r>
          </w:p>
        </w:tc>
      </w:tr>
      <w:tr w14:paraId="0C74C6A3">
        <w:tblPrEx>
          <w:tblCellMar>
            <w:top w:w="0" w:type="dxa"/>
            <w:left w:w="108" w:type="dxa"/>
            <w:bottom w:w="0" w:type="dxa"/>
            <w:right w:w="108" w:type="dxa"/>
          </w:tblCellMar>
        </w:tblPrEx>
        <w:trPr>
          <w:trHeight w:val="285" w:hRule="atLeast"/>
        </w:trPr>
        <w:tc>
          <w:tcPr>
            <w:tcW w:w="833" w:type="pct"/>
            <w:vMerge w:val="continue"/>
            <w:tcBorders>
              <w:left w:val="single" w:color="000000" w:sz="8" w:space="0"/>
              <w:right w:val="single" w:color="000000" w:sz="8" w:space="0"/>
            </w:tcBorders>
            <w:vAlign w:val="center"/>
          </w:tcPr>
          <w:p w14:paraId="0A3390F9">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774D688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马龙村</w:t>
            </w:r>
          </w:p>
        </w:tc>
        <w:tc>
          <w:tcPr>
            <w:tcW w:w="833" w:type="pct"/>
            <w:tcBorders>
              <w:top w:val="nil"/>
              <w:left w:val="nil"/>
              <w:bottom w:val="single" w:color="000000" w:sz="8" w:space="0"/>
              <w:right w:val="single" w:color="000000" w:sz="8" w:space="0"/>
            </w:tcBorders>
            <w:shd w:val="clear" w:color="auto" w:fill="auto"/>
            <w:vAlign w:val="center"/>
          </w:tcPr>
          <w:p w14:paraId="6FB045E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0.87</w:t>
            </w:r>
          </w:p>
        </w:tc>
        <w:tc>
          <w:tcPr>
            <w:tcW w:w="834" w:type="pct"/>
            <w:tcBorders>
              <w:top w:val="nil"/>
              <w:left w:val="nil"/>
              <w:bottom w:val="single" w:color="000000" w:sz="8" w:space="0"/>
              <w:right w:val="single" w:color="000000" w:sz="8" w:space="0"/>
            </w:tcBorders>
            <w:shd w:val="clear" w:color="auto" w:fill="auto"/>
            <w:vAlign w:val="center"/>
          </w:tcPr>
          <w:p w14:paraId="5877A688">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0.71</w:t>
            </w:r>
          </w:p>
        </w:tc>
        <w:tc>
          <w:tcPr>
            <w:tcW w:w="833" w:type="pct"/>
            <w:tcBorders>
              <w:top w:val="nil"/>
              <w:left w:val="nil"/>
              <w:bottom w:val="single" w:color="000000" w:sz="8" w:space="0"/>
              <w:right w:val="single" w:color="000000" w:sz="8" w:space="0"/>
            </w:tcBorders>
            <w:shd w:val="clear" w:color="auto" w:fill="auto"/>
            <w:vAlign w:val="center"/>
          </w:tcPr>
          <w:p w14:paraId="013C9EF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320</w:t>
            </w:r>
          </w:p>
        </w:tc>
        <w:tc>
          <w:tcPr>
            <w:tcW w:w="834" w:type="pct"/>
            <w:tcBorders>
              <w:top w:val="nil"/>
              <w:left w:val="nil"/>
              <w:bottom w:val="single" w:color="000000" w:sz="8" w:space="0"/>
              <w:right w:val="single" w:color="000000" w:sz="8" w:space="0"/>
            </w:tcBorders>
            <w:shd w:val="clear" w:color="auto" w:fill="auto"/>
            <w:vAlign w:val="center"/>
          </w:tcPr>
          <w:p w14:paraId="0DABA20F">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161</w:t>
            </w:r>
          </w:p>
        </w:tc>
      </w:tr>
      <w:tr w14:paraId="0BFFDD13">
        <w:tblPrEx>
          <w:tblCellMar>
            <w:top w:w="0" w:type="dxa"/>
            <w:left w:w="108" w:type="dxa"/>
            <w:bottom w:w="0" w:type="dxa"/>
            <w:right w:w="108" w:type="dxa"/>
          </w:tblCellMar>
        </w:tblPrEx>
        <w:trPr>
          <w:trHeight w:val="285" w:hRule="atLeast"/>
        </w:trPr>
        <w:tc>
          <w:tcPr>
            <w:tcW w:w="833" w:type="pct"/>
            <w:vMerge w:val="continue"/>
            <w:tcBorders>
              <w:left w:val="single" w:color="000000" w:sz="8" w:space="0"/>
              <w:right w:val="single" w:color="000000" w:sz="8" w:space="0"/>
            </w:tcBorders>
            <w:vAlign w:val="center"/>
          </w:tcPr>
          <w:p w14:paraId="76F50822">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3145E94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新屋村</w:t>
            </w:r>
          </w:p>
        </w:tc>
        <w:tc>
          <w:tcPr>
            <w:tcW w:w="833" w:type="pct"/>
            <w:tcBorders>
              <w:top w:val="nil"/>
              <w:left w:val="nil"/>
              <w:bottom w:val="single" w:color="000000" w:sz="8" w:space="0"/>
              <w:right w:val="single" w:color="000000" w:sz="8" w:space="0"/>
            </w:tcBorders>
            <w:shd w:val="clear" w:color="auto" w:fill="auto"/>
            <w:vAlign w:val="center"/>
          </w:tcPr>
          <w:p w14:paraId="62139186">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0.79</w:t>
            </w:r>
          </w:p>
        </w:tc>
        <w:tc>
          <w:tcPr>
            <w:tcW w:w="834" w:type="pct"/>
            <w:tcBorders>
              <w:top w:val="nil"/>
              <w:left w:val="nil"/>
              <w:bottom w:val="single" w:color="000000" w:sz="8" w:space="0"/>
              <w:right w:val="single" w:color="000000" w:sz="8" w:space="0"/>
            </w:tcBorders>
            <w:shd w:val="clear" w:color="auto" w:fill="auto"/>
            <w:vAlign w:val="center"/>
          </w:tcPr>
          <w:p w14:paraId="23C2B32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0.65</w:t>
            </w:r>
          </w:p>
        </w:tc>
        <w:tc>
          <w:tcPr>
            <w:tcW w:w="833" w:type="pct"/>
            <w:tcBorders>
              <w:top w:val="nil"/>
              <w:left w:val="nil"/>
              <w:bottom w:val="single" w:color="000000" w:sz="8" w:space="0"/>
              <w:right w:val="single" w:color="000000" w:sz="8" w:space="0"/>
            </w:tcBorders>
            <w:shd w:val="clear" w:color="auto" w:fill="auto"/>
            <w:vAlign w:val="center"/>
          </w:tcPr>
          <w:p w14:paraId="7F5E863F">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293</w:t>
            </w:r>
          </w:p>
        </w:tc>
        <w:tc>
          <w:tcPr>
            <w:tcW w:w="834" w:type="pct"/>
            <w:tcBorders>
              <w:top w:val="nil"/>
              <w:left w:val="nil"/>
              <w:bottom w:val="single" w:color="000000" w:sz="8" w:space="0"/>
              <w:right w:val="single" w:color="000000" w:sz="8" w:space="0"/>
            </w:tcBorders>
            <w:shd w:val="clear" w:color="auto" w:fill="auto"/>
            <w:vAlign w:val="center"/>
          </w:tcPr>
          <w:p w14:paraId="685124D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147</w:t>
            </w:r>
          </w:p>
        </w:tc>
      </w:tr>
      <w:tr w14:paraId="749A7830">
        <w:tblPrEx>
          <w:tblCellMar>
            <w:top w:w="0" w:type="dxa"/>
            <w:left w:w="108" w:type="dxa"/>
            <w:bottom w:w="0" w:type="dxa"/>
            <w:right w:w="108" w:type="dxa"/>
          </w:tblCellMar>
        </w:tblPrEx>
        <w:trPr>
          <w:trHeight w:val="285" w:hRule="atLeast"/>
        </w:trPr>
        <w:tc>
          <w:tcPr>
            <w:tcW w:w="833" w:type="pct"/>
            <w:vMerge w:val="continue"/>
            <w:tcBorders>
              <w:left w:val="single" w:color="000000" w:sz="8" w:space="0"/>
              <w:right w:val="single" w:color="000000" w:sz="8" w:space="0"/>
            </w:tcBorders>
            <w:vAlign w:val="center"/>
          </w:tcPr>
          <w:p w14:paraId="71D0CA83">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71F5EEA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狮子口村</w:t>
            </w:r>
          </w:p>
        </w:tc>
        <w:tc>
          <w:tcPr>
            <w:tcW w:w="833" w:type="pct"/>
            <w:tcBorders>
              <w:top w:val="nil"/>
              <w:left w:val="nil"/>
              <w:bottom w:val="single" w:color="000000" w:sz="8" w:space="0"/>
              <w:right w:val="single" w:color="000000" w:sz="8" w:space="0"/>
            </w:tcBorders>
            <w:shd w:val="clear" w:color="auto" w:fill="auto"/>
            <w:vAlign w:val="center"/>
          </w:tcPr>
          <w:p w14:paraId="02D1B8F8">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0.77</w:t>
            </w:r>
          </w:p>
        </w:tc>
        <w:tc>
          <w:tcPr>
            <w:tcW w:w="834" w:type="pct"/>
            <w:tcBorders>
              <w:top w:val="nil"/>
              <w:left w:val="nil"/>
              <w:bottom w:val="single" w:color="000000" w:sz="8" w:space="0"/>
              <w:right w:val="single" w:color="000000" w:sz="8" w:space="0"/>
            </w:tcBorders>
            <w:shd w:val="clear" w:color="auto" w:fill="auto"/>
            <w:vAlign w:val="center"/>
          </w:tcPr>
          <w:p w14:paraId="42B1A10A">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0.64</w:t>
            </w:r>
          </w:p>
        </w:tc>
        <w:tc>
          <w:tcPr>
            <w:tcW w:w="833" w:type="pct"/>
            <w:tcBorders>
              <w:top w:val="nil"/>
              <w:left w:val="nil"/>
              <w:bottom w:val="single" w:color="000000" w:sz="8" w:space="0"/>
              <w:right w:val="single" w:color="000000" w:sz="8" w:space="0"/>
            </w:tcBorders>
            <w:shd w:val="clear" w:color="auto" w:fill="auto"/>
            <w:vAlign w:val="center"/>
          </w:tcPr>
          <w:p w14:paraId="337BD726">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284</w:t>
            </w:r>
          </w:p>
        </w:tc>
        <w:tc>
          <w:tcPr>
            <w:tcW w:w="834" w:type="pct"/>
            <w:tcBorders>
              <w:top w:val="nil"/>
              <w:left w:val="nil"/>
              <w:bottom w:val="single" w:color="000000" w:sz="8" w:space="0"/>
              <w:right w:val="single" w:color="000000" w:sz="8" w:space="0"/>
            </w:tcBorders>
            <w:shd w:val="clear" w:color="auto" w:fill="auto"/>
            <w:vAlign w:val="center"/>
          </w:tcPr>
          <w:p w14:paraId="30F9A778">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143</w:t>
            </w:r>
          </w:p>
        </w:tc>
      </w:tr>
      <w:tr w14:paraId="444913DC">
        <w:tblPrEx>
          <w:tblCellMar>
            <w:top w:w="0" w:type="dxa"/>
            <w:left w:w="108" w:type="dxa"/>
            <w:bottom w:w="0" w:type="dxa"/>
            <w:right w:w="108" w:type="dxa"/>
          </w:tblCellMar>
        </w:tblPrEx>
        <w:trPr>
          <w:trHeight w:val="300" w:hRule="atLeast"/>
        </w:trPr>
        <w:tc>
          <w:tcPr>
            <w:tcW w:w="833" w:type="pct"/>
            <w:vMerge w:val="continue"/>
            <w:tcBorders>
              <w:left w:val="single" w:color="000000" w:sz="8" w:space="0"/>
              <w:right w:val="single" w:color="000000" w:sz="8" w:space="0"/>
            </w:tcBorders>
            <w:vAlign w:val="center"/>
          </w:tcPr>
          <w:p w14:paraId="6501C238">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0F84D70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农科村</w:t>
            </w:r>
          </w:p>
        </w:tc>
        <w:tc>
          <w:tcPr>
            <w:tcW w:w="833" w:type="pct"/>
            <w:tcBorders>
              <w:top w:val="nil"/>
              <w:left w:val="nil"/>
              <w:bottom w:val="single" w:color="000000" w:sz="8" w:space="0"/>
              <w:right w:val="single" w:color="000000" w:sz="8" w:space="0"/>
            </w:tcBorders>
            <w:shd w:val="clear" w:color="auto" w:fill="auto"/>
            <w:vAlign w:val="center"/>
          </w:tcPr>
          <w:p w14:paraId="763AFF76">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0.76</w:t>
            </w:r>
          </w:p>
        </w:tc>
        <w:tc>
          <w:tcPr>
            <w:tcW w:w="834" w:type="pct"/>
            <w:tcBorders>
              <w:top w:val="nil"/>
              <w:left w:val="nil"/>
              <w:bottom w:val="single" w:color="000000" w:sz="8" w:space="0"/>
              <w:right w:val="single" w:color="000000" w:sz="8" w:space="0"/>
            </w:tcBorders>
            <w:shd w:val="clear" w:color="auto" w:fill="auto"/>
            <w:vAlign w:val="center"/>
          </w:tcPr>
          <w:p w14:paraId="506747B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0.62</w:t>
            </w:r>
          </w:p>
        </w:tc>
        <w:tc>
          <w:tcPr>
            <w:tcW w:w="833" w:type="pct"/>
            <w:tcBorders>
              <w:top w:val="nil"/>
              <w:left w:val="nil"/>
              <w:bottom w:val="single" w:color="000000" w:sz="8" w:space="0"/>
              <w:right w:val="single" w:color="000000" w:sz="8" w:space="0"/>
            </w:tcBorders>
            <w:shd w:val="clear" w:color="auto" w:fill="auto"/>
            <w:vAlign w:val="center"/>
          </w:tcPr>
          <w:p w14:paraId="2537A02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279</w:t>
            </w:r>
          </w:p>
        </w:tc>
        <w:tc>
          <w:tcPr>
            <w:tcW w:w="834" w:type="pct"/>
            <w:tcBorders>
              <w:top w:val="nil"/>
              <w:left w:val="nil"/>
              <w:bottom w:val="single" w:color="000000" w:sz="8" w:space="0"/>
              <w:right w:val="single" w:color="000000" w:sz="8" w:space="0"/>
            </w:tcBorders>
            <w:shd w:val="clear" w:color="auto" w:fill="auto"/>
            <w:vAlign w:val="center"/>
          </w:tcPr>
          <w:p w14:paraId="620711F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140</w:t>
            </w:r>
          </w:p>
        </w:tc>
      </w:tr>
      <w:tr w14:paraId="04C8DBDA">
        <w:tblPrEx>
          <w:tblCellMar>
            <w:top w:w="0" w:type="dxa"/>
            <w:left w:w="108" w:type="dxa"/>
            <w:bottom w:w="0" w:type="dxa"/>
            <w:right w:w="108" w:type="dxa"/>
          </w:tblCellMar>
        </w:tblPrEx>
        <w:trPr>
          <w:trHeight w:val="317" w:hRule="atLeast"/>
        </w:trPr>
        <w:tc>
          <w:tcPr>
            <w:tcW w:w="833" w:type="pct"/>
            <w:vMerge w:val="continue"/>
            <w:tcBorders>
              <w:left w:val="single" w:color="000000" w:sz="8" w:space="0"/>
              <w:right w:val="single" w:color="000000" w:sz="8" w:space="0"/>
            </w:tcBorders>
            <w:vAlign w:val="center"/>
          </w:tcPr>
          <w:p w14:paraId="428BC4AD">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0704EDF4">
            <w:pPr>
              <w:widowControl/>
              <w:jc w:val="center"/>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狮子口水库</w:t>
            </w:r>
          </w:p>
        </w:tc>
        <w:tc>
          <w:tcPr>
            <w:tcW w:w="833" w:type="pct"/>
            <w:tcBorders>
              <w:top w:val="nil"/>
              <w:left w:val="nil"/>
              <w:bottom w:val="single" w:color="000000" w:sz="8" w:space="0"/>
              <w:right w:val="single" w:color="000000" w:sz="8" w:space="0"/>
            </w:tcBorders>
            <w:shd w:val="clear" w:color="auto" w:fill="auto"/>
            <w:vAlign w:val="center"/>
          </w:tcPr>
          <w:p w14:paraId="63295998">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w:t>
            </w:r>
          </w:p>
        </w:tc>
        <w:tc>
          <w:tcPr>
            <w:tcW w:w="834" w:type="pct"/>
            <w:tcBorders>
              <w:top w:val="nil"/>
              <w:left w:val="nil"/>
              <w:bottom w:val="single" w:color="000000" w:sz="8" w:space="0"/>
              <w:right w:val="single" w:color="000000" w:sz="8" w:space="0"/>
            </w:tcBorders>
            <w:shd w:val="clear" w:color="auto" w:fill="auto"/>
            <w:vAlign w:val="center"/>
          </w:tcPr>
          <w:p w14:paraId="445EFFA6">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0.58</w:t>
            </w:r>
          </w:p>
        </w:tc>
        <w:tc>
          <w:tcPr>
            <w:tcW w:w="833" w:type="pct"/>
            <w:tcBorders>
              <w:top w:val="nil"/>
              <w:left w:val="nil"/>
              <w:bottom w:val="single" w:color="000000" w:sz="8" w:space="0"/>
              <w:right w:val="single" w:color="000000" w:sz="8" w:space="0"/>
            </w:tcBorders>
            <w:shd w:val="clear" w:color="auto" w:fill="auto"/>
            <w:vAlign w:val="center"/>
          </w:tcPr>
          <w:p w14:paraId="0B825E9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259</w:t>
            </w:r>
          </w:p>
        </w:tc>
        <w:tc>
          <w:tcPr>
            <w:tcW w:w="834" w:type="pct"/>
            <w:tcBorders>
              <w:top w:val="nil"/>
              <w:left w:val="nil"/>
              <w:bottom w:val="single" w:color="000000" w:sz="8" w:space="0"/>
              <w:right w:val="single" w:color="000000" w:sz="8" w:space="0"/>
            </w:tcBorders>
            <w:shd w:val="clear" w:color="auto" w:fill="auto"/>
            <w:vAlign w:val="center"/>
          </w:tcPr>
          <w:p w14:paraId="2372C3A8">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131</w:t>
            </w:r>
          </w:p>
        </w:tc>
      </w:tr>
      <w:tr w14:paraId="76BAF4C6">
        <w:tblPrEx>
          <w:tblCellMar>
            <w:top w:w="0" w:type="dxa"/>
            <w:left w:w="108" w:type="dxa"/>
            <w:bottom w:w="0" w:type="dxa"/>
            <w:right w:w="108" w:type="dxa"/>
          </w:tblCellMar>
        </w:tblPrEx>
        <w:trPr>
          <w:trHeight w:val="315" w:hRule="atLeast"/>
        </w:trPr>
        <w:tc>
          <w:tcPr>
            <w:tcW w:w="833" w:type="pct"/>
            <w:vMerge w:val="continue"/>
            <w:tcBorders>
              <w:left w:val="single" w:color="000000" w:sz="8" w:space="0"/>
              <w:right w:val="single" w:color="000000" w:sz="8" w:space="0"/>
            </w:tcBorders>
            <w:vAlign w:val="center"/>
          </w:tcPr>
          <w:p w14:paraId="28A6E92D">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264C38E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新建村</w:t>
            </w:r>
          </w:p>
        </w:tc>
        <w:tc>
          <w:tcPr>
            <w:tcW w:w="833" w:type="pct"/>
            <w:tcBorders>
              <w:top w:val="nil"/>
              <w:left w:val="nil"/>
              <w:bottom w:val="single" w:color="000000" w:sz="8" w:space="0"/>
              <w:right w:val="single" w:color="000000" w:sz="8" w:space="0"/>
            </w:tcBorders>
            <w:shd w:val="clear" w:color="auto" w:fill="auto"/>
            <w:vAlign w:val="center"/>
          </w:tcPr>
          <w:p w14:paraId="5530537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w:t>
            </w:r>
          </w:p>
        </w:tc>
        <w:tc>
          <w:tcPr>
            <w:tcW w:w="834" w:type="pct"/>
            <w:tcBorders>
              <w:top w:val="nil"/>
              <w:left w:val="nil"/>
              <w:bottom w:val="single" w:color="000000" w:sz="8" w:space="0"/>
              <w:right w:val="single" w:color="000000" w:sz="8" w:space="0"/>
            </w:tcBorders>
            <w:shd w:val="clear" w:color="auto" w:fill="auto"/>
            <w:vAlign w:val="center"/>
          </w:tcPr>
          <w:p w14:paraId="39FF73C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0.58</w:t>
            </w:r>
          </w:p>
        </w:tc>
        <w:tc>
          <w:tcPr>
            <w:tcW w:w="833" w:type="pct"/>
            <w:tcBorders>
              <w:top w:val="nil"/>
              <w:left w:val="nil"/>
              <w:bottom w:val="single" w:color="000000" w:sz="8" w:space="0"/>
              <w:right w:val="single" w:color="000000" w:sz="8" w:space="0"/>
            </w:tcBorders>
            <w:shd w:val="clear" w:color="auto" w:fill="auto"/>
            <w:vAlign w:val="center"/>
          </w:tcPr>
          <w:p w14:paraId="180A11F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258</w:t>
            </w:r>
          </w:p>
        </w:tc>
        <w:tc>
          <w:tcPr>
            <w:tcW w:w="834" w:type="pct"/>
            <w:tcBorders>
              <w:top w:val="nil"/>
              <w:left w:val="nil"/>
              <w:bottom w:val="single" w:color="000000" w:sz="8" w:space="0"/>
              <w:right w:val="single" w:color="000000" w:sz="8" w:space="0"/>
            </w:tcBorders>
            <w:shd w:val="clear" w:color="auto" w:fill="auto"/>
            <w:vAlign w:val="center"/>
          </w:tcPr>
          <w:p w14:paraId="55609EDA">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131</w:t>
            </w:r>
          </w:p>
        </w:tc>
      </w:tr>
      <w:tr w14:paraId="619BAFBA">
        <w:tblPrEx>
          <w:tblCellMar>
            <w:top w:w="0" w:type="dxa"/>
            <w:left w:w="108" w:type="dxa"/>
            <w:bottom w:w="0" w:type="dxa"/>
            <w:right w:w="108" w:type="dxa"/>
          </w:tblCellMar>
        </w:tblPrEx>
        <w:trPr>
          <w:trHeight w:val="285" w:hRule="atLeast"/>
        </w:trPr>
        <w:tc>
          <w:tcPr>
            <w:tcW w:w="833" w:type="pct"/>
            <w:vMerge w:val="continue"/>
            <w:tcBorders>
              <w:left w:val="single" w:color="000000" w:sz="8" w:space="0"/>
              <w:right w:val="single" w:color="000000" w:sz="8" w:space="0"/>
            </w:tcBorders>
            <w:vAlign w:val="center"/>
          </w:tcPr>
          <w:p w14:paraId="7D4D3920">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169581B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吴伯浩村</w:t>
            </w:r>
          </w:p>
        </w:tc>
        <w:tc>
          <w:tcPr>
            <w:tcW w:w="833" w:type="pct"/>
            <w:tcBorders>
              <w:top w:val="nil"/>
              <w:left w:val="nil"/>
              <w:bottom w:val="single" w:color="000000" w:sz="8" w:space="0"/>
              <w:right w:val="single" w:color="000000" w:sz="8" w:space="0"/>
            </w:tcBorders>
            <w:shd w:val="clear" w:color="auto" w:fill="auto"/>
            <w:vAlign w:val="center"/>
          </w:tcPr>
          <w:p w14:paraId="009E953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0.64</w:t>
            </w:r>
          </w:p>
        </w:tc>
        <w:tc>
          <w:tcPr>
            <w:tcW w:w="834" w:type="pct"/>
            <w:tcBorders>
              <w:top w:val="nil"/>
              <w:left w:val="nil"/>
              <w:bottom w:val="single" w:color="000000" w:sz="8" w:space="0"/>
              <w:right w:val="single" w:color="000000" w:sz="8" w:space="0"/>
            </w:tcBorders>
            <w:shd w:val="clear" w:color="auto" w:fill="auto"/>
            <w:vAlign w:val="center"/>
          </w:tcPr>
          <w:p w14:paraId="5ECF0DE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0.52</w:t>
            </w:r>
          </w:p>
        </w:tc>
        <w:tc>
          <w:tcPr>
            <w:tcW w:w="833" w:type="pct"/>
            <w:tcBorders>
              <w:top w:val="nil"/>
              <w:left w:val="nil"/>
              <w:bottom w:val="single" w:color="000000" w:sz="8" w:space="0"/>
              <w:right w:val="single" w:color="000000" w:sz="8" w:space="0"/>
            </w:tcBorders>
            <w:shd w:val="clear" w:color="auto" w:fill="auto"/>
            <w:vAlign w:val="center"/>
          </w:tcPr>
          <w:p w14:paraId="48548C1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235</w:t>
            </w:r>
          </w:p>
        </w:tc>
        <w:tc>
          <w:tcPr>
            <w:tcW w:w="834" w:type="pct"/>
            <w:tcBorders>
              <w:top w:val="nil"/>
              <w:left w:val="nil"/>
              <w:bottom w:val="single" w:color="000000" w:sz="8" w:space="0"/>
              <w:right w:val="single" w:color="000000" w:sz="8" w:space="0"/>
            </w:tcBorders>
            <w:shd w:val="clear" w:color="auto" w:fill="auto"/>
            <w:vAlign w:val="center"/>
          </w:tcPr>
          <w:p w14:paraId="6E8E3BD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118</w:t>
            </w:r>
          </w:p>
        </w:tc>
      </w:tr>
      <w:tr w14:paraId="1ED80D85">
        <w:tblPrEx>
          <w:tblCellMar>
            <w:top w:w="0" w:type="dxa"/>
            <w:left w:w="108" w:type="dxa"/>
            <w:bottom w:w="0" w:type="dxa"/>
            <w:right w:w="108" w:type="dxa"/>
          </w:tblCellMar>
        </w:tblPrEx>
        <w:trPr>
          <w:trHeight w:val="285" w:hRule="atLeast"/>
        </w:trPr>
        <w:tc>
          <w:tcPr>
            <w:tcW w:w="833" w:type="pct"/>
            <w:vMerge w:val="continue"/>
            <w:tcBorders>
              <w:left w:val="single" w:color="000000" w:sz="8" w:space="0"/>
              <w:right w:val="single" w:color="000000" w:sz="8" w:space="0"/>
            </w:tcBorders>
            <w:vAlign w:val="center"/>
          </w:tcPr>
          <w:p w14:paraId="2CB16AFB">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2D61F50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胡进村</w:t>
            </w:r>
          </w:p>
        </w:tc>
        <w:tc>
          <w:tcPr>
            <w:tcW w:w="833" w:type="pct"/>
            <w:tcBorders>
              <w:top w:val="nil"/>
              <w:left w:val="nil"/>
              <w:bottom w:val="single" w:color="000000" w:sz="8" w:space="0"/>
              <w:right w:val="single" w:color="000000" w:sz="8" w:space="0"/>
            </w:tcBorders>
            <w:shd w:val="clear" w:color="auto" w:fill="auto"/>
            <w:vAlign w:val="center"/>
          </w:tcPr>
          <w:p w14:paraId="2202D3B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0.61</w:t>
            </w:r>
          </w:p>
        </w:tc>
        <w:tc>
          <w:tcPr>
            <w:tcW w:w="834" w:type="pct"/>
            <w:tcBorders>
              <w:top w:val="nil"/>
              <w:left w:val="nil"/>
              <w:bottom w:val="single" w:color="000000" w:sz="8" w:space="0"/>
              <w:right w:val="single" w:color="000000" w:sz="8" w:space="0"/>
            </w:tcBorders>
            <w:shd w:val="clear" w:color="auto" w:fill="auto"/>
            <w:vAlign w:val="center"/>
          </w:tcPr>
          <w:p w14:paraId="6180946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0.5</w:t>
            </w:r>
          </w:p>
        </w:tc>
        <w:tc>
          <w:tcPr>
            <w:tcW w:w="833" w:type="pct"/>
            <w:tcBorders>
              <w:top w:val="nil"/>
              <w:left w:val="nil"/>
              <w:bottom w:val="single" w:color="000000" w:sz="8" w:space="0"/>
              <w:right w:val="single" w:color="000000" w:sz="8" w:space="0"/>
            </w:tcBorders>
            <w:shd w:val="clear" w:color="auto" w:fill="auto"/>
            <w:vAlign w:val="center"/>
          </w:tcPr>
          <w:p w14:paraId="1CC92DF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225</w:t>
            </w:r>
          </w:p>
        </w:tc>
        <w:tc>
          <w:tcPr>
            <w:tcW w:w="834" w:type="pct"/>
            <w:tcBorders>
              <w:top w:val="nil"/>
              <w:left w:val="nil"/>
              <w:bottom w:val="single" w:color="000000" w:sz="8" w:space="0"/>
              <w:right w:val="single" w:color="000000" w:sz="8" w:space="0"/>
            </w:tcBorders>
            <w:shd w:val="clear" w:color="auto" w:fill="auto"/>
            <w:vAlign w:val="center"/>
          </w:tcPr>
          <w:p w14:paraId="6CF5700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113</w:t>
            </w:r>
          </w:p>
        </w:tc>
      </w:tr>
      <w:tr w14:paraId="7A788555">
        <w:tblPrEx>
          <w:tblCellMar>
            <w:top w:w="0" w:type="dxa"/>
            <w:left w:w="108" w:type="dxa"/>
            <w:bottom w:w="0" w:type="dxa"/>
            <w:right w:w="108" w:type="dxa"/>
          </w:tblCellMar>
        </w:tblPrEx>
        <w:trPr>
          <w:trHeight w:val="285" w:hRule="atLeast"/>
        </w:trPr>
        <w:tc>
          <w:tcPr>
            <w:tcW w:w="833" w:type="pct"/>
            <w:vMerge w:val="continue"/>
            <w:tcBorders>
              <w:left w:val="single" w:color="000000" w:sz="8" w:space="0"/>
              <w:right w:val="single" w:color="000000" w:sz="8" w:space="0"/>
            </w:tcBorders>
            <w:vAlign w:val="center"/>
          </w:tcPr>
          <w:p w14:paraId="618B71B8">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3D9687D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陈太村</w:t>
            </w:r>
          </w:p>
        </w:tc>
        <w:tc>
          <w:tcPr>
            <w:tcW w:w="833" w:type="pct"/>
            <w:tcBorders>
              <w:top w:val="nil"/>
              <w:left w:val="nil"/>
              <w:bottom w:val="single" w:color="000000" w:sz="8" w:space="0"/>
              <w:right w:val="single" w:color="000000" w:sz="8" w:space="0"/>
            </w:tcBorders>
            <w:shd w:val="clear" w:color="auto" w:fill="auto"/>
            <w:vAlign w:val="center"/>
          </w:tcPr>
          <w:p w14:paraId="52E647C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0.57</w:t>
            </w:r>
          </w:p>
        </w:tc>
        <w:tc>
          <w:tcPr>
            <w:tcW w:w="834" w:type="pct"/>
            <w:tcBorders>
              <w:top w:val="nil"/>
              <w:left w:val="nil"/>
              <w:bottom w:val="single" w:color="000000" w:sz="8" w:space="0"/>
              <w:right w:val="single" w:color="000000" w:sz="8" w:space="0"/>
            </w:tcBorders>
            <w:shd w:val="clear" w:color="auto" w:fill="auto"/>
            <w:vAlign w:val="center"/>
          </w:tcPr>
          <w:p w14:paraId="675D779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0.47</w:t>
            </w:r>
          </w:p>
        </w:tc>
        <w:tc>
          <w:tcPr>
            <w:tcW w:w="833" w:type="pct"/>
            <w:tcBorders>
              <w:top w:val="nil"/>
              <w:left w:val="nil"/>
              <w:bottom w:val="single" w:color="000000" w:sz="8" w:space="0"/>
              <w:right w:val="single" w:color="000000" w:sz="8" w:space="0"/>
            </w:tcBorders>
            <w:shd w:val="clear" w:color="auto" w:fill="auto"/>
            <w:vAlign w:val="center"/>
          </w:tcPr>
          <w:p w14:paraId="07C28A58">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211</w:t>
            </w:r>
          </w:p>
        </w:tc>
        <w:tc>
          <w:tcPr>
            <w:tcW w:w="834" w:type="pct"/>
            <w:tcBorders>
              <w:top w:val="nil"/>
              <w:left w:val="nil"/>
              <w:bottom w:val="single" w:color="000000" w:sz="8" w:space="0"/>
              <w:right w:val="single" w:color="000000" w:sz="8" w:space="0"/>
            </w:tcBorders>
            <w:shd w:val="clear" w:color="auto" w:fill="auto"/>
            <w:vAlign w:val="center"/>
          </w:tcPr>
          <w:p w14:paraId="4D42104F">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106</w:t>
            </w:r>
          </w:p>
        </w:tc>
      </w:tr>
      <w:tr w14:paraId="4FD5E6FC">
        <w:tblPrEx>
          <w:tblCellMar>
            <w:top w:w="0" w:type="dxa"/>
            <w:left w:w="108" w:type="dxa"/>
            <w:bottom w:w="0" w:type="dxa"/>
            <w:right w:w="108" w:type="dxa"/>
          </w:tblCellMar>
        </w:tblPrEx>
        <w:trPr>
          <w:trHeight w:val="300" w:hRule="atLeast"/>
        </w:trPr>
        <w:tc>
          <w:tcPr>
            <w:tcW w:w="833" w:type="pct"/>
            <w:vMerge w:val="continue"/>
            <w:tcBorders>
              <w:left w:val="single" w:color="000000" w:sz="8" w:space="0"/>
              <w:right w:val="single" w:color="000000" w:sz="8" w:space="0"/>
            </w:tcBorders>
            <w:vAlign w:val="center"/>
          </w:tcPr>
          <w:p w14:paraId="7C9FF786">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1FE7D46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上洪村</w:t>
            </w:r>
          </w:p>
        </w:tc>
        <w:tc>
          <w:tcPr>
            <w:tcW w:w="833" w:type="pct"/>
            <w:tcBorders>
              <w:top w:val="nil"/>
              <w:left w:val="nil"/>
              <w:bottom w:val="single" w:color="000000" w:sz="8" w:space="0"/>
              <w:right w:val="single" w:color="000000" w:sz="8" w:space="0"/>
            </w:tcBorders>
            <w:shd w:val="clear" w:color="auto" w:fill="auto"/>
            <w:vAlign w:val="center"/>
          </w:tcPr>
          <w:p w14:paraId="1BCB5B1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0.53</w:t>
            </w:r>
          </w:p>
        </w:tc>
        <w:tc>
          <w:tcPr>
            <w:tcW w:w="834" w:type="pct"/>
            <w:tcBorders>
              <w:top w:val="nil"/>
              <w:left w:val="nil"/>
              <w:bottom w:val="single" w:color="000000" w:sz="8" w:space="0"/>
              <w:right w:val="single" w:color="000000" w:sz="8" w:space="0"/>
            </w:tcBorders>
            <w:shd w:val="clear" w:color="auto" w:fill="auto"/>
            <w:vAlign w:val="center"/>
          </w:tcPr>
          <w:p w14:paraId="637250A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0.46</w:t>
            </w:r>
          </w:p>
        </w:tc>
        <w:tc>
          <w:tcPr>
            <w:tcW w:w="833" w:type="pct"/>
            <w:tcBorders>
              <w:top w:val="nil"/>
              <w:left w:val="nil"/>
              <w:bottom w:val="single" w:color="000000" w:sz="8" w:space="0"/>
              <w:right w:val="single" w:color="000000" w:sz="8" w:space="0"/>
            </w:tcBorders>
            <w:shd w:val="clear" w:color="auto" w:fill="auto"/>
            <w:vAlign w:val="center"/>
          </w:tcPr>
          <w:p w14:paraId="338C111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197</w:t>
            </w:r>
          </w:p>
        </w:tc>
        <w:tc>
          <w:tcPr>
            <w:tcW w:w="834" w:type="pct"/>
            <w:tcBorders>
              <w:top w:val="nil"/>
              <w:left w:val="nil"/>
              <w:bottom w:val="single" w:color="000000" w:sz="8" w:space="0"/>
              <w:right w:val="single" w:color="000000" w:sz="8" w:space="0"/>
            </w:tcBorders>
            <w:shd w:val="clear" w:color="auto" w:fill="auto"/>
            <w:vAlign w:val="center"/>
          </w:tcPr>
          <w:p w14:paraId="1F77BE8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104</w:t>
            </w:r>
          </w:p>
        </w:tc>
      </w:tr>
      <w:tr w14:paraId="7F83227A">
        <w:tblPrEx>
          <w:tblCellMar>
            <w:top w:w="0" w:type="dxa"/>
            <w:left w:w="108" w:type="dxa"/>
            <w:bottom w:w="0" w:type="dxa"/>
            <w:right w:w="108" w:type="dxa"/>
          </w:tblCellMar>
        </w:tblPrEx>
        <w:trPr>
          <w:trHeight w:val="285" w:hRule="atLeast"/>
        </w:trPr>
        <w:tc>
          <w:tcPr>
            <w:tcW w:w="833" w:type="pct"/>
            <w:vMerge w:val="continue"/>
            <w:tcBorders>
              <w:left w:val="single" w:color="000000" w:sz="8" w:space="0"/>
              <w:right w:val="single" w:color="000000" w:sz="8" w:space="0"/>
            </w:tcBorders>
            <w:vAlign w:val="center"/>
          </w:tcPr>
          <w:p w14:paraId="5C0B417D">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36DC407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东边朱村</w:t>
            </w:r>
          </w:p>
        </w:tc>
        <w:tc>
          <w:tcPr>
            <w:tcW w:w="833" w:type="pct"/>
            <w:tcBorders>
              <w:top w:val="nil"/>
              <w:left w:val="nil"/>
              <w:bottom w:val="single" w:color="000000" w:sz="8" w:space="0"/>
              <w:right w:val="single" w:color="000000" w:sz="8" w:space="0"/>
            </w:tcBorders>
            <w:shd w:val="clear" w:color="auto" w:fill="auto"/>
            <w:vAlign w:val="center"/>
          </w:tcPr>
          <w:p w14:paraId="3AA2BA5A">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0.53</w:t>
            </w:r>
          </w:p>
        </w:tc>
        <w:tc>
          <w:tcPr>
            <w:tcW w:w="834" w:type="pct"/>
            <w:tcBorders>
              <w:top w:val="nil"/>
              <w:left w:val="nil"/>
              <w:bottom w:val="single" w:color="000000" w:sz="8" w:space="0"/>
              <w:right w:val="single" w:color="000000" w:sz="8" w:space="0"/>
            </w:tcBorders>
            <w:shd w:val="clear" w:color="auto" w:fill="auto"/>
            <w:vAlign w:val="center"/>
          </w:tcPr>
          <w:p w14:paraId="0FD3D85A">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0.46</w:t>
            </w:r>
          </w:p>
        </w:tc>
        <w:tc>
          <w:tcPr>
            <w:tcW w:w="833" w:type="pct"/>
            <w:tcBorders>
              <w:top w:val="nil"/>
              <w:left w:val="nil"/>
              <w:bottom w:val="single" w:color="000000" w:sz="8" w:space="0"/>
              <w:right w:val="single" w:color="000000" w:sz="8" w:space="0"/>
            </w:tcBorders>
            <w:shd w:val="clear" w:color="auto" w:fill="auto"/>
            <w:vAlign w:val="center"/>
          </w:tcPr>
          <w:p w14:paraId="4D1FBD6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196</w:t>
            </w:r>
          </w:p>
        </w:tc>
        <w:tc>
          <w:tcPr>
            <w:tcW w:w="834" w:type="pct"/>
            <w:tcBorders>
              <w:top w:val="nil"/>
              <w:left w:val="nil"/>
              <w:bottom w:val="single" w:color="000000" w:sz="8" w:space="0"/>
              <w:right w:val="single" w:color="000000" w:sz="8" w:space="0"/>
            </w:tcBorders>
            <w:shd w:val="clear" w:color="auto" w:fill="auto"/>
            <w:vAlign w:val="center"/>
          </w:tcPr>
          <w:p w14:paraId="55B0ED0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104</w:t>
            </w:r>
          </w:p>
        </w:tc>
      </w:tr>
      <w:tr w14:paraId="35B2DF9C">
        <w:tblPrEx>
          <w:tblCellMar>
            <w:top w:w="0" w:type="dxa"/>
            <w:left w:w="108" w:type="dxa"/>
            <w:bottom w:w="0" w:type="dxa"/>
            <w:right w:w="108" w:type="dxa"/>
          </w:tblCellMar>
        </w:tblPrEx>
        <w:trPr>
          <w:trHeight w:val="285" w:hRule="atLeast"/>
        </w:trPr>
        <w:tc>
          <w:tcPr>
            <w:tcW w:w="833" w:type="pct"/>
            <w:vMerge w:val="continue"/>
            <w:tcBorders>
              <w:left w:val="single" w:color="000000" w:sz="8" w:space="0"/>
              <w:right w:val="single" w:color="000000" w:sz="8" w:space="0"/>
            </w:tcBorders>
            <w:vAlign w:val="center"/>
          </w:tcPr>
          <w:p w14:paraId="64CE8DD7">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6324641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牛石村</w:t>
            </w:r>
          </w:p>
        </w:tc>
        <w:tc>
          <w:tcPr>
            <w:tcW w:w="833" w:type="pct"/>
            <w:tcBorders>
              <w:top w:val="nil"/>
              <w:left w:val="nil"/>
              <w:bottom w:val="single" w:color="000000" w:sz="8" w:space="0"/>
              <w:right w:val="single" w:color="000000" w:sz="8" w:space="0"/>
            </w:tcBorders>
            <w:shd w:val="clear" w:color="auto" w:fill="auto"/>
            <w:vAlign w:val="center"/>
          </w:tcPr>
          <w:p w14:paraId="0621CC2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0.53</w:t>
            </w:r>
          </w:p>
        </w:tc>
        <w:tc>
          <w:tcPr>
            <w:tcW w:w="834" w:type="pct"/>
            <w:tcBorders>
              <w:top w:val="nil"/>
              <w:left w:val="nil"/>
              <w:bottom w:val="single" w:color="000000" w:sz="8" w:space="0"/>
              <w:right w:val="single" w:color="000000" w:sz="8" w:space="0"/>
            </w:tcBorders>
            <w:shd w:val="clear" w:color="auto" w:fill="auto"/>
            <w:vAlign w:val="center"/>
          </w:tcPr>
          <w:p w14:paraId="59A10A2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0.45</w:t>
            </w:r>
          </w:p>
        </w:tc>
        <w:tc>
          <w:tcPr>
            <w:tcW w:w="833" w:type="pct"/>
            <w:tcBorders>
              <w:top w:val="nil"/>
              <w:left w:val="nil"/>
              <w:bottom w:val="single" w:color="000000" w:sz="8" w:space="0"/>
              <w:right w:val="single" w:color="000000" w:sz="8" w:space="0"/>
            </w:tcBorders>
            <w:shd w:val="clear" w:color="auto" w:fill="auto"/>
            <w:vAlign w:val="center"/>
          </w:tcPr>
          <w:p w14:paraId="120F0676">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194</w:t>
            </w:r>
          </w:p>
        </w:tc>
        <w:tc>
          <w:tcPr>
            <w:tcW w:w="834" w:type="pct"/>
            <w:tcBorders>
              <w:top w:val="nil"/>
              <w:left w:val="nil"/>
              <w:bottom w:val="single" w:color="000000" w:sz="8" w:space="0"/>
              <w:right w:val="single" w:color="000000" w:sz="8" w:space="0"/>
            </w:tcBorders>
            <w:shd w:val="clear" w:color="auto" w:fill="auto"/>
            <w:vAlign w:val="center"/>
          </w:tcPr>
          <w:p w14:paraId="6577884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101</w:t>
            </w:r>
          </w:p>
        </w:tc>
      </w:tr>
      <w:tr w14:paraId="32BA29CE">
        <w:tblPrEx>
          <w:tblCellMar>
            <w:top w:w="0" w:type="dxa"/>
            <w:left w:w="108" w:type="dxa"/>
            <w:bottom w:w="0" w:type="dxa"/>
            <w:right w:w="108" w:type="dxa"/>
          </w:tblCellMar>
        </w:tblPrEx>
        <w:trPr>
          <w:trHeight w:val="300" w:hRule="atLeast"/>
        </w:trPr>
        <w:tc>
          <w:tcPr>
            <w:tcW w:w="833" w:type="pct"/>
            <w:vMerge w:val="continue"/>
            <w:tcBorders>
              <w:left w:val="single" w:color="000000" w:sz="8" w:space="0"/>
              <w:bottom w:val="single" w:color="000000" w:sz="8" w:space="0"/>
              <w:right w:val="single" w:color="000000" w:sz="8" w:space="0"/>
            </w:tcBorders>
            <w:vAlign w:val="center"/>
          </w:tcPr>
          <w:p w14:paraId="2A392DC7">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6E9DF76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邱山村</w:t>
            </w:r>
          </w:p>
        </w:tc>
        <w:tc>
          <w:tcPr>
            <w:tcW w:w="833" w:type="pct"/>
            <w:tcBorders>
              <w:top w:val="nil"/>
              <w:left w:val="nil"/>
              <w:bottom w:val="single" w:color="000000" w:sz="8" w:space="0"/>
              <w:right w:val="single" w:color="000000" w:sz="8" w:space="0"/>
            </w:tcBorders>
            <w:shd w:val="clear" w:color="auto" w:fill="auto"/>
            <w:vAlign w:val="center"/>
          </w:tcPr>
          <w:p w14:paraId="3D29B2B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0.51</w:t>
            </w:r>
          </w:p>
        </w:tc>
        <w:tc>
          <w:tcPr>
            <w:tcW w:w="834" w:type="pct"/>
            <w:tcBorders>
              <w:top w:val="nil"/>
              <w:left w:val="nil"/>
              <w:bottom w:val="single" w:color="000000" w:sz="8" w:space="0"/>
              <w:right w:val="single" w:color="000000" w:sz="8" w:space="0"/>
            </w:tcBorders>
            <w:shd w:val="clear" w:color="auto" w:fill="auto"/>
            <w:vAlign w:val="center"/>
          </w:tcPr>
          <w:p w14:paraId="03B8FCA8">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0.43</w:t>
            </w:r>
          </w:p>
        </w:tc>
        <w:tc>
          <w:tcPr>
            <w:tcW w:w="833" w:type="pct"/>
            <w:tcBorders>
              <w:top w:val="nil"/>
              <w:left w:val="nil"/>
              <w:bottom w:val="single" w:color="000000" w:sz="8" w:space="0"/>
              <w:right w:val="single" w:color="000000" w:sz="8" w:space="0"/>
            </w:tcBorders>
            <w:shd w:val="clear" w:color="auto" w:fill="auto"/>
            <w:vAlign w:val="center"/>
          </w:tcPr>
          <w:p w14:paraId="6AC1700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186</w:t>
            </w:r>
          </w:p>
        </w:tc>
        <w:tc>
          <w:tcPr>
            <w:tcW w:w="834" w:type="pct"/>
            <w:tcBorders>
              <w:top w:val="nil"/>
              <w:left w:val="nil"/>
              <w:bottom w:val="single" w:color="000000" w:sz="8" w:space="0"/>
              <w:right w:val="single" w:color="000000" w:sz="8" w:space="0"/>
            </w:tcBorders>
            <w:shd w:val="clear" w:color="auto" w:fill="auto"/>
            <w:vAlign w:val="center"/>
          </w:tcPr>
          <w:p w14:paraId="19F3A2D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101</w:t>
            </w:r>
          </w:p>
        </w:tc>
      </w:tr>
      <w:tr w14:paraId="396E0A7F">
        <w:tblPrEx>
          <w:tblCellMar>
            <w:top w:w="0" w:type="dxa"/>
            <w:left w:w="108" w:type="dxa"/>
            <w:bottom w:w="0" w:type="dxa"/>
            <w:right w:w="108" w:type="dxa"/>
          </w:tblCellMar>
        </w:tblPrEx>
        <w:trPr>
          <w:trHeight w:val="285" w:hRule="atLeast"/>
        </w:trPr>
        <w:tc>
          <w:tcPr>
            <w:tcW w:w="833" w:type="pct"/>
            <w:vMerge w:val="restart"/>
            <w:tcBorders>
              <w:top w:val="nil"/>
              <w:left w:val="single" w:color="000000" w:sz="8" w:space="0"/>
              <w:bottom w:val="single" w:color="000000" w:sz="8" w:space="0"/>
              <w:right w:val="single" w:color="000000" w:sz="8" w:space="0"/>
            </w:tcBorders>
            <w:shd w:val="clear" w:color="auto" w:fill="auto"/>
            <w:vAlign w:val="center"/>
          </w:tcPr>
          <w:p w14:paraId="2AE2A3AC">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东沟镇</w:t>
            </w:r>
          </w:p>
        </w:tc>
        <w:tc>
          <w:tcPr>
            <w:tcW w:w="833" w:type="pct"/>
            <w:tcBorders>
              <w:top w:val="nil"/>
              <w:left w:val="nil"/>
              <w:bottom w:val="single" w:color="000000" w:sz="8" w:space="0"/>
              <w:right w:val="single" w:color="000000" w:sz="8" w:space="0"/>
            </w:tcBorders>
            <w:shd w:val="clear" w:color="auto" w:fill="auto"/>
            <w:vAlign w:val="center"/>
          </w:tcPr>
          <w:p w14:paraId="53ADBD2C">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余湾村</w:t>
            </w:r>
          </w:p>
        </w:tc>
        <w:tc>
          <w:tcPr>
            <w:tcW w:w="833" w:type="pct"/>
            <w:tcBorders>
              <w:top w:val="nil"/>
              <w:left w:val="nil"/>
              <w:bottom w:val="single" w:color="000000" w:sz="8" w:space="0"/>
              <w:right w:val="single" w:color="000000" w:sz="8" w:space="0"/>
            </w:tcBorders>
            <w:shd w:val="clear" w:color="auto" w:fill="auto"/>
            <w:vAlign w:val="center"/>
          </w:tcPr>
          <w:p w14:paraId="4B3F29F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1.09</w:t>
            </w:r>
          </w:p>
        </w:tc>
        <w:tc>
          <w:tcPr>
            <w:tcW w:w="834" w:type="pct"/>
            <w:tcBorders>
              <w:top w:val="nil"/>
              <w:left w:val="nil"/>
              <w:bottom w:val="single" w:color="000000" w:sz="8" w:space="0"/>
              <w:right w:val="single" w:color="000000" w:sz="8" w:space="0"/>
            </w:tcBorders>
            <w:shd w:val="clear" w:color="auto" w:fill="auto"/>
            <w:vAlign w:val="center"/>
          </w:tcPr>
          <w:p w14:paraId="5139883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p>
        </w:tc>
        <w:tc>
          <w:tcPr>
            <w:tcW w:w="833" w:type="pct"/>
            <w:tcBorders>
              <w:top w:val="nil"/>
              <w:left w:val="nil"/>
              <w:bottom w:val="single" w:color="000000" w:sz="8" w:space="0"/>
              <w:right w:val="single" w:color="000000" w:sz="8" w:space="0"/>
            </w:tcBorders>
            <w:shd w:val="clear" w:color="auto" w:fill="auto"/>
            <w:vAlign w:val="center"/>
          </w:tcPr>
          <w:p w14:paraId="272AF17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402</w:t>
            </w:r>
          </w:p>
        </w:tc>
        <w:tc>
          <w:tcPr>
            <w:tcW w:w="834" w:type="pct"/>
            <w:tcBorders>
              <w:top w:val="nil"/>
              <w:left w:val="nil"/>
              <w:bottom w:val="single" w:color="000000" w:sz="8" w:space="0"/>
              <w:right w:val="single" w:color="000000" w:sz="8" w:space="0"/>
            </w:tcBorders>
            <w:shd w:val="clear" w:color="auto" w:fill="auto"/>
            <w:vAlign w:val="center"/>
          </w:tcPr>
          <w:p w14:paraId="357DE2A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210</w:t>
            </w:r>
          </w:p>
        </w:tc>
      </w:tr>
      <w:tr w14:paraId="1153E162">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4D958972">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7CC6B60C">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大桥村</w:t>
            </w:r>
          </w:p>
        </w:tc>
        <w:tc>
          <w:tcPr>
            <w:tcW w:w="833" w:type="pct"/>
            <w:tcBorders>
              <w:top w:val="nil"/>
              <w:left w:val="nil"/>
              <w:bottom w:val="single" w:color="000000" w:sz="8" w:space="0"/>
              <w:right w:val="single" w:color="000000" w:sz="8" w:space="0"/>
            </w:tcBorders>
            <w:shd w:val="clear" w:color="auto" w:fill="auto"/>
            <w:vAlign w:val="center"/>
          </w:tcPr>
          <w:p w14:paraId="6E42F02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0.99</w:t>
            </w:r>
          </w:p>
        </w:tc>
        <w:tc>
          <w:tcPr>
            <w:tcW w:w="834" w:type="pct"/>
            <w:tcBorders>
              <w:top w:val="nil"/>
              <w:left w:val="nil"/>
              <w:bottom w:val="single" w:color="000000" w:sz="8" w:space="0"/>
              <w:right w:val="single" w:color="000000" w:sz="8" w:space="0"/>
            </w:tcBorders>
            <w:shd w:val="clear" w:color="auto" w:fill="auto"/>
            <w:vAlign w:val="center"/>
          </w:tcPr>
          <w:p w14:paraId="1904FE7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0.91</w:t>
            </w:r>
          </w:p>
        </w:tc>
        <w:tc>
          <w:tcPr>
            <w:tcW w:w="833" w:type="pct"/>
            <w:tcBorders>
              <w:top w:val="nil"/>
              <w:left w:val="nil"/>
              <w:bottom w:val="single" w:color="000000" w:sz="8" w:space="0"/>
              <w:right w:val="single" w:color="000000" w:sz="8" w:space="0"/>
            </w:tcBorders>
            <w:shd w:val="clear" w:color="auto" w:fill="auto"/>
            <w:vAlign w:val="center"/>
          </w:tcPr>
          <w:p w14:paraId="6FA1CD8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364</w:t>
            </w:r>
          </w:p>
        </w:tc>
        <w:tc>
          <w:tcPr>
            <w:tcW w:w="834" w:type="pct"/>
            <w:tcBorders>
              <w:top w:val="nil"/>
              <w:left w:val="nil"/>
              <w:bottom w:val="single" w:color="000000" w:sz="8" w:space="0"/>
              <w:right w:val="single" w:color="000000" w:sz="8" w:space="0"/>
            </w:tcBorders>
            <w:shd w:val="clear" w:color="auto" w:fill="auto"/>
            <w:vAlign w:val="center"/>
          </w:tcPr>
          <w:p w14:paraId="2D578346">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190</w:t>
            </w:r>
          </w:p>
        </w:tc>
      </w:tr>
      <w:tr w14:paraId="6D579508">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59FA34FB">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6ECF6CD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茅圻村</w:t>
            </w:r>
          </w:p>
        </w:tc>
        <w:tc>
          <w:tcPr>
            <w:tcW w:w="833" w:type="pct"/>
            <w:tcBorders>
              <w:top w:val="nil"/>
              <w:left w:val="nil"/>
              <w:bottom w:val="single" w:color="000000" w:sz="8" w:space="0"/>
              <w:right w:val="single" w:color="000000" w:sz="8" w:space="0"/>
            </w:tcBorders>
            <w:shd w:val="clear" w:color="auto" w:fill="auto"/>
            <w:vAlign w:val="center"/>
          </w:tcPr>
          <w:p w14:paraId="268FE81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0.94</w:t>
            </w:r>
          </w:p>
        </w:tc>
        <w:tc>
          <w:tcPr>
            <w:tcW w:w="834" w:type="pct"/>
            <w:tcBorders>
              <w:top w:val="nil"/>
              <w:left w:val="nil"/>
              <w:bottom w:val="single" w:color="000000" w:sz="8" w:space="0"/>
              <w:right w:val="single" w:color="000000" w:sz="8" w:space="0"/>
            </w:tcBorders>
            <w:shd w:val="clear" w:color="auto" w:fill="auto"/>
            <w:vAlign w:val="center"/>
          </w:tcPr>
          <w:p w14:paraId="79C6E48F">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0.86</w:t>
            </w:r>
          </w:p>
        </w:tc>
        <w:tc>
          <w:tcPr>
            <w:tcW w:w="833" w:type="pct"/>
            <w:tcBorders>
              <w:top w:val="nil"/>
              <w:left w:val="nil"/>
              <w:bottom w:val="single" w:color="000000" w:sz="8" w:space="0"/>
              <w:right w:val="single" w:color="000000" w:sz="8" w:space="0"/>
            </w:tcBorders>
            <w:shd w:val="clear" w:color="auto" w:fill="auto"/>
            <w:vAlign w:val="center"/>
          </w:tcPr>
          <w:p w14:paraId="5E3B42F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348</w:t>
            </w:r>
          </w:p>
        </w:tc>
        <w:tc>
          <w:tcPr>
            <w:tcW w:w="834" w:type="pct"/>
            <w:tcBorders>
              <w:top w:val="nil"/>
              <w:left w:val="nil"/>
              <w:bottom w:val="single" w:color="000000" w:sz="8" w:space="0"/>
              <w:right w:val="single" w:color="000000" w:sz="8" w:space="0"/>
            </w:tcBorders>
            <w:shd w:val="clear" w:color="auto" w:fill="auto"/>
            <w:vAlign w:val="center"/>
          </w:tcPr>
          <w:p w14:paraId="2285429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181</w:t>
            </w:r>
          </w:p>
        </w:tc>
      </w:tr>
      <w:tr w14:paraId="07D3A174">
        <w:tblPrEx>
          <w:tblCellMar>
            <w:top w:w="0" w:type="dxa"/>
            <w:left w:w="108" w:type="dxa"/>
            <w:bottom w:w="0" w:type="dxa"/>
            <w:right w:w="108" w:type="dxa"/>
          </w:tblCellMar>
        </w:tblPrEx>
        <w:trPr>
          <w:trHeight w:val="300" w:hRule="atLeast"/>
        </w:trPr>
        <w:tc>
          <w:tcPr>
            <w:tcW w:w="833" w:type="pct"/>
            <w:vMerge w:val="continue"/>
            <w:tcBorders>
              <w:top w:val="nil"/>
              <w:left w:val="single" w:color="000000" w:sz="8" w:space="0"/>
              <w:bottom w:val="single" w:color="000000" w:sz="8" w:space="0"/>
              <w:right w:val="single" w:color="000000" w:sz="8" w:space="0"/>
            </w:tcBorders>
            <w:vAlign w:val="center"/>
          </w:tcPr>
          <w:p w14:paraId="53FD445F">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3634E314">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伯岩村</w:t>
            </w:r>
          </w:p>
        </w:tc>
        <w:tc>
          <w:tcPr>
            <w:tcW w:w="833" w:type="pct"/>
            <w:tcBorders>
              <w:top w:val="nil"/>
              <w:left w:val="nil"/>
              <w:bottom w:val="single" w:color="000000" w:sz="8" w:space="0"/>
              <w:right w:val="single" w:color="000000" w:sz="8" w:space="0"/>
            </w:tcBorders>
            <w:shd w:val="clear" w:color="auto" w:fill="auto"/>
            <w:vAlign w:val="center"/>
          </w:tcPr>
          <w:p w14:paraId="25F845B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0.89</w:t>
            </w:r>
          </w:p>
        </w:tc>
        <w:tc>
          <w:tcPr>
            <w:tcW w:w="834" w:type="pct"/>
            <w:tcBorders>
              <w:top w:val="nil"/>
              <w:left w:val="nil"/>
              <w:bottom w:val="single" w:color="000000" w:sz="8" w:space="0"/>
              <w:right w:val="single" w:color="000000" w:sz="8" w:space="0"/>
            </w:tcBorders>
            <w:shd w:val="clear" w:color="auto" w:fill="auto"/>
            <w:vAlign w:val="center"/>
          </w:tcPr>
          <w:p w14:paraId="40965F7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0.81</w:t>
            </w:r>
          </w:p>
        </w:tc>
        <w:tc>
          <w:tcPr>
            <w:tcW w:w="833" w:type="pct"/>
            <w:tcBorders>
              <w:top w:val="nil"/>
              <w:left w:val="nil"/>
              <w:bottom w:val="single" w:color="000000" w:sz="8" w:space="0"/>
              <w:right w:val="single" w:color="000000" w:sz="8" w:space="0"/>
            </w:tcBorders>
            <w:shd w:val="clear" w:color="auto" w:fill="auto"/>
            <w:vAlign w:val="center"/>
          </w:tcPr>
          <w:p w14:paraId="63D8E24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326</w:t>
            </w:r>
          </w:p>
        </w:tc>
        <w:tc>
          <w:tcPr>
            <w:tcW w:w="834" w:type="pct"/>
            <w:tcBorders>
              <w:top w:val="nil"/>
              <w:left w:val="nil"/>
              <w:bottom w:val="single" w:color="000000" w:sz="8" w:space="0"/>
              <w:right w:val="single" w:color="000000" w:sz="8" w:space="0"/>
            </w:tcBorders>
            <w:shd w:val="clear" w:color="auto" w:fill="auto"/>
            <w:vAlign w:val="center"/>
          </w:tcPr>
          <w:p w14:paraId="126D57F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170</w:t>
            </w:r>
          </w:p>
        </w:tc>
      </w:tr>
      <w:tr w14:paraId="7113215A">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5CE59E01">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6FEB756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垅塘村</w:t>
            </w:r>
          </w:p>
        </w:tc>
        <w:tc>
          <w:tcPr>
            <w:tcW w:w="833" w:type="pct"/>
            <w:tcBorders>
              <w:top w:val="nil"/>
              <w:left w:val="nil"/>
              <w:bottom w:val="single" w:color="000000" w:sz="8" w:space="0"/>
              <w:right w:val="single" w:color="000000" w:sz="8" w:space="0"/>
            </w:tcBorders>
            <w:shd w:val="clear" w:color="auto" w:fill="auto"/>
            <w:vAlign w:val="center"/>
          </w:tcPr>
          <w:p w14:paraId="3704304F">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0.84</w:t>
            </w:r>
          </w:p>
        </w:tc>
        <w:tc>
          <w:tcPr>
            <w:tcW w:w="834" w:type="pct"/>
            <w:tcBorders>
              <w:top w:val="nil"/>
              <w:left w:val="nil"/>
              <w:bottom w:val="single" w:color="000000" w:sz="8" w:space="0"/>
              <w:right w:val="single" w:color="000000" w:sz="8" w:space="0"/>
            </w:tcBorders>
            <w:shd w:val="clear" w:color="auto" w:fill="auto"/>
            <w:vAlign w:val="center"/>
          </w:tcPr>
          <w:p w14:paraId="36BE279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0.77</w:t>
            </w:r>
          </w:p>
        </w:tc>
        <w:tc>
          <w:tcPr>
            <w:tcW w:w="833" w:type="pct"/>
            <w:tcBorders>
              <w:top w:val="nil"/>
              <w:left w:val="nil"/>
              <w:bottom w:val="single" w:color="000000" w:sz="8" w:space="0"/>
              <w:right w:val="single" w:color="000000" w:sz="8" w:space="0"/>
            </w:tcBorders>
            <w:shd w:val="clear" w:color="auto" w:fill="auto"/>
            <w:vAlign w:val="center"/>
          </w:tcPr>
          <w:p w14:paraId="380153A6">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307</w:t>
            </w:r>
          </w:p>
        </w:tc>
        <w:tc>
          <w:tcPr>
            <w:tcW w:w="834" w:type="pct"/>
            <w:tcBorders>
              <w:top w:val="nil"/>
              <w:left w:val="nil"/>
              <w:bottom w:val="single" w:color="000000" w:sz="8" w:space="0"/>
              <w:right w:val="single" w:color="000000" w:sz="8" w:space="0"/>
            </w:tcBorders>
            <w:shd w:val="clear" w:color="auto" w:fill="auto"/>
            <w:vAlign w:val="center"/>
          </w:tcPr>
          <w:p w14:paraId="25F2DCF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161</w:t>
            </w:r>
          </w:p>
        </w:tc>
      </w:tr>
      <w:tr w14:paraId="6EB292EB">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05F37A0D">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689DFE0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徐山村</w:t>
            </w:r>
          </w:p>
        </w:tc>
        <w:tc>
          <w:tcPr>
            <w:tcW w:w="833" w:type="pct"/>
            <w:tcBorders>
              <w:top w:val="nil"/>
              <w:left w:val="nil"/>
              <w:bottom w:val="single" w:color="000000" w:sz="8" w:space="0"/>
              <w:right w:val="single" w:color="000000" w:sz="8" w:space="0"/>
            </w:tcBorders>
            <w:shd w:val="clear" w:color="auto" w:fill="auto"/>
            <w:vAlign w:val="center"/>
          </w:tcPr>
          <w:p w14:paraId="1027C41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0.81</w:t>
            </w:r>
          </w:p>
        </w:tc>
        <w:tc>
          <w:tcPr>
            <w:tcW w:w="834" w:type="pct"/>
            <w:tcBorders>
              <w:top w:val="nil"/>
              <w:left w:val="nil"/>
              <w:bottom w:val="single" w:color="000000" w:sz="8" w:space="0"/>
              <w:right w:val="single" w:color="000000" w:sz="8" w:space="0"/>
            </w:tcBorders>
            <w:shd w:val="clear" w:color="auto" w:fill="auto"/>
            <w:vAlign w:val="center"/>
          </w:tcPr>
          <w:p w14:paraId="609B576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0.74</w:t>
            </w:r>
          </w:p>
        </w:tc>
        <w:tc>
          <w:tcPr>
            <w:tcW w:w="833" w:type="pct"/>
            <w:tcBorders>
              <w:top w:val="nil"/>
              <w:left w:val="nil"/>
              <w:bottom w:val="single" w:color="000000" w:sz="8" w:space="0"/>
              <w:right w:val="single" w:color="000000" w:sz="8" w:space="0"/>
            </w:tcBorders>
            <w:shd w:val="clear" w:color="auto" w:fill="auto"/>
            <w:vAlign w:val="center"/>
          </w:tcPr>
          <w:p w14:paraId="42745C6A">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298</w:t>
            </w:r>
          </w:p>
        </w:tc>
        <w:tc>
          <w:tcPr>
            <w:tcW w:w="834" w:type="pct"/>
            <w:tcBorders>
              <w:top w:val="nil"/>
              <w:left w:val="nil"/>
              <w:bottom w:val="single" w:color="000000" w:sz="8" w:space="0"/>
              <w:right w:val="single" w:color="000000" w:sz="8" w:space="0"/>
            </w:tcBorders>
            <w:shd w:val="clear" w:color="auto" w:fill="auto"/>
            <w:vAlign w:val="center"/>
          </w:tcPr>
          <w:p w14:paraId="050A141F">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155</w:t>
            </w:r>
          </w:p>
        </w:tc>
      </w:tr>
      <w:tr w14:paraId="0FD621E5">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53BB4146">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51C3F6A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刘河村</w:t>
            </w:r>
          </w:p>
        </w:tc>
        <w:tc>
          <w:tcPr>
            <w:tcW w:w="833" w:type="pct"/>
            <w:tcBorders>
              <w:top w:val="nil"/>
              <w:left w:val="nil"/>
              <w:bottom w:val="single" w:color="000000" w:sz="8" w:space="0"/>
              <w:right w:val="single" w:color="000000" w:sz="8" w:space="0"/>
            </w:tcBorders>
            <w:shd w:val="clear" w:color="auto" w:fill="auto"/>
            <w:vAlign w:val="center"/>
          </w:tcPr>
          <w:p w14:paraId="65DAC89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w:t>
            </w:r>
          </w:p>
        </w:tc>
        <w:tc>
          <w:tcPr>
            <w:tcW w:w="834" w:type="pct"/>
            <w:tcBorders>
              <w:top w:val="nil"/>
              <w:left w:val="nil"/>
              <w:bottom w:val="single" w:color="000000" w:sz="8" w:space="0"/>
              <w:right w:val="single" w:color="000000" w:sz="8" w:space="0"/>
            </w:tcBorders>
            <w:shd w:val="clear" w:color="auto" w:fill="auto"/>
            <w:vAlign w:val="center"/>
          </w:tcPr>
          <w:p w14:paraId="154E848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0.64</w:t>
            </w:r>
          </w:p>
        </w:tc>
        <w:tc>
          <w:tcPr>
            <w:tcW w:w="833" w:type="pct"/>
            <w:tcBorders>
              <w:top w:val="nil"/>
              <w:left w:val="nil"/>
              <w:bottom w:val="single" w:color="000000" w:sz="8" w:space="0"/>
              <w:right w:val="single" w:color="000000" w:sz="8" w:space="0"/>
            </w:tcBorders>
            <w:shd w:val="clear" w:color="auto" w:fill="auto"/>
            <w:vAlign w:val="center"/>
          </w:tcPr>
          <w:p w14:paraId="003FEF7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256</w:t>
            </w:r>
          </w:p>
        </w:tc>
        <w:tc>
          <w:tcPr>
            <w:tcW w:w="834" w:type="pct"/>
            <w:tcBorders>
              <w:top w:val="nil"/>
              <w:left w:val="nil"/>
              <w:bottom w:val="single" w:color="000000" w:sz="8" w:space="0"/>
              <w:right w:val="single" w:color="000000" w:sz="8" w:space="0"/>
            </w:tcBorders>
            <w:shd w:val="clear" w:color="auto" w:fill="auto"/>
            <w:vAlign w:val="center"/>
          </w:tcPr>
          <w:p w14:paraId="2FD169D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134</w:t>
            </w:r>
          </w:p>
        </w:tc>
      </w:tr>
      <w:tr w14:paraId="67D58B64">
        <w:tblPrEx>
          <w:tblCellMar>
            <w:top w:w="0" w:type="dxa"/>
            <w:left w:w="108" w:type="dxa"/>
            <w:bottom w:w="0" w:type="dxa"/>
            <w:right w:w="108" w:type="dxa"/>
          </w:tblCellMar>
        </w:tblPrEx>
        <w:trPr>
          <w:trHeight w:val="285" w:hRule="atLeast"/>
        </w:trPr>
        <w:tc>
          <w:tcPr>
            <w:tcW w:w="833" w:type="pct"/>
            <w:vMerge w:val="restart"/>
            <w:tcBorders>
              <w:top w:val="nil"/>
              <w:left w:val="single" w:color="000000" w:sz="8" w:space="0"/>
              <w:bottom w:val="single" w:color="000000" w:sz="8" w:space="0"/>
              <w:right w:val="single" w:color="000000" w:sz="8" w:space="0"/>
            </w:tcBorders>
            <w:shd w:val="clear" w:color="auto" w:fill="auto"/>
            <w:vAlign w:val="center"/>
          </w:tcPr>
          <w:p w14:paraId="24DF065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涂家垴镇</w:t>
            </w:r>
          </w:p>
        </w:tc>
        <w:tc>
          <w:tcPr>
            <w:tcW w:w="833" w:type="pct"/>
            <w:tcBorders>
              <w:top w:val="nil"/>
              <w:left w:val="nil"/>
              <w:bottom w:val="single" w:color="000000" w:sz="8" w:space="0"/>
              <w:right w:val="single" w:color="000000" w:sz="8" w:space="0"/>
            </w:tcBorders>
            <w:shd w:val="clear" w:color="auto" w:fill="auto"/>
            <w:vAlign w:val="center"/>
          </w:tcPr>
          <w:p w14:paraId="1B0206C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太平村</w:t>
            </w:r>
          </w:p>
        </w:tc>
        <w:tc>
          <w:tcPr>
            <w:tcW w:w="833" w:type="pct"/>
            <w:tcBorders>
              <w:top w:val="nil"/>
              <w:left w:val="nil"/>
              <w:bottom w:val="single" w:color="000000" w:sz="8" w:space="0"/>
              <w:right w:val="single" w:color="000000" w:sz="8" w:space="0"/>
            </w:tcBorders>
            <w:shd w:val="clear" w:color="auto" w:fill="auto"/>
            <w:vAlign w:val="center"/>
          </w:tcPr>
          <w:p w14:paraId="37CAC05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1.2</w:t>
            </w:r>
          </w:p>
        </w:tc>
        <w:tc>
          <w:tcPr>
            <w:tcW w:w="834" w:type="pct"/>
            <w:tcBorders>
              <w:top w:val="nil"/>
              <w:left w:val="nil"/>
              <w:bottom w:val="single" w:color="000000" w:sz="8" w:space="0"/>
              <w:right w:val="single" w:color="000000" w:sz="8" w:space="0"/>
            </w:tcBorders>
            <w:shd w:val="clear" w:color="auto" w:fill="auto"/>
            <w:vAlign w:val="center"/>
          </w:tcPr>
          <w:p w14:paraId="7842488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p>
        </w:tc>
        <w:tc>
          <w:tcPr>
            <w:tcW w:w="833" w:type="pct"/>
            <w:tcBorders>
              <w:top w:val="single" w:color="000000" w:sz="8" w:space="0"/>
              <w:left w:val="nil"/>
              <w:bottom w:val="single" w:color="000000" w:sz="8" w:space="0"/>
              <w:right w:val="single" w:color="000000" w:sz="8" w:space="0"/>
            </w:tcBorders>
            <w:shd w:val="clear" w:color="auto" w:fill="auto"/>
            <w:vAlign w:val="center"/>
          </w:tcPr>
          <w:p w14:paraId="21E4A12F">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402</w:t>
            </w:r>
          </w:p>
        </w:tc>
        <w:tc>
          <w:tcPr>
            <w:tcW w:w="834" w:type="pct"/>
            <w:tcBorders>
              <w:top w:val="single" w:color="000000" w:sz="8" w:space="0"/>
              <w:left w:val="nil"/>
              <w:bottom w:val="single" w:color="000000" w:sz="8" w:space="0"/>
              <w:right w:val="single" w:color="000000" w:sz="8" w:space="0"/>
            </w:tcBorders>
            <w:shd w:val="clear" w:color="auto" w:fill="auto"/>
            <w:vAlign w:val="center"/>
          </w:tcPr>
          <w:p w14:paraId="5B084896">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205</w:t>
            </w:r>
          </w:p>
        </w:tc>
      </w:tr>
      <w:tr w14:paraId="79ECB11F">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0651608F">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7AF210A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白云村</w:t>
            </w:r>
          </w:p>
        </w:tc>
        <w:tc>
          <w:tcPr>
            <w:tcW w:w="833" w:type="pct"/>
            <w:tcBorders>
              <w:top w:val="nil"/>
              <w:left w:val="nil"/>
              <w:bottom w:val="single" w:color="000000" w:sz="8" w:space="0"/>
              <w:right w:val="single" w:color="000000" w:sz="8" w:space="0"/>
            </w:tcBorders>
            <w:shd w:val="clear" w:color="auto" w:fill="auto"/>
            <w:vAlign w:val="center"/>
          </w:tcPr>
          <w:p w14:paraId="33750A0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0.98</w:t>
            </w:r>
          </w:p>
        </w:tc>
        <w:tc>
          <w:tcPr>
            <w:tcW w:w="834" w:type="pct"/>
            <w:tcBorders>
              <w:top w:val="nil"/>
              <w:left w:val="nil"/>
              <w:bottom w:val="single" w:color="000000" w:sz="8" w:space="0"/>
              <w:right w:val="single" w:color="000000" w:sz="8" w:space="0"/>
            </w:tcBorders>
            <w:shd w:val="clear" w:color="auto" w:fill="auto"/>
            <w:vAlign w:val="center"/>
          </w:tcPr>
          <w:p w14:paraId="2C0E1C56">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0.82</w:t>
            </w:r>
          </w:p>
        </w:tc>
        <w:tc>
          <w:tcPr>
            <w:tcW w:w="833" w:type="pct"/>
            <w:tcBorders>
              <w:top w:val="nil"/>
              <w:left w:val="nil"/>
              <w:bottom w:val="single" w:color="000000" w:sz="8" w:space="0"/>
              <w:right w:val="single" w:color="000000" w:sz="8" w:space="0"/>
            </w:tcBorders>
            <w:shd w:val="clear" w:color="auto" w:fill="auto"/>
            <w:vAlign w:val="center"/>
          </w:tcPr>
          <w:p w14:paraId="3461E3C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330</w:t>
            </w:r>
          </w:p>
        </w:tc>
        <w:tc>
          <w:tcPr>
            <w:tcW w:w="834" w:type="pct"/>
            <w:tcBorders>
              <w:top w:val="nil"/>
              <w:left w:val="nil"/>
              <w:bottom w:val="single" w:color="000000" w:sz="8" w:space="0"/>
              <w:right w:val="single" w:color="000000" w:sz="8" w:space="0"/>
            </w:tcBorders>
            <w:shd w:val="clear" w:color="auto" w:fill="auto"/>
            <w:vAlign w:val="center"/>
          </w:tcPr>
          <w:p w14:paraId="2A6B857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169</w:t>
            </w:r>
          </w:p>
        </w:tc>
      </w:tr>
      <w:tr w14:paraId="29B272EC">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0853F29E">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178F50B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斗山村</w:t>
            </w:r>
          </w:p>
        </w:tc>
        <w:tc>
          <w:tcPr>
            <w:tcW w:w="833" w:type="pct"/>
            <w:tcBorders>
              <w:top w:val="nil"/>
              <w:left w:val="nil"/>
              <w:bottom w:val="single" w:color="000000" w:sz="8" w:space="0"/>
              <w:right w:val="single" w:color="000000" w:sz="8" w:space="0"/>
            </w:tcBorders>
            <w:shd w:val="clear" w:color="auto" w:fill="auto"/>
            <w:vAlign w:val="center"/>
          </w:tcPr>
          <w:p w14:paraId="70187AF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0.98</w:t>
            </w:r>
          </w:p>
        </w:tc>
        <w:tc>
          <w:tcPr>
            <w:tcW w:w="834" w:type="pct"/>
            <w:tcBorders>
              <w:top w:val="nil"/>
              <w:left w:val="nil"/>
              <w:bottom w:val="single" w:color="000000" w:sz="8" w:space="0"/>
              <w:right w:val="single" w:color="000000" w:sz="8" w:space="0"/>
            </w:tcBorders>
            <w:shd w:val="clear" w:color="auto" w:fill="auto"/>
            <w:vAlign w:val="center"/>
          </w:tcPr>
          <w:p w14:paraId="7631FA38">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0.82</w:t>
            </w:r>
          </w:p>
        </w:tc>
        <w:tc>
          <w:tcPr>
            <w:tcW w:w="833" w:type="pct"/>
            <w:tcBorders>
              <w:top w:val="nil"/>
              <w:left w:val="nil"/>
              <w:bottom w:val="single" w:color="000000" w:sz="8" w:space="0"/>
              <w:right w:val="single" w:color="000000" w:sz="8" w:space="0"/>
            </w:tcBorders>
            <w:shd w:val="clear" w:color="auto" w:fill="auto"/>
            <w:vAlign w:val="center"/>
          </w:tcPr>
          <w:p w14:paraId="765921D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328</w:t>
            </w:r>
          </w:p>
        </w:tc>
        <w:tc>
          <w:tcPr>
            <w:tcW w:w="834" w:type="pct"/>
            <w:tcBorders>
              <w:top w:val="nil"/>
              <w:left w:val="nil"/>
              <w:bottom w:val="single" w:color="000000" w:sz="8" w:space="0"/>
              <w:right w:val="single" w:color="000000" w:sz="8" w:space="0"/>
            </w:tcBorders>
            <w:shd w:val="clear" w:color="auto" w:fill="auto"/>
            <w:vAlign w:val="center"/>
          </w:tcPr>
          <w:p w14:paraId="54750E4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168</w:t>
            </w:r>
          </w:p>
        </w:tc>
      </w:tr>
    </w:tbl>
    <w:p w14:paraId="3DEF7E22">
      <w:pPr>
        <w:spacing w:before="156" w:beforeLines="50" w:line="360" w:lineRule="auto"/>
        <w:jc w:val="center"/>
        <w:rPr>
          <w:rFonts w:ascii="Times New Roman" w:hAnsi="Times New Roman" w:eastAsia="宋体" w:cs="Times New Roman"/>
          <w:b/>
          <w:szCs w:val="20"/>
        </w:rPr>
      </w:pPr>
      <w:r>
        <w:rPr>
          <w:rFonts w:ascii="Times New Roman" w:hAnsi="Times New Roman" w:eastAsia="宋体" w:cs="Times New Roman"/>
          <w:b/>
          <w:szCs w:val="20"/>
        </w:rPr>
        <w:t>续表3-1</w:t>
      </w:r>
      <w:r>
        <w:rPr>
          <w:rFonts w:hint="eastAsia" w:ascii="Times New Roman" w:hAnsi="Times New Roman" w:eastAsia="宋体" w:cs="Times New Roman"/>
          <w:b/>
          <w:szCs w:val="20"/>
        </w:rPr>
        <w:t>4</w:t>
      </w:r>
      <w:r>
        <w:rPr>
          <w:rFonts w:ascii="Times New Roman" w:hAnsi="Times New Roman" w:eastAsia="宋体" w:cs="Times New Roman"/>
          <w:b/>
          <w:szCs w:val="20"/>
        </w:rPr>
        <w:t>鄂州市梁子湖区</w:t>
      </w:r>
      <w:r>
        <w:rPr>
          <w:rFonts w:hint="eastAsia" w:ascii="Times New Roman" w:hAnsi="Times New Roman" w:eastAsia="宋体" w:cs="Times New Roman"/>
          <w:b/>
        </w:rPr>
        <w:t>各行政村</w:t>
      </w:r>
      <w:r>
        <w:rPr>
          <w:rFonts w:ascii="Times New Roman" w:hAnsi="Times New Roman" w:eastAsia="宋体" w:cs="Times New Roman"/>
          <w:b/>
          <w:szCs w:val="20"/>
        </w:rPr>
        <w:t>集体建设用地</w:t>
      </w:r>
      <w:r>
        <w:rPr>
          <w:rFonts w:hint="eastAsia" w:ascii="Times New Roman" w:hAnsi="Times New Roman" w:eastAsia="宋体" w:cs="Times New Roman"/>
          <w:b/>
          <w:szCs w:val="20"/>
        </w:rPr>
        <w:t>价格</w:t>
      </w:r>
      <w:r>
        <w:rPr>
          <w:rFonts w:ascii="Times New Roman" w:hAnsi="Times New Roman" w:eastAsia="宋体" w:cs="Times New Roman"/>
          <w:b/>
          <w:szCs w:val="20"/>
        </w:rPr>
        <w:t>表</w:t>
      </w:r>
    </w:p>
    <w:tbl>
      <w:tblPr>
        <w:tblStyle w:val="26"/>
        <w:tblW w:w="5000" w:type="pct"/>
        <w:tblInd w:w="0" w:type="dxa"/>
        <w:tblLayout w:type="autofit"/>
        <w:tblCellMar>
          <w:top w:w="0" w:type="dxa"/>
          <w:left w:w="108" w:type="dxa"/>
          <w:bottom w:w="0" w:type="dxa"/>
          <w:right w:w="108" w:type="dxa"/>
        </w:tblCellMar>
      </w:tblPr>
      <w:tblGrid>
        <w:gridCol w:w="1420"/>
        <w:gridCol w:w="1420"/>
        <w:gridCol w:w="1420"/>
        <w:gridCol w:w="1421"/>
        <w:gridCol w:w="1420"/>
        <w:gridCol w:w="1421"/>
      </w:tblGrid>
      <w:tr w14:paraId="0ED4DF5A">
        <w:tblPrEx>
          <w:tblCellMar>
            <w:top w:w="0" w:type="dxa"/>
            <w:left w:w="108" w:type="dxa"/>
            <w:bottom w:w="0" w:type="dxa"/>
            <w:right w:w="108" w:type="dxa"/>
          </w:tblCellMar>
        </w:tblPrEx>
        <w:trPr>
          <w:trHeight w:val="285" w:hRule="atLeast"/>
        </w:trPr>
        <w:tc>
          <w:tcPr>
            <w:tcW w:w="833"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7C6B33F">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乡镇名称</w:t>
            </w:r>
          </w:p>
        </w:tc>
        <w:tc>
          <w:tcPr>
            <w:tcW w:w="833" w:type="pct"/>
            <w:vMerge w:val="restart"/>
            <w:tcBorders>
              <w:top w:val="single" w:color="000000" w:sz="8" w:space="0"/>
              <w:left w:val="nil"/>
              <w:bottom w:val="single" w:color="000000" w:sz="8" w:space="0"/>
              <w:right w:val="single" w:color="000000" w:sz="8" w:space="0"/>
            </w:tcBorders>
            <w:shd w:val="clear" w:color="auto" w:fill="auto"/>
            <w:vAlign w:val="center"/>
          </w:tcPr>
          <w:p w14:paraId="0CD74A03">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村名</w:t>
            </w:r>
          </w:p>
        </w:tc>
        <w:tc>
          <w:tcPr>
            <w:tcW w:w="1667" w:type="pct"/>
            <w:gridSpan w:val="2"/>
            <w:tcBorders>
              <w:top w:val="single" w:color="000000" w:sz="8" w:space="0"/>
              <w:left w:val="nil"/>
              <w:bottom w:val="single" w:color="000000" w:sz="8" w:space="0"/>
              <w:right w:val="single" w:color="000000" w:sz="8" w:space="0"/>
            </w:tcBorders>
            <w:shd w:val="clear" w:color="auto" w:fill="auto"/>
            <w:vAlign w:val="center"/>
          </w:tcPr>
          <w:p w14:paraId="3A3F0B90">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区域修正系数</w:t>
            </w:r>
          </w:p>
        </w:tc>
        <w:tc>
          <w:tcPr>
            <w:tcW w:w="1667" w:type="pct"/>
            <w:gridSpan w:val="2"/>
            <w:tcBorders>
              <w:top w:val="single" w:color="000000" w:sz="8" w:space="0"/>
              <w:left w:val="nil"/>
              <w:bottom w:val="single" w:color="000000" w:sz="8" w:space="0"/>
              <w:right w:val="single" w:color="000000" w:sz="8" w:space="0"/>
            </w:tcBorders>
            <w:shd w:val="clear" w:color="auto" w:fill="auto"/>
            <w:vAlign w:val="center"/>
          </w:tcPr>
          <w:p w14:paraId="1FAB6F2D">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单位地价（元</w:t>
            </w:r>
            <w:r>
              <w:rPr>
                <w:rFonts w:ascii="Times New Roman" w:hAnsi="Times New Roman" w:eastAsia="宋体" w:cs="Times New Roman"/>
                <w:b/>
                <w:bCs/>
                <w:color w:val="000000"/>
                <w:kern w:val="0"/>
                <w:szCs w:val="21"/>
              </w:rPr>
              <w:t>/</w:t>
            </w:r>
            <w:r>
              <w:rPr>
                <w:rFonts w:ascii="宋体" w:hAnsi="宋体" w:eastAsia="宋体" w:cs="宋体"/>
                <w:b/>
                <w:bCs/>
                <w:color w:val="000000"/>
                <w:kern w:val="0"/>
                <w:szCs w:val="21"/>
              </w:rPr>
              <w:t>㎡）</w:t>
            </w:r>
          </w:p>
        </w:tc>
      </w:tr>
      <w:tr w14:paraId="3A4E8E7E">
        <w:tblPrEx>
          <w:tblCellMar>
            <w:top w:w="0" w:type="dxa"/>
            <w:left w:w="108" w:type="dxa"/>
            <w:bottom w:w="0" w:type="dxa"/>
            <w:right w:w="108" w:type="dxa"/>
          </w:tblCellMar>
        </w:tblPrEx>
        <w:trPr>
          <w:trHeight w:val="315" w:hRule="atLeast"/>
        </w:trPr>
        <w:tc>
          <w:tcPr>
            <w:tcW w:w="833" w:type="pct"/>
            <w:vMerge w:val="continue"/>
            <w:tcBorders>
              <w:top w:val="single" w:color="000000" w:sz="8" w:space="0"/>
              <w:left w:val="single" w:color="000000" w:sz="8" w:space="0"/>
              <w:bottom w:val="single" w:color="000000" w:sz="8" w:space="0"/>
              <w:right w:val="single" w:color="000000" w:sz="8" w:space="0"/>
            </w:tcBorders>
            <w:vAlign w:val="center"/>
          </w:tcPr>
          <w:p w14:paraId="1789368C">
            <w:pPr>
              <w:widowControl/>
              <w:jc w:val="left"/>
              <w:rPr>
                <w:rFonts w:ascii="宋体" w:hAnsi="宋体" w:eastAsia="宋体" w:cs="宋体"/>
                <w:b/>
                <w:bCs/>
                <w:color w:val="000000"/>
                <w:kern w:val="0"/>
                <w:szCs w:val="21"/>
              </w:rPr>
            </w:pPr>
          </w:p>
        </w:tc>
        <w:tc>
          <w:tcPr>
            <w:tcW w:w="833" w:type="pct"/>
            <w:vMerge w:val="continue"/>
            <w:tcBorders>
              <w:top w:val="single" w:color="000000" w:sz="8" w:space="0"/>
              <w:left w:val="nil"/>
              <w:bottom w:val="single" w:color="000000" w:sz="8" w:space="0"/>
              <w:right w:val="single" w:color="000000" w:sz="8" w:space="0"/>
            </w:tcBorders>
            <w:vAlign w:val="center"/>
          </w:tcPr>
          <w:p w14:paraId="05FE4AD7">
            <w:pPr>
              <w:widowControl/>
              <w:jc w:val="left"/>
              <w:rPr>
                <w:rFonts w:ascii="宋体" w:hAnsi="宋体" w:eastAsia="宋体" w:cs="宋体"/>
                <w:b/>
                <w:bCs/>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0789D381">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商住</w:t>
            </w:r>
          </w:p>
        </w:tc>
        <w:tc>
          <w:tcPr>
            <w:tcW w:w="834" w:type="pct"/>
            <w:tcBorders>
              <w:top w:val="nil"/>
              <w:left w:val="nil"/>
              <w:bottom w:val="single" w:color="000000" w:sz="8" w:space="0"/>
              <w:right w:val="single" w:color="000000" w:sz="8" w:space="0"/>
            </w:tcBorders>
            <w:shd w:val="clear" w:color="auto" w:fill="auto"/>
            <w:vAlign w:val="center"/>
          </w:tcPr>
          <w:p w14:paraId="4D83B495">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工业</w:t>
            </w:r>
          </w:p>
        </w:tc>
        <w:tc>
          <w:tcPr>
            <w:tcW w:w="833" w:type="pct"/>
            <w:tcBorders>
              <w:top w:val="nil"/>
              <w:left w:val="nil"/>
              <w:bottom w:val="single" w:color="000000" w:sz="8" w:space="0"/>
              <w:right w:val="single" w:color="000000" w:sz="8" w:space="0"/>
            </w:tcBorders>
            <w:shd w:val="clear" w:color="auto" w:fill="auto"/>
            <w:vAlign w:val="center"/>
          </w:tcPr>
          <w:p w14:paraId="50B3A539">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商住</w:t>
            </w:r>
          </w:p>
        </w:tc>
        <w:tc>
          <w:tcPr>
            <w:tcW w:w="834" w:type="pct"/>
            <w:tcBorders>
              <w:top w:val="nil"/>
              <w:left w:val="nil"/>
              <w:bottom w:val="single" w:color="000000" w:sz="8" w:space="0"/>
              <w:right w:val="single" w:color="000000" w:sz="8" w:space="0"/>
            </w:tcBorders>
            <w:shd w:val="clear" w:color="auto" w:fill="auto"/>
            <w:vAlign w:val="center"/>
          </w:tcPr>
          <w:p w14:paraId="16D66788">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工业</w:t>
            </w:r>
          </w:p>
        </w:tc>
      </w:tr>
      <w:tr w14:paraId="2BCB00E6">
        <w:tblPrEx>
          <w:tblCellMar>
            <w:top w:w="0" w:type="dxa"/>
            <w:left w:w="108" w:type="dxa"/>
            <w:bottom w:w="0" w:type="dxa"/>
            <w:right w:w="108" w:type="dxa"/>
          </w:tblCellMar>
        </w:tblPrEx>
        <w:trPr>
          <w:trHeight w:val="285" w:hRule="atLeast"/>
        </w:trPr>
        <w:tc>
          <w:tcPr>
            <w:tcW w:w="833" w:type="pct"/>
            <w:vMerge w:val="restart"/>
            <w:tcBorders>
              <w:top w:val="nil"/>
              <w:left w:val="single" w:color="000000" w:sz="8" w:space="0"/>
              <w:right w:val="single" w:color="000000" w:sz="8" w:space="0"/>
            </w:tcBorders>
            <w:vAlign w:val="center"/>
          </w:tcPr>
          <w:p w14:paraId="72BD598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涂家垴镇</w:t>
            </w:r>
          </w:p>
        </w:tc>
        <w:tc>
          <w:tcPr>
            <w:tcW w:w="833" w:type="pct"/>
            <w:tcBorders>
              <w:top w:val="nil"/>
              <w:left w:val="nil"/>
              <w:bottom w:val="single" w:color="000000" w:sz="8" w:space="0"/>
              <w:right w:val="single" w:color="000000" w:sz="8" w:space="0"/>
            </w:tcBorders>
            <w:shd w:val="clear" w:color="auto" w:fill="auto"/>
            <w:vAlign w:val="center"/>
          </w:tcPr>
          <w:p w14:paraId="652177F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雷咀村</w:t>
            </w:r>
          </w:p>
        </w:tc>
        <w:tc>
          <w:tcPr>
            <w:tcW w:w="833" w:type="pct"/>
            <w:tcBorders>
              <w:top w:val="nil"/>
              <w:left w:val="nil"/>
              <w:bottom w:val="single" w:color="000000" w:sz="8" w:space="0"/>
              <w:right w:val="single" w:color="000000" w:sz="8" w:space="0"/>
            </w:tcBorders>
            <w:shd w:val="clear" w:color="auto" w:fill="auto"/>
            <w:vAlign w:val="center"/>
          </w:tcPr>
          <w:p w14:paraId="5005628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0.95</w:t>
            </w:r>
          </w:p>
        </w:tc>
        <w:tc>
          <w:tcPr>
            <w:tcW w:w="834" w:type="pct"/>
            <w:tcBorders>
              <w:top w:val="nil"/>
              <w:left w:val="nil"/>
              <w:bottom w:val="single" w:color="000000" w:sz="8" w:space="0"/>
              <w:right w:val="single" w:color="000000" w:sz="8" w:space="0"/>
            </w:tcBorders>
            <w:shd w:val="clear" w:color="auto" w:fill="auto"/>
            <w:vAlign w:val="center"/>
          </w:tcPr>
          <w:p w14:paraId="79A2B128">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0.79</w:t>
            </w:r>
          </w:p>
        </w:tc>
        <w:tc>
          <w:tcPr>
            <w:tcW w:w="833" w:type="pct"/>
            <w:tcBorders>
              <w:top w:val="nil"/>
              <w:left w:val="nil"/>
              <w:bottom w:val="single" w:color="000000" w:sz="8" w:space="0"/>
              <w:right w:val="single" w:color="000000" w:sz="8" w:space="0"/>
            </w:tcBorders>
            <w:shd w:val="clear" w:color="auto" w:fill="auto"/>
            <w:vAlign w:val="center"/>
          </w:tcPr>
          <w:p w14:paraId="717347F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319</w:t>
            </w:r>
          </w:p>
        </w:tc>
        <w:tc>
          <w:tcPr>
            <w:tcW w:w="834" w:type="pct"/>
            <w:tcBorders>
              <w:top w:val="nil"/>
              <w:left w:val="nil"/>
              <w:bottom w:val="single" w:color="000000" w:sz="8" w:space="0"/>
              <w:right w:val="single" w:color="000000" w:sz="8" w:space="0"/>
            </w:tcBorders>
            <w:shd w:val="clear" w:color="auto" w:fill="auto"/>
            <w:vAlign w:val="center"/>
          </w:tcPr>
          <w:p w14:paraId="6E9D838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163</w:t>
            </w:r>
          </w:p>
        </w:tc>
      </w:tr>
      <w:tr w14:paraId="50095294">
        <w:tblPrEx>
          <w:tblCellMar>
            <w:top w:w="0" w:type="dxa"/>
            <w:left w:w="108" w:type="dxa"/>
            <w:bottom w:w="0" w:type="dxa"/>
            <w:right w:w="108" w:type="dxa"/>
          </w:tblCellMar>
        </w:tblPrEx>
        <w:trPr>
          <w:trHeight w:val="285" w:hRule="atLeast"/>
        </w:trPr>
        <w:tc>
          <w:tcPr>
            <w:tcW w:w="833" w:type="pct"/>
            <w:vMerge w:val="continue"/>
            <w:tcBorders>
              <w:left w:val="single" w:color="000000" w:sz="8" w:space="0"/>
              <w:right w:val="single" w:color="000000" w:sz="8" w:space="0"/>
            </w:tcBorders>
            <w:vAlign w:val="center"/>
          </w:tcPr>
          <w:p w14:paraId="25EE35F9">
            <w:pPr>
              <w:jc w:val="center"/>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3E9950B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庙塘村</w:t>
            </w:r>
          </w:p>
        </w:tc>
        <w:tc>
          <w:tcPr>
            <w:tcW w:w="833" w:type="pct"/>
            <w:tcBorders>
              <w:top w:val="nil"/>
              <w:left w:val="nil"/>
              <w:bottom w:val="single" w:color="000000" w:sz="8" w:space="0"/>
              <w:right w:val="single" w:color="000000" w:sz="8" w:space="0"/>
            </w:tcBorders>
            <w:shd w:val="clear" w:color="auto" w:fill="auto"/>
            <w:vAlign w:val="center"/>
          </w:tcPr>
          <w:p w14:paraId="1AB9A23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0.93</w:t>
            </w:r>
          </w:p>
        </w:tc>
        <w:tc>
          <w:tcPr>
            <w:tcW w:w="834" w:type="pct"/>
            <w:tcBorders>
              <w:top w:val="nil"/>
              <w:left w:val="nil"/>
              <w:bottom w:val="single" w:color="000000" w:sz="8" w:space="0"/>
              <w:right w:val="single" w:color="000000" w:sz="8" w:space="0"/>
            </w:tcBorders>
            <w:shd w:val="clear" w:color="auto" w:fill="auto"/>
            <w:vAlign w:val="center"/>
          </w:tcPr>
          <w:p w14:paraId="5E90105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0.78</w:t>
            </w:r>
          </w:p>
        </w:tc>
        <w:tc>
          <w:tcPr>
            <w:tcW w:w="833" w:type="pct"/>
            <w:tcBorders>
              <w:top w:val="nil"/>
              <w:left w:val="nil"/>
              <w:bottom w:val="single" w:color="000000" w:sz="8" w:space="0"/>
              <w:right w:val="single" w:color="000000" w:sz="8" w:space="0"/>
            </w:tcBorders>
            <w:shd w:val="clear" w:color="auto" w:fill="auto"/>
            <w:vAlign w:val="center"/>
          </w:tcPr>
          <w:p w14:paraId="57D07C1A">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312</w:t>
            </w:r>
          </w:p>
        </w:tc>
        <w:tc>
          <w:tcPr>
            <w:tcW w:w="834" w:type="pct"/>
            <w:tcBorders>
              <w:top w:val="nil"/>
              <w:left w:val="nil"/>
              <w:bottom w:val="single" w:color="000000" w:sz="8" w:space="0"/>
              <w:right w:val="single" w:color="000000" w:sz="8" w:space="0"/>
            </w:tcBorders>
            <w:shd w:val="clear" w:color="auto" w:fill="auto"/>
            <w:vAlign w:val="center"/>
          </w:tcPr>
          <w:p w14:paraId="7435D3C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159</w:t>
            </w:r>
          </w:p>
        </w:tc>
      </w:tr>
      <w:tr w14:paraId="26DC64A5">
        <w:tblPrEx>
          <w:tblCellMar>
            <w:top w:w="0" w:type="dxa"/>
            <w:left w:w="108" w:type="dxa"/>
            <w:bottom w:w="0" w:type="dxa"/>
            <w:right w:w="108" w:type="dxa"/>
          </w:tblCellMar>
        </w:tblPrEx>
        <w:trPr>
          <w:trHeight w:val="285" w:hRule="atLeast"/>
        </w:trPr>
        <w:tc>
          <w:tcPr>
            <w:tcW w:w="833" w:type="pct"/>
            <w:vMerge w:val="continue"/>
            <w:tcBorders>
              <w:left w:val="single" w:color="000000" w:sz="8" w:space="0"/>
              <w:right w:val="single" w:color="000000" w:sz="8" w:space="0"/>
            </w:tcBorders>
            <w:vAlign w:val="center"/>
          </w:tcPr>
          <w:p w14:paraId="10B1CBEA">
            <w:pPr>
              <w:jc w:val="center"/>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0FE882D0">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沙咀村</w:t>
            </w:r>
          </w:p>
        </w:tc>
        <w:tc>
          <w:tcPr>
            <w:tcW w:w="833" w:type="pct"/>
            <w:tcBorders>
              <w:top w:val="nil"/>
              <w:left w:val="nil"/>
              <w:bottom w:val="single" w:color="000000" w:sz="8" w:space="0"/>
              <w:right w:val="single" w:color="000000" w:sz="8" w:space="0"/>
            </w:tcBorders>
            <w:shd w:val="clear" w:color="auto" w:fill="auto"/>
            <w:vAlign w:val="center"/>
          </w:tcPr>
          <w:p w14:paraId="65EF1EE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0.91</w:t>
            </w:r>
          </w:p>
        </w:tc>
        <w:tc>
          <w:tcPr>
            <w:tcW w:w="834" w:type="pct"/>
            <w:tcBorders>
              <w:top w:val="nil"/>
              <w:left w:val="nil"/>
              <w:bottom w:val="single" w:color="000000" w:sz="8" w:space="0"/>
              <w:right w:val="single" w:color="000000" w:sz="8" w:space="0"/>
            </w:tcBorders>
            <w:shd w:val="clear" w:color="auto" w:fill="auto"/>
            <w:vAlign w:val="center"/>
          </w:tcPr>
          <w:p w14:paraId="21809C38">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0.77</w:t>
            </w:r>
          </w:p>
        </w:tc>
        <w:tc>
          <w:tcPr>
            <w:tcW w:w="833" w:type="pct"/>
            <w:tcBorders>
              <w:top w:val="nil"/>
              <w:left w:val="nil"/>
              <w:bottom w:val="single" w:color="000000" w:sz="8" w:space="0"/>
              <w:right w:val="single" w:color="000000" w:sz="8" w:space="0"/>
            </w:tcBorders>
            <w:shd w:val="clear" w:color="auto" w:fill="auto"/>
            <w:vAlign w:val="center"/>
          </w:tcPr>
          <w:p w14:paraId="5DF5DB3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307</w:t>
            </w:r>
          </w:p>
        </w:tc>
        <w:tc>
          <w:tcPr>
            <w:tcW w:w="834" w:type="pct"/>
            <w:tcBorders>
              <w:top w:val="nil"/>
              <w:left w:val="nil"/>
              <w:bottom w:val="single" w:color="000000" w:sz="8" w:space="0"/>
              <w:right w:val="single" w:color="000000" w:sz="8" w:space="0"/>
            </w:tcBorders>
            <w:shd w:val="clear" w:color="auto" w:fill="auto"/>
            <w:vAlign w:val="center"/>
          </w:tcPr>
          <w:p w14:paraId="3BE6F89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157</w:t>
            </w:r>
          </w:p>
        </w:tc>
      </w:tr>
      <w:tr w14:paraId="1BF881B2">
        <w:tblPrEx>
          <w:tblCellMar>
            <w:top w:w="0" w:type="dxa"/>
            <w:left w:w="108" w:type="dxa"/>
            <w:bottom w:w="0" w:type="dxa"/>
            <w:right w:w="108" w:type="dxa"/>
          </w:tblCellMar>
        </w:tblPrEx>
        <w:trPr>
          <w:trHeight w:val="285" w:hRule="atLeast"/>
        </w:trPr>
        <w:tc>
          <w:tcPr>
            <w:tcW w:w="833" w:type="pct"/>
            <w:vMerge w:val="continue"/>
            <w:tcBorders>
              <w:left w:val="single" w:color="000000" w:sz="8" w:space="0"/>
              <w:right w:val="single" w:color="000000" w:sz="8" w:space="0"/>
            </w:tcBorders>
            <w:vAlign w:val="center"/>
          </w:tcPr>
          <w:p w14:paraId="700DDDF6">
            <w:pPr>
              <w:jc w:val="center"/>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5F09264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涂镇村</w:t>
            </w:r>
          </w:p>
        </w:tc>
        <w:tc>
          <w:tcPr>
            <w:tcW w:w="833" w:type="pct"/>
            <w:tcBorders>
              <w:top w:val="nil"/>
              <w:left w:val="nil"/>
              <w:bottom w:val="single" w:color="000000" w:sz="8" w:space="0"/>
              <w:right w:val="single" w:color="000000" w:sz="8" w:space="0"/>
            </w:tcBorders>
            <w:shd w:val="clear" w:color="auto" w:fill="auto"/>
            <w:vAlign w:val="center"/>
          </w:tcPr>
          <w:p w14:paraId="7D0E014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0.91</w:t>
            </w:r>
          </w:p>
        </w:tc>
        <w:tc>
          <w:tcPr>
            <w:tcW w:w="834" w:type="pct"/>
            <w:tcBorders>
              <w:top w:val="nil"/>
              <w:left w:val="nil"/>
              <w:bottom w:val="single" w:color="000000" w:sz="8" w:space="0"/>
              <w:right w:val="single" w:color="000000" w:sz="8" w:space="0"/>
            </w:tcBorders>
            <w:shd w:val="clear" w:color="auto" w:fill="auto"/>
            <w:vAlign w:val="center"/>
          </w:tcPr>
          <w:p w14:paraId="1D54D7D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0.77</w:t>
            </w:r>
          </w:p>
        </w:tc>
        <w:tc>
          <w:tcPr>
            <w:tcW w:w="833" w:type="pct"/>
            <w:tcBorders>
              <w:top w:val="nil"/>
              <w:left w:val="nil"/>
              <w:bottom w:val="single" w:color="000000" w:sz="8" w:space="0"/>
              <w:right w:val="single" w:color="000000" w:sz="8" w:space="0"/>
            </w:tcBorders>
            <w:shd w:val="clear" w:color="auto" w:fill="auto"/>
            <w:vAlign w:val="center"/>
          </w:tcPr>
          <w:p w14:paraId="5AE835A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307</w:t>
            </w:r>
          </w:p>
        </w:tc>
        <w:tc>
          <w:tcPr>
            <w:tcW w:w="834" w:type="pct"/>
            <w:tcBorders>
              <w:top w:val="nil"/>
              <w:left w:val="nil"/>
              <w:bottom w:val="single" w:color="000000" w:sz="8" w:space="0"/>
              <w:right w:val="single" w:color="000000" w:sz="8" w:space="0"/>
            </w:tcBorders>
            <w:shd w:val="clear" w:color="auto" w:fill="auto"/>
            <w:vAlign w:val="center"/>
          </w:tcPr>
          <w:p w14:paraId="19603C5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157</w:t>
            </w:r>
          </w:p>
        </w:tc>
      </w:tr>
      <w:tr w14:paraId="42163048">
        <w:tblPrEx>
          <w:tblCellMar>
            <w:top w:w="0" w:type="dxa"/>
            <w:left w:w="108" w:type="dxa"/>
            <w:bottom w:w="0" w:type="dxa"/>
            <w:right w:w="108" w:type="dxa"/>
          </w:tblCellMar>
        </w:tblPrEx>
        <w:trPr>
          <w:trHeight w:val="285" w:hRule="atLeast"/>
        </w:trPr>
        <w:tc>
          <w:tcPr>
            <w:tcW w:w="833" w:type="pct"/>
            <w:vMerge w:val="continue"/>
            <w:tcBorders>
              <w:left w:val="single" w:color="000000" w:sz="8" w:space="0"/>
              <w:right w:val="single" w:color="000000" w:sz="8" w:space="0"/>
            </w:tcBorders>
            <w:vAlign w:val="center"/>
          </w:tcPr>
          <w:p w14:paraId="27944F33">
            <w:pPr>
              <w:jc w:val="center"/>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7FAF2094">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三九村</w:t>
            </w:r>
          </w:p>
        </w:tc>
        <w:tc>
          <w:tcPr>
            <w:tcW w:w="833" w:type="pct"/>
            <w:tcBorders>
              <w:top w:val="nil"/>
              <w:left w:val="nil"/>
              <w:bottom w:val="single" w:color="000000" w:sz="8" w:space="0"/>
              <w:right w:val="single" w:color="000000" w:sz="8" w:space="0"/>
            </w:tcBorders>
            <w:shd w:val="clear" w:color="auto" w:fill="auto"/>
            <w:vAlign w:val="center"/>
          </w:tcPr>
          <w:p w14:paraId="7C81D1C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0.87</w:t>
            </w:r>
          </w:p>
        </w:tc>
        <w:tc>
          <w:tcPr>
            <w:tcW w:w="834" w:type="pct"/>
            <w:tcBorders>
              <w:top w:val="nil"/>
              <w:left w:val="nil"/>
              <w:bottom w:val="single" w:color="000000" w:sz="8" w:space="0"/>
              <w:right w:val="single" w:color="000000" w:sz="8" w:space="0"/>
            </w:tcBorders>
            <w:shd w:val="clear" w:color="auto" w:fill="auto"/>
            <w:vAlign w:val="center"/>
          </w:tcPr>
          <w:p w14:paraId="1B5A0E5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0.73</w:t>
            </w:r>
          </w:p>
        </w:tc>
        <w:tc>
          <w:tcPr>
            <w:tcW w:w="833" w:type="pct"/>
            <w:tcBorders>
              <w:top w:val="nil"/>
              <w:left w:val="nil"/>
              <w:bottom w:val="single" w:color="000000" w:sz="8" w:space="0"/>
              <w:right w:val="single" w:color="000000" w:sz="8" w:space="0"/>
            </w:tcBorders>
            <w:shd w:val="clear" w:color="auto" w:fill="auto"/>
            <w:vAlign w:val="center"/>
          </w:tcPr>
          <w:p w14:paraId="68E434D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293</w:t>
            </w:r>
          </w:p>
        </w:tc>
        <w:tc>
          <w:tcPr>
            <w:tcW w:w="834" w:type="pct"/>
            <w:tcBorders>
              <w:top w:val="nil"/>
              <w:left w:val="nil"/>
              <w:bottom w:val="single" w:color="000000" w:sz="8" w:space="0"/>
              <w:right w:val="single" w:color="000000" w:sz="8" w:space="0"/>
            </w:tcBorders>
            <w:shd w:val="clear" w:color="auto" w:fill="auto"/>
            <w:vAlign w:val="center"/>
          </w:tcPr>
          <w:p w14:paraId="15CBAF7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149</w:t>
            </w:r>
          </w:p>
        </w:tc>
      </w:tr>
      <w:tr w14:paraId="7C7DF1DC">
        <w:tblPrEx>
          <w:tblCellMar>
            <w:top w:w="0" w:type="dxa"/>
            <w:left w:w="108" w:type="dxa"/>
            <w:bottom w:w="0" w:type="dxa"/>
            <w:right w:w="108" w:type="dxa"/>
          </w:tblCellMar>
        </w:tblPrEx>
        <w:trPr>
          <w:trHeight w:val="285" w:hRule="atLeast"/>
        </w:trPr>
        <w:tc>
          <w:tcPr>
            <w:tcW w:w="833" w:type="pct"/>
            <w:vMerge w:val="continue"/>
            <w:tcBorders>
              <w:left w:val="single" w:color="000000" w:sz="8" w:space="0"/>
              <w:right w:val="single" w:color="000000" w:sz="8" w:space="0"/>
            </w:tcBorders>
            <w:vAlign w:val="center"/>
          </w:tcPr>
          <w:p w14:paraId="684716C4">
            <w:pPr>
              <w:jc w:val="center"/>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0A414A8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下杨村</w:t>
            </w:r>
          </w:p>
        </w:tc>
        <w:tc>
          <w:tcPr>
            <w:tcW w:w="833" w:type="pct"/>
            <w:tcBorders>
              <w:top w:val="nil"/>
              <w:left w:val="nil"/>
              <w:bottom w:val="single" w:color="000000" w:sz="8" w:space="0"/>
              <w:right w:val="single" w:color="000000" w:sz="8" w:space="0"/>
            </w:tcBorders>
            <w:shd w:val="clear" w:color="auto" w:fill="auto"/>
            <w:vAlign w:val="center"/>
          </w:tcPr>
          <w:p w14:paraId="05D4D10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0.86</w:t>
            </w:r>
          </w:p>
        </w:tc>
        <w:tc>
          <w:tcPr>
            <w:tcW w:w="834" w:type="pct"/>
            <w:tcBorders>
              <w:top w:val="nil"/>
              <w:left w:val="nil"/>
              <w:bottom w:val="single" w:color="000000" w:sz="8" w:space="0"/>
              <w:right w:val="single" w:color="000000" w:sz="8" w:space="0"/>
            </w:tcBorders>
            <w:shd w:val="clear" w:color="auto" w:fill="auto"/>
            <w:vAlign w:val="center"/>
          </w:tcPr>
          <w:p w14:paraId="50646F1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0.71</w:t>
            </w:r>
          </w:p>
        </w:tc>
        <w:tc>
          <w:tcPr>
            <w:tcW w:w="833" w:type="pct"/>
            <w:tcBorders>
              <w:top w:val="nil"/>
              <w:left w:val="nil"/>
              <w:bottom w:val="single" w:color="000000" w:sz="8" w:space="0"/>
              <w:right w:val="single" w:color="000000" w:sz="8" w:space="0"/>
            </w:tcBorders>
            <w:shd w:val="clear" w:color="auto" w:fill="auto"/>
            <w:vAlign w:val="center"/>
          </w:tcPr>
          <w:p w14:paraId="38065B8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288</w:t>
            </w:r>
          </w:p>
        </w:tc>
        <w:tc>
          <w:tcPr>
            <w:tcW w:w="834" w:type="pct"/>
            <w:tcBorders>
              <w:top w:val="nil"/>
              <w:left w:val="nil"/>
              <w:bottom w:val="single" w:color="000000" w:sz="8" w:space="0"/>
              <w:right w:val="single" w:color="000000" w:sz="8" w:space="0"/>
            </w:tcBorders>
            <w:shd w:val="clear" w:color="auto" w:fill="auto"/>
            <w:vAlign w:val="center"/>
          </w:tcPr>
          <w:p w14:paraId="66F2679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147</w:t>
            </w:r>
          </w:p>
        </w:tc>
      </w:tr>
      <w:tr w14:paraId="229DC1B4">
        <w:tblPrEx>
          <w:tblCellMar>
            <w:top w:w="0" w:type="dxa"/>
            <w:left w:w="108" w:type="dxa"/>
            <w:bottom w:w="0" w:type="dxa"/>
            <w:right w:w="108" w:type="dxa"/>
          </w:tblCellMar>
        </w:tblPrEx>
        <w:trPr>
          <w:trHeight w:val="285" w:hRule="atLeast"/>
        </w:trPr>
        <w:tc>
          <w:tcPr>
            <w:tcW w:w="833" w:type="pct"/>
            <w:vMerge w:val="continue"/>
            <w:tcBorders>
              <w:left w:val="single" w:color="000000" w:sz="8" w:space="0"/>
              <w:right w:val="single" w:color="000000" w:sz="8" w:space="0"/>
            </w:tcBorders>
            <w:vAlign w:val="center"/>
          </w:tcPr>
          <w:p w14:paraId="06B4807C">
            <w:pPr>
              <w:jc w:val="center"/>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55B1B664">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熊易村</w:t>
            </w:r>
          </w:p>
        </w:tc>
        <w:tc>
          <w:tcPr>
            <w:tcW w:w="833" w:type="pct"/>
            <w:tcBorders>
              <w:top w:val="nil"/>
              <w:left w:val="nil"/>
              <w:bottom w:val="single" w:color="000000" w:sz="8" w:space="0"/>
              <w:right w:val="single" w:color="000000" w:sz="8" w:space="0"/>
            </w:tcBorders>
            <w:shd w:val="clear" w:color="auto" w:fill="auto"/>
            <w:vAlign w:val="center"/>
          </w:tcPr>
          <w:p w14:paraId="1DAEEDA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0.82</w:t>
            </w:r>
          </w:p>
        </w:tc>
        <w:tc>
          <w:tcPr>
            <w:tcW w:w="834" w:type="pct"/>
            <w:tcBorders>
              <w:top w:val="nil"/>
              <w:left w:val="nil"/>
              <w:bottom w:val="single" w:color="000000" w:sz="8" w:space="0"/>
              <w:right w:val="single" w:color="000000" w:sz="8" w:space="0"/>
            </w:tcBorders>
            <w:shd w:val="clear" w:color="auto" w:fill="auto"/>
            <w:vAlign w:val="center"/>
          </w:tcPr>
          <w:p w14:paraId="5ADFD28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0.68</w:t>
            </w:r>
          </w:p>
        </w:tc>
        <w:tc>
          <w:tcPr>
            <w:tcW w:w="833" w:type="pct"/>
            <w:tcBorders>
              <w:top w:val="nil"/>
              <w:left w:val="nil"/>
              <w:bottom w:val="single" w:color="000000" w:sz="8" w:space="0"/>
              <w:right w:val="single" w:color="000000" w:sz="8" w:space="0"/>
            </w:tcBorders>
            <w:shd w:val="clear" w:color="auto" w:fill="auto"/>
            <w:vAlign w:val="center"/>
          </w:tcPr>
          <w:p w14:paraId="579D0526">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275</w:t>
            </w:r>
          </w:p>
        </w:tc>
        <w:tc>
          <w:tcPr>
            <w:tcW w:w="834" w:type="pct"/>
            <w:tcBorders>
              <w:top w:val="nil"/>
              <w:left w:val="nil"/>
              <w:bottom w:val="single" w:color="000000" w:sz="8" w:space="0"/>
              <w:right w:val="single" w:color="000000" w:sz="8" w:space="0"/>
            </w:tcBorders>
            <w:shd w:val="clear" w:color="auto" w:fill="auto"/>
            <w:vAlign w:val="center"/>
          </w:tcPr>
          <w:p w14:paraId="3DDB56C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140</w:t>
            </w:r>
          </w:p>
        </w:tc>
      </w:tr>
      <w:tr w14:paraId="6DAB3865">
        <w:tblPrEx>
          <w:tblCellMar>
            <w:top w:w="0" w:type="dxa"/>
            <w:left w:w="108" w:type="dxa"/>
            <w:bottom w:w="0" w:type="dxa"/>
            <w:right w:w="108" w:type="dxa"/>
          </w:tblCellMar>
        </w:tblPrEx>
        <w:trPr>
          <w:trHeight w:val="285" w:hRule="atLeast"/>
        </w:trPr>
        <w:tc>
          <w:tcPr>
            <w:tcW w:w="833" w:type="pct"/>
            <w:vMerge w:val="continue"/>
            <w:tcBorders>
              <w:left w:val="single" w:color="000000" w:sz="8" w:space="0"/>
              <w:right w:val="single" w:color="000000" w:sz="8" w:space="0"/>
            </w:tcBorders>
            <w:vAlign w:val="center"/>
          </w:tcPr>
          <w:p w14:paraId="191CD7F5">
            <w:pPr>
              <w:jc w:val="center"/>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0295830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万秀村</w:t>
            </w:r>
          </w:p>
        </w:tc>
        <w:tc>
          <w:tcPr>
            <w:tcW w:w="833" w:type="pct"/>
            <w:tcBorders>
              <w:top w:val="nil"/>
              <w:left w:val="nil"/>
              <w:bottom w:val="single" w:color="000000" w:sz="8" w:space="0"/>
              <w:right w:val="single" w:color="000000" w:sz="8" w:space="0"/>
            </w:tcBorders>
            <w:shd w:val="clear" w:color="auto" w:fill="auto"/>
            <w:vAlign w:val="center"/>
          </w:tcPr>
          <w:p w14:paraId="3CCFB5A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0.81</w:t>
            </w:r>
          </w:p>
        </w:tc>
        <w:tc>
          <w:tcPr>
            <w:tcW w:w="834" w:type="pct"/>
            <w:tcBorders>
              <w:top w:val="nil"/>
              <w:left w:val="nil"/>
              <w:bottom w:val="single" w:color="000000" w:sz="8" w:space="0"/>
              <w:right w:val="single" w:color="000000" w:sz="8" w:space="0"/>
            </w:tcBorders>
            <w:shd w:val="clear" w:color="auto" w:fill="auto"/>
            <w:vAlign w:val="center"/>
          </w:tcPr>
          <w:p w14:paraId="0777831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0.67</w:t>
            </w:r>
          </w:p>
        </w:tc>
        <w:tc>
          <w:tcPr>
            <w:tcW w:w="833" w:type="pct"/>
            <w:tcBorders>
              <w:top w:val="nil"/>
              <w:left w:val="nil"/>
              <w:bottom w:val="single" w:color="000000" w:sz="8" w:space="0"/>
              <w:right w:val="single" w:color="000000" w:sz="8" w:space="0"/>
            </w:tcBorders>
            <w:shd w:val="clear" w:color="auto" w:fill="auto"/>
            <w:vAlign w:val="center"/>
          </w:tcPr>
          <w:p w14:paraId="0EEBAF5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271</w:t>
            </w:r>
          </w:p>
        </w:tc>
        <w:tc>
          <w:tcPr>
            <w:tcW w:w="834" w:type="pct"/>
            <w:tcBorders>
              <w:top w:val="nil"/>
              <w:left w:val="nil"/>
              <w:bottom w:val="single" w:color="000000" w:sz="8" w:space="0"/>
              <w:right w:val="single" w:color="000000" w:sz="8" w:space="0"/>
            </w:tcBorders>
            <w:shd w:val="clear" w:color="auto" w:fill="auto"/>
            <w:vAlign w:val="center"/>
          </w:tcPr>
          <w:p w14:paraId="02B17A3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138</w:t>
            </w:r>
          </w:p>
        </w:tc>
      </w:tr>
      <w:tr w14:paraId="2D0632FB">
        <w:tblPrEx>
          <w:tblCellMar>
            <w:top w:w="0" w:type="dxa"/>
            <w:left w:w="108" w:type="dxa"/>
            <w:bottom w:w="0" w:type="dxa"/>
            <w:right w:w="108" w:type="dxa"/>
          </w:tblCellMar>
        </w:tblPrEx>
        <w:trPr>
          <w:trHeight w:val="285" w:hRule="atLeast"/>
        </w:trPr>
        <w:tc>
          <w:tcPr>
            <w:tcW w:w="833" w:type="pct"/>
            <w:vMerge w:val="continue"/>
            <w:tcBorders>
              <w:left w:val="single" w:color="000000" w:sz="8" w:space="0"/>
              <w:right w:val="single" w:color="000000" w:sz="8" w:space="0"/>
            </w:tcBorders>
            <w:vAlign w:val="center"/>
          </w:tcPr>
          <w:p w14:paraId="5C9F6A69">
            <w:pPr>
              <w:jc w:val="center"/>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6AC2285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官塘村</w:t>
            </w:r>
          </w:p>
        </w:tc>
        <w:tc>
          <w:tcPr>
            <w:tcW w:w="833" w:type="pct"/>
            <w:tcBorders>
              <w:top w:val="nil"/>
              <w:left w:val="nil"/>
              <w:bottom w:val="single" w:color="000000" w:sz="8" w:space="0"/>
              <w:right w:val="single" w:color="000000" w:sz="8" w:space="0"/>
            </w:tcBorders>
            <w:shd w:val="clear" w:color="auto" w:fill="auto"/>
            <w:vAlign w:val="center"/>
          </w:tcPr>
          <w:p w14:paraId="3591940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0.78</w:t>
            </w:r>
          </w:p>
        </w:tc>
        <w:tc>
          <w:tcPr>
            <w:tcW w:w="834" w:type="pct"/>
            <w:tcBorders>
              <w:top w:val="nil"/>
              <w:left w:val="nil"/>
              <w:bottom w:val="single" w:color="000000" w:sz="8" w:space="0"/>
              <w:right w:val="single" w:color="000000" w:sz="8" w:space="0"/>
            </w:tcBorders>
            <w:shd w:val="clear" w:color="auto" w:fill="auto"/>
            <w:vAlign w:val="center"/>
          </w:tcPr>
          <w:p w14:paraId="2CE899E6">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0.57</w:t>
            </w:r>
          </w:p>
        </w:tc>
        <w:tc>
          <w:tcPr>
            <w:tcW w:w="833" w:type="pct"/>
            <w:tcBorders>
              <w:top w:val="nil"/>
              <w:left w:val="nil"/>
              <w:bottom w:val="single" w:color="000000" w:sz="8" w:space="0"/>
              <w:right w:val="single" w:color="000000" w:sz="8" w:space="0"/>
            </w:tcBorders>
            <w:shd w:val="clear" w:color="auto" w:fill="auto"/>
            <w:vAlign w:val="center"/>
          </w:tcPr>
          <w:p w14:paraId="7264DFB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263</w:t>
            </w:r>
          </w:p>
        </w:tc>
        <w:tc>
          <w:tcPr>
            <w:tcW w:w="834" w:type="pct"/>
            <w:tcBorders>
              <w:top w:val="nil"/>
              <w:left w:val="nil"/>
              <w:bottom w:val="single" w:color="000000" w:sz="8" w:space="0"/>
              <w:right w:val="single" w:color="000000" w:sz="8" w:space="0"/>
            </w:tcBorders>
            <w:shd w:val="clear" w:color="auto" w:fill="auto"/>
            <w:vAlign w:val="center"/>
          </w:tcPr>
          <w:p w14:paraId="22E7ADE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116</w:t>
            </w:r>
          </w:p>
        </w:tc>
      </w:tr>
      <w:tr w14:paraId="6331CC7E">
        <w:tblPrEx>
          <w:tblCellMar>
            <w:top w:w="0" w:type="dxa"/>
            <w:left w:w="108" w:type="dxa"/>
            <w:bottom w:w="0" w:type="dxa"/>
            <w:right w:w="108" w:type="dxa"/>
          </w:tblCellMar>
        </w:tblPrEx>
        <w:trPr>
          <w:trHeight w:val="285" w:hRule="atLeast"/>
        </w:trPr>
        <w:tc>
          <w:tcPr>
            <w:tcW w:w="833" w:type="pct"/>
            <w:vMerge w:val="continue"/>
            <w:tcBorders>
              <w:left w:val="single" w:color="000000" w:sz="8" w:space="0"/>
              <w:right w:val="single" w:color="000000" w:sz="8" w:space="0"/>
            </w:tcBorders>
            <w:vAlign w:val="center"/>
          </w:tcPr>
          <w:p w14:paraId="61DEA165">
            <w:pPr>
              <w:jc w:val="center"/>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34E2943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王桥村</w:t>
            </w:r>
          </w:p>
        </w:tc>
        <w:tc>
          <w:tcPr>
            <w:tcW w:w="833" w:type="pct"/>
            <w:tcBorders>
              <w:top w:val="nil"/>
              <w:left w:val="nil"/>
              <w:bottom w:val="single" w:color="000000" w:sz="8" w:space="0"/>
              <w:right w:val="single" w:color="000000" w:sz="8" w:space="0"/>
            </w:tcBorders>
            <w:shd w:val="clear" w:color="auto" w:fill="auto"/>
            <w:vAlign w:val="center"/>
          </w:tcPr>
          <w:p w14:paraId="735C7A0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0.77</w:t>
            </w:r>
          </w:p>
        </w:tc>
        <w:tc>
          <w:tcPr>
            <w:tcW w:w="834" w:type="pct"/>
            <w:tcBorders>
              <w:top w:val="nil"/>
              <w:left w:val="nil"/>
              <w:bottom w:val="single" w:color="000000" w:sz="8" w:space="0"/>
              <w:right w:val="single" w:color="000000" w:sz="8" w:space="0"/>
            </w:tcBorders>
            <w:shd w:val="clear" w:color="auto" w:fill="auto"/>
            <w:vAlign w:val="center"/>
          </w:tcPr>
          <w:p w14:paraId="3DC2A1B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0.56</w:t>
            </w:r>
          </w:p>
        </w:tc>
        <w:tc>
          <w:tcPr>
            <w:tcW w:w="833" w:type="pct"/>
            <w:tcBorders>
              <w:top w:val="nil"/>
              <w:left w:val="nil"/>
              <w:bottom w:val="single" w:color="000000" w:sz="8" w:space="0"/>
              <w:right w:val="single" w:color="000000" w:sz="8" w:space="0"/>
            </w:tcBorders>
            <w:shd w:val="clear" w:color="auto" w:fill="auto"/>
            <w:vAlign w:val="center"/>
          </w:tcPr>
          <w:p w14:paraId="6EC3638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257</w:t>
            </w:r>
          </w:p>
        </w:tc>
        <w:tc>
          <w:tcPr>
            <w:tcW w:w="834" w:type="pct"/>
            <w:tcBorders>
              <w:top w:val="nil"/>
              <w:left w:val="nil"/>
              <w:bottom w:val="single" w:color="000000" w:sz="8" w:space="0"/>
              <w:right w:val="single" w:color="000000" w:sz="8" w:space="0"/>
            </w:tcBorders>
            <w:shd w:val="clear" w:color="auto" w:fill="auto"/>
            <w:vAlign w:val="center"/>
          </w:tcPr>
          <w:p w14:paraId="58CD9DF6">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114</w:t>
            </w:r>
          </w:p>
        </w:tc>
      </w:tr>
      <w:tr w14:paraId="04E5D3E3">
        <w:tblPrEx>
          <w:tblCellMar>
            <w:top w:w="0" w:type="dxa"/>
            <w:left w:w="108" w:type="dxa"/>
            <w:bottom w:w="0" w:type="dxa"/>
            <w:right w:w="108" w:type="dxa"/>
          </w:tblCellMar>
        </w:tblPrEx>
        <w:trPr>
          <w:trHeight w:val="285" w:hRule="atLeast"/>
        </w:trPr>
        <w:tc>
          <w:tcPr>
            <w:tcW w:w="833" w:type="pct"/>
            <w:vMerge w:val="continue"/>
            <w:tcBorders>
              <w:left w:val="single" w:color="000000" w:sz="8" w:space="0"/>
              <w:right w:val="single" w:color="000000" w:sz="8" w:space="0"/>
            </w:tcBorders>
            <w:vAlign w:val="center"/>
          </w:tcPr>
          <w:p w14:paraId="087EEDB8">
            <w:pPr>
              <w:jc w:val="center"/>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08726D8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官田村</w:t>
            </w:r>
          </w:p>
        </w:tc>
        <w:tc>
          <w:tcPr>
            <w:tcW w:w="833" w:type="pct"/>
            <w:tcBorders>
              <w:top w:val="nil"/>
              <w:left w:val="nil"/>
              <w:bottom w:val="single" w:color="000000" w:sz="8" w:space="0"/>
              <w:right w:val="single" w:color="000000" w:sz="8" w:space="0"/>
            </w:tcBorders>
            <w:shd w:val="clear" w:color="auto" w:fill="auto"/>
            <w:vAlign w:val="center"/>
          </w:tcPr>
          <w:p w14:paraId="28E1C5E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0.75</w:t>
            </w:r>
          </w:p>
        </w:tc>
        <w:tc>
          <w:tcPr>
            <w:tcW w:w="834" w:type="pct"/>
            <w:tcBorders>
              <w:top w:val="nil"/>
              <w:left w:val="nil"/>
              <w:bottom w:val="single" w:color="000000" w:sz="8" w:space="0"/>
              <w:right w:val="single" w:color="000000" w:sz="8" w:space="0"/>
            </w:tcBorders>
            <w:shd w:val="clear" w:color="auto" w:fill="auto"/>
            <w:vAlign w:val="center"/>
          </w:tcPr>
          <w:p w14:paraId="7871857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0.54</w:t>
            </w:r>
          </w:p>
        </w:tc>
        <w:tc>
          <w:tcPr>
            <w:tcW w:w="833" w:type="pct"/>
            <w:tcBorders>
              <w:top w:val="nil"/>
              <w:left w:val="nil"/>
              <w:bottom w:val="single" w:color="000000" w:sz="8" w:space="0"/>
              <w:right w:val="single" w:color="000000" w:sz="8" w:space="0"/>
            </w:tcBorders>
            <w:shd w:val="clear" w:color="auto" w:fill="auto"/>
            <w:vAlign w:val="center"/>
          </w:tcPr>
          <w:p w14:paraId="361AAEBA">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251</w:t>
            </w:r>
          </w:p>
        </w:tc>
        <w:tc>
          <w:tcPr>
            <w:tcW w:w="834" w:type="pct"/>
            <w:tcBorders>
              <w:top w:val="nil"/>
              <w:left w:val="nil"/>
              <w:bottom w:val="single" w:color="000000" w:sz="8" w:space="0"/>
              <w:right w:val="single" w:color="000000" w:sz="8" w:space="0"/>
            </w:tcBorders>
            <w:shd w:val="clear" w:color="auto" w:fill="auto"/>
            <w:vAlign w:val="center"/>
          </w:tcPr>
          <w:p w14:paraId="38ADF6E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111</w:t>
            </w:r>
          </w:p>
        </w:tc>
      </w:tr>
      <w:tr w14:paraId="28C68506">
        <w:tblPrEx>
          <w:tblCellMar>
            <w:top w:w="0" w:type="dxa"/>
            <w:left w:w="108" w:type="dxa"/>
            <w:bottom w:w="0" w:type="dxa"/>
            <w:right w:w="108" w:type="dxa"/>
          </w:tblCellMar>
        </w:tblPrEx>
        <w:trPr>
          <w:trHeight w:val="285" w:hRule="atLeast"/>
        </w:trPr>
        <w:tc>
          <w:tcPr>
            <w:tcW w:w="833" w:type="pct"/>
            <w:vMerge w:val="continue"/>
            <w:tcBorders>
              <w:left w:val="single" w:color="000000" w:sz="8" w:space="0"/>
              <w:right w:val="single" w:color="000000" w:sz="8" w:space="0"/>
            </w:tcBorders>
            <w:vAlign w:val="center"/>
          </w:tcPr>
          <w:p w14:paraId="7FFE6861">
            <w:pPr>
              <w:jc w:val="center"/>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5DF744E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南阳村</w:t>
            </w:r>
          </w:p>
        </w:tc>
        <w:tc>
          <w:tcPr>
            <w:tcW w:w="833" w:type="pct"/>
            <w:tcBorders>
              <w:top w:val="nil"/>
              <w:left w:val="nil"/>
              <w:bottom w:val="single" w:color="000000" w:sz="8" w:space="0"/>
              <w:right w:val="single" w:color="000000" w:sz="8" w:space="0"/>
            </w:tcBorders>
            <w:shd w:val="clear" w:color="auto" w:fill="auto"/>
            <w:vAlign w:val="center"/>
          </w:tcPr>
          <w:p w14:paraId="721C235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0.73</w:t>
            </w:r>
          </w:p>
        </w:tc>
        <w:tc>
          <w:tcPr>
            <w:tcW w:w="834" w:type="pct"/>
            <w:tcBorders>
              <w:top w:val="nil"/>
              <w:left w:val="nil"/>
              <w:bottom w:val="single" w:color="000000" w:sz="8" w:space="0"/>
              <w:right w:val="single" w:color="000000" w:sz="8" w:space="0"/>
            </w:tcBorders>
            <w:shd w:val="clear" w:color="auto" w:fill="auto"/>
            <w:vAlign w:val="center"/>
          </w:tcPr>
          <w:p w14:paraId="3C83D7D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0.53</w:t>
            </w:r>
          </w:p>
        </w:tc>
        <w:tc>
          <w:tcPr>
            <w:tcW w:w="833" w:type="pct"/>
            <w:tcBorders>
              <w:top w:val="nil"/>
              <w:left w:val="nil"/>
              <w:bottom w:val="single" w:color="000000" w:sz="8" w:space="0"/>
              <w:right w:val="single" w:color="000000" w:sz="8" w:space="0"/>
            </w:tcBorders>
            <w:shd w:val="clear" w:color="auto" w:fill="auto"/>
            <w:vAlign w:val="center"/>
          </w:tcPr>
          <w:p w14:paraId="28FCC91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246</w:t>
            </w:r>
          </w:p>
        </w:tc>
        <w:tc>
          <w:tcPr>
            <w:tcW w:w="834" w:type="pct"/>
            <w:tcBorders>
              <w:top w:val="nil"/>
              <w:left w:val="nil"/>
              <w:bottom w:val="single" w:color="000000" w:sz="8" w:space="0"/>
              <w:right w:val="single" w:color="000000" w:sz="8" w:space="0"/>
            </w:tcBorders>
            <w:shd w:val="clear" w:color="auto" w:fill="auto"/>
            <w:vAlign w:val="center"/>
          </w:tcPr>
          <w:p w14:paraId="04BB841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109</w:t>
            </w:r>
          </w:p>
        </w:tc>
      </w:tr>
      <w:tr w14:paraId="5B228598">
        <w:tblPrEx>
          <w:tblCellMar>
            <w:top w:w="0" w:type="dxa"/>
            <w:left w:w="108" w:type="dxa"/>
            <w:bottom w:w="0" w:type="dxa"/>
            <w:right w:w="108" w:type="dxa"/>
          </w:tblCellMar>
        </w:tblPrEx>
        <w:trPr>
          <w:trHeight w:val="285" w:hRule="atLeast"/>
        </w:trPr>
        <w:tc>
          <w:tcPr>
            <w:tcW w:w="833" w:type="pct"/>
            <w:vMerge w:val="continue"/>
            <w:tcBorders>
              <w:left w:val="single" w:color="000000" w:sz="8" w:space="0"/>
              <w:right w:val="single" w:color="000000" w:sz="8" w:space="0"/>
            </w:tcBorders>
            <w:vAlign w:val="center"/>
          </w:tcPr>
          <w:p w14:paraId="62EA12E4">
            <w:pPr>
              <w:jc w:val="center"/>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48E39B4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宅俊村</w:t>
            </w:r>
          </w:p>
        </w:tc>
        <w:tc>
          <w:tcPr>
            <w:tcW w:w="833" w:type="pct"/>
            <w:tcBorders>
              <w:top w:val="nil"/>
              <w:left w:val="nil"/>
              <w:bottom w:val="single" w:color="000000" w:sz="8" w:space="0"/>
              <w:right w:val="single" w:color="000000" w:sz="8" w:space="0"/>
            </w:tcBorders>
            <w:shd w:val="clear" w:color="auto" w:fill="auto"/>
            <w:vAlign w:val="center"/>
          </w:tcPr>
          <w:p w14:paraId="5EC7F21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0.73</w:t>
            </w:r>
          </w:p>
        </w:tc>
        <w:tc>
          <w:tcPr>
            <w:tcW w:w="834" w:type="pct"/>
            <w:tcBorders>
              <w:top w:val="nil"/>
              <w:left w:val="nil"/>
              <w:bottom w:val="single" w:color="000000" w:sz="8" w:space="0"/>
              <w:right w:val="single" w:color="000000" w:sz="8" w:space="0"/>
            </w:tcBorders>
            <w:shd w:val="clear" w:color="auto" w:fill="auto"/>
            <w:vAlign w:val="center"/>
          </w:tcPr>
          <w:p w14:paraId="379E4DC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0.53</w:t>
            </w:r>
          </w:p>
        </w:tc>
        <w:tc>
          <w:tcPr>
            <w:tcW w:w="833" w:type="pct"/>
            <w:tcBorders>
              <w:top w:val="nil"/>
              <w:left w:val="nil"/>
              <w:bottom w:val="single" w:color="000000" w:sz="8" w:space="0"/>
              <w:right w:val="single" w:color="000000" w:sz="8" w:space="0"/>
            </w:tcBorders>
            <w:shd w:val="clear" w:color="auto" w:fill="auto"/>
            <w:vAlign w:val="center"/>
          </w:tcPr>
          <w:p w14:paraId="4F1A3F0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246</w:t>
            </w:r>
          </w:p>
        </w:tc>
        <w:tc>
          <w:tcPr>
            <w:tcW w:w="834" w:type="pct"/>
            <w:tcBorders>
              <w:top w:val="nil"/>
              <w:left w:val="nil"/>
              <w:bottom w:val="single" w:color="000000" w:sz="8" w:space="0"/>
              <w:right w:val="single" w:color="000000" w:sz="8" w:space="0"/>
            </w:tcBorders>
            <w:shd w:val="clear" w:color="auto" w:fill="auto"/>
            <w:vAlign w:val="center"/>
          </w:tcPr>
          <w:p w14:paraId="3CEFEB4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109</w:t>
            </w:r>
          </w:p>
        </w:tc>
      </w:tr>
      <w:tr w14:paraId="38E17A4B">
        <w:tblPrEx>
          <w:tblCellMar>
            <w:top w:w="0" w:type="dxa"/>
            <w:left w:w="108" w:type="dxa"/>
            <w:bottom w:w="0" w:type="dxa"/>
            <w:right w:w="108" w:type="dxa"/>
          </w:tblCellMar>
        </w:tblPrEx>
        <w:trPr>
          <w:trHeight w:val="285" w:hRule="atLeast"/>
        </w:trPr>
        <w:tc>
          <w:tcPr>
            <w:tcW w:w="833" w:type="pct"/>
            <w:vMerge w:val="continue"/>
            <w:tcBorders>
              <w:left w:val="single" w:color="000000" w:sz="8" w:space="0"/>
              <w:right w:val="single" w:color="000000" w:sz="8" w:space="0"/>
            </w:tcBorders>
            <w:shd w:val="clear" w:color="auto" w:fill="auto"/>
            <w:vAlign w:val="center"/>
          </w:tcPr>
          <w:p w14:paraId="566C00E4">
            <w:pPr>
              <w:widowControl/>
              <w:jc w:val="center"/>
              <w:rPr>
                <w:rFonts w:ascii="宋体" w:hAnsi="宋体" w:eastAsia="宋体" w:cs="宋体"/>
                <w:color w:val="000000"/>
                <w:kern w:val="0"/>
                <w:szCs w:val="21"/>
              </w:rPr>
            </w:pPr>
          </w:p>
        </w:tc>
        <w:tc>
          <w:tcPr>
            <w:tcW w:w="833" w:type="pct"/>
            <w:tcBorders>
              <w:top w:val="single" w:color="000000" w:sz="8" w:space="0"/>
              <w:left w:val="nil"/>
              <w:bottom w:val="single" w:color="000000" w:sz="8" w:space="0"/>
              <w:right w:val="single" w:color="000000" w:sz="8" w:space="0"/>
            </w:tcBorders>
            <w:shd w:val="clear" w:color="auto" w:fill="auto"/>
            <w:vAlign w:val="center"/>
          </w:tcPr>
          <w:p w14:paraId="086B218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花园村</w:t>
            </w:r>
          </w:p>
        </w:tc>
        <w:tc>
          <w:tcPr>
            <w:tcW w:w="833" w:type="pct"/>
            <w:tcBorders>
              <w:top w:val="single" w:color="000000" w:sz="8" w:space="0"/>
              <w:left w:val="nil"/>
              <w:bottom w:val="single" w:color="000000" w:sz="8" w:space="0"/>
              <w:right w:val="single" w:color="000000" w:sz="8" w:space="0"/>
            </w:tcBorders>
            <w:shd w:val="clear" w:color="auto" w:fill="auto"/>
            <w:vAlign w:val="center"/>
          </w:tcPr>
          <w:p w14:paraId="10F1940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0.73</w:t>
            </w:r>
          </w:p>
        </w:tc>
        <w:tc>
          <w:tcPr>
            <w:tcW w:w="834" w:type="pct"/>
            <w:tcBorders>
              <w:top w:val="single" w:color="000000" w:sz="8" w:space="0"/>
              <w:left w:val="nil"/>
              <w:bottom w:val="single" w:color="000000" w:sz="8" w:space="0"/>
              <w:right w:val="single" w:color="000000" w:sz="8" w:space="0"/>
            </w:tcBorders>
            <w:shd w:val="clear" w:color="auto" w:fill="auto"/>
            <w:vAlign w:val="center"/>
          </w:tcPr>
          <w:p w14:paraId="1EC7B60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0.53</w:t>
            </w:r>
          </w:p>
        </w:tc>
        <w:tc>
          <w:tcPr>
            <w:tcW w:w="833" w:type="pct"/>
            <w:tcBorders>
              <w:top w:val="nil"/>
              <w:left w:val="nil"/>
              <w:bottom w:val="single" w:color="000000" w:sz="8" w:space="0"/>
              <w:right w:val="single" w:color="000000" w:sz="8" w:space="0"/>
            </w:tcBorders>
            <w:shd w:val="clear" w:color="auto" w:fill="auto"/>
            <w:vAlign w:val="center"/>
          </w:tcPr>
          <w:p w14:paraId="6E9F890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244</w:t>
            </w:r>
          </w:p>
        </w:tc>
        <w:tc>
          <w:tcPr>
            <w:tcW w:w="834" w:type="pct"/>
            <w:tcBorders>
              <w:top w:val="nil"/>
              <w:left w:val="nil"/>
              <w:bottom w:val="single" w:color="000000" w:sz="8" w:space="0"/>
              <w:right w:val="single" w:color="000000" w:sz="8" w:space="0"/>
            </w:tcBorders>
            <w:shd w:val="clear" w:color="auto" w:fill="auto"/>
            <w:vAlign w:val="center"/>
          </w:tcPr>
          <w:p w14:paraId="7957D05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108</w:t>
            </w:r>
          </w:p>
        </w:tc>
      </w:tr>
      <w:tr w14:paraId="50DC2A28">
        <w:tblPrEx>
          <w:tblCellMar>
            <w:top w:w="0" w:type="dxa"/>
            <w:left w:w="108" w:type="dxa"/>
            <w:bottom w:w="0" w:type="dxa"/>
            <w:right w:w="108" w:type="dxa"/>
          </w:tblCellMar>
        </w:tblPrEx>
        <w:trPr>
          <w:trHeight w:val="285" w:hRule="atLeast"/>
        </w:trPr>
        <w:tc>
          <w:tcPr>
            <w:tcW w:w="833" w:type="pct"/>
            <w:vMerge w:val="continue"/>
            <w:tcBorders>
              <w:left w:val="single" w:color="000000" w:sz="8" w:space="0"/>
              <w:right w:val="single" w:color="000000" w:sz="8" w:space="0"/>
            </w:tcBorders>
            <w:vAlign w:val="center"/>
          </w:tcPr>
          <w:p w14:paraId="3D1D687C">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2C3E43B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林科所</w:t>
            </w:r>
          </w:p>
        </w:tc>
        <w:tc>
          <w:tcPr>
            <w:tcW w:w="833" w:type="pct"/>
            <w:tcBorders>
              <w:top w:val="nil"/>
              <w:left w:val="nil"/>
              <w:bottom w:val="single" w:color="000000" w:sz="8" w:space="0"/>
              <w:right w:val="single" w:color="000000" w:sz="8" w:space="0"/>
            </w:tcBorders>
            <w:shd w:val="clear" w:color="auto" w:fill="auto"/>
            <w:vAlign w:val="center"/>
          </w:tcPr>
          <w:p w14:paraId="6BB7FE0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0.71</w:t>
            </w:r>
          </w:p>
        </w:tc>
        <w:tc>
          <w:tcPr>
            <w:tcW w:w="834" w:type="pct"/>
            <w:tcBorders>
              <w:top w:val="nil"/>
              <w:left w:val="nil"/>
              <w:bottom w:val="single" w:color="000000" w:sz="8" w:space="0"/>
              <w:right w:val="single" w:color="000000" w:sz="8" w:space="0"/>
            </w:tcBorders>
            <w:shd w:val="clear" w:color="auto" w:fill="auto"/>
            <w:vAlign w:val="center"/>
          </w:tcPr>
          <w:p w14:paraId="0C98F76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0.52</w:t>
            </w:r>
          </w:p>
        </w:tc>
        <w:tc>
          <w:tcPr>
            <w:tcW w:w="833" w:type="pct"/>
            <w:tcBorders>
              <w:top w:val="nil"/>
              <w:left w:val="nil"/>
              <w:bottom w:val="single" w:color="000000" w:sz="8" w:space="0"/>
              <w:right w:val="single" w:color="000000" w:sz="8" w:space="0"/>
            </w:tcBorders>
            <w:shd w:val="clear" w:color="auto" w:fill="auto"/>
            <w:vAlign w:val="center"/>
          </w:tcPr>
          <w:p w14:paraId="635838B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239</w:t>
            </w:r>
          </w:p>
        </w:tc>
        <w:tc>
          <w:tcPr>
            <w:tcW w:w="834" w:type="pct"/>
            <w:tcBorders>
              <w:top w:val="nil"/>
              <w:left w:val="nil"/>
              <w:bottom w:val="single" w:color="000000" w:sz="8" w:space="0"/>
              <w:right w:val="single" w:color="000000" w:sz="8" w:space="0"/>
            </w:tcBorders>
            <w:shd w:val="clear" w:color="auto" w:fill="auto"/>
            <w:vAlign w:val="center"/>
          </w:tcPr>
          <w:p w14:paraId="4A844F1F">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106</w:t>
            </w:r>
          </w:p>
        </w:tc>
      </w:tr>
      <w:tr w14:paraId="11F8B5B1">
        <w:tblPrEx>
          <w:tblCellMar>
            <w:top w:w="0" w:type="dxa"/>
            <w:left w:w="108" w:type="dxa"/>
            <w:bottom w:w="0" w:type="dxa"/>
            <w:right w:w="108" w:type="dxa"/>
          </w:tblCellMar>
        </w:tblPrEx>
        <w:trPr>
          <w:trHeight w:val="285" w:hRule="atLeast"/>
        </w:trPr>
        <w:tc>
          <w:tcPr>
            <w:tcW w:w="833" w:type="pct"/>
            <w:vMerge w:val="continue"/>
            <w:tcBorders>
              <w:left w:val="single" w:color="000000" w:sz="8" w:space="0"/>
              <w:right w:val="single" w:color="000000" w:sz="8" w:space="0"/>
            </w:tcBorders>
            <w:vAlign w:val="center"/>
          </w:tcPr>
          <w:p w14:paraId="294A2ED4">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1DF33CE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徐桥村</w:t>
            </w:r>
          </w:p>
        </w:tc>
        <w:tc>
          <w:tcPr>
            <w:tcW w:w="833" w:type="pct"/>
            <w:tcBorders>
              <w:top w:val="nil"/>
              <w:left w:val="nil"/>
              <w:bottom w:val="single" w:color="000000" w:sz="8" w:space="0"/>
              <w:right w:val="single" w:color="000000" w:sz="8" w:space="0"/>
            </w:tcBorders>
            <w:shd w:val="clear" w:color="auto" w:fill="auto"/>
            <w:vAlign w:val="center"/>
          </w:tcPr>
          <w:p w14:paraId="1773509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0.71</w:t>
            </w:r>
          </w:p>
        </w:tc>
        <w:tc>
          <w:tcPr>
            <w:tcW w:w="834" w:type="pct"/>
            <w:tcBorders>
              <w:top w:val="nil"/>
              <w:left w:val="nil"/>
              <w:bottom w:val="single" w:color="000000" w:sz="8" w:space="0"/>
              <w:right w:val="single" w:color="000000" w:sz="8" w:space="0"/>
            </w:tcBorders>
            <w:shd w:val="clear" w:color="auto" w:fill="auto"/>
            <w:vAlign w:val="center"/>
          </w:tcPr>
          <w:p w14:paraId="3DE87ED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0.51</w:t>
            </w:r>
          </w:p>
        </w:tc>
        <w:tc>
          <w:tcPr>
            <w:tcW w:w="833" w:type="pct"/>
            <w:tcBorders>
              <w:top w:val="nil"/>
              <w:left w:val="nil"/>
              <w:bottom w:val="single" w:color="000000" w:sz="8" w:space="0"/>
              <w:right w:val="single" w:color="000000" w:sz="8" w:space="0"/>
            </w:tcBorders>
            <w:shd w:val="clear" w:color="auto" w:fill="auto"/>
            <w:vAlign w:val="center"/>
          </w:tcPr>
          <w:p w14:paraId="1B55BAFF">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239</w:t>
            </w:r>
          </w:p>
        </w:tc>
        <w:tc>
          <w:tcPr>
            <w:tcW w:w="834" w:type="pct"/>
            <w:tcBorders>
              <w:top w:val="nil"/>
              <w:left w:val="nil"/>
              <w:bottom w:val="single" w:color="000000" w:sz="8" w:space="0"/>
              <w:right w:val="single" w:color="000000" w:sz="8" w:space="0"/>
            </w:tcBorders>
            <w:shd w:val="clear" w:color="auto" w:fill="auto"/>
            <w:vAlign w:val="center"/>
          </w:tcPr>
          <w:p w14:paraId="42F37C6A">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105</w:t>
            </w:r>
          </w:p>
        </w:tc>
      </w:tr>
      <w:tr w14:paraId="046CF8DC">
        <w:tblPrEx>
          <w:tblCellMar>
            <w:top w:w="0" w:type="dxa"/>
            <w:left w:w="108" w:type="dxa"/>
            <w:bottom w:w="0" w:type="dxa"/>
            <w:right w:w="108" w:type="dxa"/>
          </w:tblCellMar>
        </w:tblPrEx>
        <w:trPr>
          <w:trHeight w:val="285" w:hRule="atLeast"/>
        </w:trPr>
        <w:tc>
          <w:tcPr>
            <w:tcW w:w="833" w:type="pct"/>
            <w:vMerge w:val="continue"/>
            <w:tcBorders>
              <w:left w:val="single" w:color="000000" w:sz="8" w:space="0"/>
              <w:right w:val="single" w:color="000000" w:sz="8" w:space="0"/>
            </w:tcBorders>
            <w:vAlign w:val="center"/>
          </w:tcPr>
          <w:p w14:paraId="0D5F1036">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12FD90F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上鲁村</w:t>
            </w:r>
          </w:p>
        </w:tc>
        <w:tc>
          <w:tcPr>
            <w:tcW w:w="833" w:type="pct"/>
            <w:tcBorders>
              <w:top w:val="nil"/>
              <w:left w:val="nil"/>
              <w:bottom w:val="single" w:color="000000" w:sz="8" w:space="0"/>
              <w:right w:val="single" w:color="000000" w:sz="8" w:space="0"/>
            </w:tcBorders>
            <w:shd w:val="clear" w:color="auto" w:fill="auto"/>
            <w:vAlign w:val="center"/>
          </w:tcPr>
          <w:p w14:paraId="24AFAADA">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w:t>
            </w:r>
          </w:p>
        </w:tc>
        <w:tc>
          <w:tcPr>
            <w:tcW w:w="834" w:type="pct"/>
            <w:tcBorders>
              <w:top w:val="nil"/>
              <w:left w:val="nil"/>
              <w:bottom w:val="single" w:color="000000" w:sz="8" w:space="0"/>
              <w:right w:val="single" w:color="000000" w:sz="8" w:space="0"/>
            </w:tcBorders>
            <w:shd w:val="clear" w:color="auto" w:fill="auto"/>
            <w:vAlign w:val="center"/>
          </w:tcPr>
          <w:p w14:paraId="023A337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0.51</w:t>
            </w:r>
          </w:p>
        </w:tc>
        <w:tc>
          <w:tcPr>
            <w:tcW w:w="833" w:type="pct"/>
            <w:tcBorders>
              <w:top w:val="nil"/>
              <w:left w:val="nil"/>
              <w:bottom w:val="single" w:color="000000" w:sz="8" w:space="0"/>
              <w:right w:val="single" w:color="000000" w:sz="8" w:space="0"/>
            </w:tcBorders>
            <w:shd w:val="clear" w:color="auto" w:fill="auto"/>
            <w:vAlign w:val="center"/>
          </w:tcPr>
          <w:p w14:paraId="0DD5B7B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236</w:t>
            </w:r>
          </w:p>
        </w:tc>
        <w:tc>
          <w:tcPr>
            <w:tcW w:w="834" w:type="pct"/>
            <w:tcBorders>
              <w:top w:val="nil"/>
              <w:left w:val="nil"/>
              <w:bottom w:val="single" w:color="000000" w:sz="8" w:space="0"/>
              <w:right w:val="single" w:color="000000" w:sz="8" w:space="0"/>
            </w:tcBorders>
            <w:shd w:val="clear" w:color="auto" w:fill="auto"/>
            <w:vAlign w:val="center"/>
          </w:tcPr>
          <w:p w14:paraId="5AF5027A">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104</w:t>
            </w:r>
          </w:p>
        </w:tc>
      </w:tr>
      <w:tr w14:paraId="40C29951">
        <w:tblPrEx>
          <w:tblCellMar>
            <w:top w:w="0" w:type="dxa"/>
            <w:left w:w="108" w:type="dxa"/>
            <w:bottom w:w="0" w:type="dxa"/>
            <w:right w:w="108" w:type="dxa"/>
          </w:tblCellMar>
        </w:tblPrEx>
        <w:trPr>
          <w:trHeight w:val="285" w:hRule="atLeast"/>
        </w:trPr>
        <w:tc>
          <w:tcPr>
            <w:tcW w:w="833" w:type="pct"/>
            <w:vMerge w:val="continue"/>
            <w:tcBorders>
              <w:left w:val="single" w:color="000000" w:sz="8" w:space="0"/>
              <w:right w:val="single" w:color="000000" w:sz="8" w:space="0"/>
            </w:tcBorders>
            <w:vAlign w:val="center"/>
          </w:tcPr>
          <w:p w14:paraId="6393D108">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38C71A3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张远村</w:t>
            </w:r>
          </w:p>
        </w:tc>
        <w:tc>
          <w:tcPr>
            <w:tcW w:w="833" w:type="pct"/>
            <w:tcBorders>
              <w:top w:val="nil"/>
              <w:left w:val="nil"/>
              <w:bottom w:val="single" w:color="000000" w:sz="8" w:space="0"/>
              <w:right w:val="single" w:color="000000" w:sz="8" w:space="0"/>
            </w:tcBorders>
            <w:shd w:val="clear" w:color="auto" w:fill="auto"/>
            <w:vAlign w:val="center"/>
          </w:tcPr>
          <w:p w14:paraId="49448E0F">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0.68</w:t>
            </w:r>
          </w:p>
        </w:tc>
        <w:tc>
          <w:tcPr>
            <w:tcW w:w="834" w:type="pct"/>
            <w:tcBorders>
              <w:top w:val="nil"/>
              <w:left w:val="nil"/>
              <w:bottom w:val="single" w:color="000000" w:sz="8" w:space="0"/>
              <w:right w:val="single" w:color="000000" w:sz="8" w:space="0"/>
            </w:tcBorders>
            <w:shd w:val="clear" w:color="auto" w:fill="auto"/>
            <w:vAlign w:val="center"/>
          </w:tcPr>
          <w:p w14:paraId="660AC17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0.5</w:t>
            </w:r>
          </w:p>
        </w:tc>
        <w:tc>
          <w:tcPr>
            <w:tcW w:w="833" w:type="pct"/>
            <w:tcBorders>
              <w:top w:val="nil"/>
              <w:left w:val="nil"/>
              <w:bottom w:val="single" w:color="000000" w:sz="8" w:space="0"/>
              <w:right w:val="single" w:color="000000" w:sz="8" w:space="0"/>
            </w:tcBorders>
            <w:shd w:val="clear" w:color="auto" w:fill="auto"/>
            <w:vAlign w:val="center"/>
          </w:tcPr>
          <w:p w14:paraId="45ADFC2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227</w:t>
            </w:r>
          </w:p>
        </w:tc>
        <w:tc>
          <w:tcPr>
            <w:tcW w:w="834" w:type="pct"/>
            <w:tcBorders>
              <w:top w:val="nil"/>
              <w:left w:val="nil"/>
              <w:bottom w:val="single" w:color="000000" w:sz="8" w:space="0"/>
              <w:right w:val="single" w:color="000000" w:sz="8" w:space="0"/>
            </w:tcBorders>
            <w:shd w:val="clear" w:color="auto" w:fill="auto"/>
            <w:vAlign w:val="center"/>
          </w:tcPr>
          <w:p w14:paraId="3EAE5368">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103</w:t>
            </w:r>
          </w:p>
        </w:tc>
      </w:tr>
      <w:tr w14:paraId="0B15EAAF">
        <w:tblPrEx>
          <w:tblCellMar>
            <w:top w:w="0" w:type="dxa"/>
            <w:left w:w="108" w:type="dxa"/>
            <w:bottom w:w="0" w:type="dxa"/>
            <w:right w:w="108" w:type="dxa"/>
          </w:tblCellMar>
        </w:tblPrEx>
        <w:trPr>
          <w:trHeight w:val="285" w:hRule="atLeast"/>
        </w:trPr>
        <w:tc>
          <w:tcPr>
            <w:tcW w:w="833" w:type="pct"/>
            <w:vMerge w:val="continue"/>
            <w:tcBorders>
              <w:left w:val="single" w:color="000000" w:sz="8" w:space="0"/>
              <w:right w:val="single" w:color="000000" w:sz="8" w:space="0"/>
            </w:tcBorders>
            <w:vAlign w:val="center"/>
          </w:tcPr>
          <w:p w14:paraId="04809EC8">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555816C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河头村</w:t>
            </w:r>
          </w:p>
        </w:tc>
        <w:tc>
          <w:tcPr>
            <w:tcW w:w="833" w:type="pct"/>
            <w:tcBorders>
              <w:top w:val="nil"/>
              <w:left w:val="nil"/>
              <w:bottom w:val="single" w:color="000000" w:sz="8" w:space="0"/>
              <w:right w:val="single" w:color="000000" w:sz="8" w:space="0"/>
            </w:tcBorders>
            <w:shd w:val="clear" w:color="auto" w:fill="auto"/>
            <w:vAlign w:val="center"/>
          </w:tcPr>
          <w:p w14:paraId="2F6EAC0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0.68</w:t>
            </w:r>
          </w:p>
        </w:tc>
        <w:tc>
          <w:tcPr>
            <w:tcW w:w="834" w:type="pct"/>
            <w:tcBorders>
              <w:top w:val="nil"/>
              <w:left w:val="nil"/>
              <w:bottom w:val="single" w:color="000000" w:sz="8" w:space="0"/>
              <w:right w:val="single" w:color="000000" w:sz="8" w:space="0"/>
            </w:tcBorders>
            <w:shd w:val="clear" w:color="auto" w:fill="auto"/>
            <w:vAlign w:val="center"/>
          </w:tcPr>
          <w:p w14:paraId="43C988CA">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0.49</w:t>
            </w:r>
          </w:p>
        </w:tc>
        <w:tc>
          <w:tcPr>
            <w:tcW w:w="833" w:type="pct"/>
            <w:tcBorders>
              <w:top w:val="nil"/>
              <w:left w:val="nil"/>
              <w:bottom w:val="single" w:color="000000" w:sz="8" w:space="0"/>
              <w:right w:val="single" w:color="000000" w:sz="8" w:space="0"/>
            </w:tcBorders>
            <w:shd w:val="clear" w:color="auto" w:fill="auto"/>
            <w:vAlign w:val="center"/>
          </w:tcPr>
          <w:p w14:paraId="259192D6">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227</w:t>
            </w:r>
          </w:p>
        </w:tc>
        <w:tc>
          <w:tcPr>
            <w:tcW w:w="834" w:type="pct"/>
            <w:tcBorders>
              <w:top w:val="nil"/>
              <w:left w:val="nil"/>
              <w:bottom w:val="single" w:color="000000" w:sz="8" w:space="0"/>
              <w:right w:val="single" w:color="000000" w:sz="8" w:space="0"/>
            </w:tcBorders>
            <w:shd w:val="clear" w:color="auto" w:fill="auto"/>
            <w:vAlign w:val="center"/>
          </w:tcPr>
          <w:p w14:paraId="5CBAF35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101</w:t>
            </w:r>
          </w:p>
        </w:tc>
      </w:tr>
      <w:tr w14:paraId="0FBF0133">
        <w:tblPrEx>
          <w:tblCellMar>
            <w:top w:w="0" w:type="dxa"/>
            <w:left w:w="108" w:type="dxa"/>
            <w:bottom w:w="0" w:type="dxa"/>
            <w:right w:w="108" w:type="dxa"/>
          </w:tblCellMar>
        </w:tblPrEx>
        <w:trPr>
          <w:trHeight w:val="285" w:hRule="atLeast"/>
        </w:trPr>
        <w:tc>
          <w:tcPr>
            <w:tcW w:w="833" w:type="pct"/>
            <w:vMerge w:val="continue"/>
            <w:tcBorders>
              <w:left w:val="single" w:color="000000" w:sz="8" w:space="0"/>
              <w:right w:val="single" w:color="000000" w:sz="8" w:space="0"/>
            </w:tcBorders>
            <w:vAlign w:val="center"/>
          </w:tcPr>
          <w:p w14:paraId="62D8F724">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388E096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徐连村</w:t>
            </w:r>
          </w:p>
        </w:tc>
        <w:tc>
          <w:tcPr>
            <w:tcW w:w="833" w:type="pct"/>
            <w:tcBorders>
              <w:top w:val="nil"/>
              <w:left w:val="nil"/>
              <w:bottom w:val="single" w:color="000000" w:sz="8" w:space="0"/>
              <w:right w:val="single" w:color="000000" w:sz="8" w:space="0"/>
            </w:tcBorders>
            <w:shd w:val="clear" w:color="auto" w:fill="auto"/>
            <w:vAlign w:val="center"/>
          </w:tcPr>
          <w:p w14:paraId="3C0C8346">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0.65</w:t>
            </w:r>
          </w:p>
        </w:tc>
        <w:tc>
          <w:tcPr>
            <w:tcW w:w="834" w:type="pct"/>
            <w:tcBorders>
              <w:top w:val="nil"/>
              <w:left w:val="nil"/>
              <w:bottom w:val="single" w:color="000000" w:sz="8" w:space="0"/>
              <w:right w:val="single" w:color="000000" w:sz="8" w:space="0"/>
            </w:tcBorders>
            <w:shd w:val="clear" w:color="auto" w:fill="auto"/>
            <w:vAlign w:val="center"/>
          </w:tcPr>
          <w:p w14:paraId="4714E4C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0.49</w:t>
            </w:r>
          </w:p>
        </w:tc>
        <w:tc>
          <w:tcPr>
            <w:tcW w:w="833" w:type="pct"/>
            <w:tcBorders>
              <w:top w:val="nil"/>
              <w:left w:val="nil"/>
              <w:bottom w:val="single" w:color="000000" w:sz="8" w:space="0"/>
              <w:right w:val="single" w:color="000000" w:sz="8" w:space="0"/>
            </w:tcBorders>
            <w:shd w:val="clear" w:color="auto" w:fill="auto"/>
            <w:vAlign w:val="center"/>
          </w:tcPr>
          <w:p w14:paraId="07988F2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219</w:t>
            </w:r>
          </w:p>
        </w:tc>
        <w:tc>
          <w:tcPr>
            <w:tcW w:w="834" w:type="pct"/>
            <w:tcBorders>
              <w:top w:val="nil"/>
              <w:left w:val="nil"/>
              <w:bottom w:val="single" w:color="000000" w:sz="8" w:space="0"/>
              <w:right w:val="single" w:color="000000" w:sz="8" w:space="0"/>
            </w:tcBorders>
            <w:shd w:val="clear" w:color="auto" w:fill="auto"/>
            <w:vAlign w:val="center"/>
          </w:tcPr>
          <w:p w14:paraId="02B909F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100</w:t>
            </w:r>
          </w:p>
        </w:tc>
      </w:tr>
      <w:tr w14:paraId="0E8598A3">
        <w:tblPrEx>
          <w:tblCellMar>
            <w:top w:w="0" w:type="dxa"/>
            <w:left w:w="108" w:type="dxa"/>
            <w:bottom w:w="0" w:type="dxa"/>
            <w:right w:w="108" w:type="dxa"/>
          </w:tblCellMar>
        </w:tblPrEx>
        <w:trPr>
          <w:trHeight w:val="285" w:hRule="atLeast"/>
        </w:trPr>
        <w:tc>
          <w:tcPr>
            <w:tcW w:w="833" w:type="pct"/>
            <w:vMerge w:val="continue"/>
            <w:tcBorders>
              <w:left w:val="single" w:color="000000" w:sz="8" w:space="0"/>
              <w:right w:val="single" w:color="000000" w:sz="8" w:space="0"/>
            </w:tcBorders>
            <w:vAlign w:val="center"/>
          </w:tcPr>
          <w:p w14:paraId="2D9DC02C">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17E21CC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公友村</w:t>
            </w:r>
          </w:p>
        </w:tc>
        <w:tc>
          <w:tcPr>
            <w:tcW w:w="833" w:type="pct"/>
            <w:tcBorders>
              <w:top w:val="nil"/>
              <w:left w:val="nil"/>
              <w:bottom w:val="single" w:color="000000" w:sz="8" w:space="0"/>
              <w:right w:val="single" w:color="000000" w:sz="8" w:space="0"/>
            </w:tcBorders>
            <w:shd w:val="clear" w:color="auto" w:fill="auto"/>
            <w:vAlign w:val="center"/>
          </w:tcPr>
          <w:p w14:paraId="587681AA">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0.59</w:t>
            </w:r>
          </w:p>
        </w:tc>
        <w:tc>
          <w:tcPr>
            <w:tcW w:w="834" w:type="pct"/>
            <w:tcBorders>
              <w:top w:val="nil"/>
              <w:left w:val="nil"/>
              <w:bottom w:val="single" w:color="000000" w:sz="8" w:space="0"/>
              <w:right w:val="single" w:color="000000" w:sz="8" w:space="0"/>
            </w:tcBorders>
            <w:shd w:val="clear" w:color="auto" w:fill="auto"/>
            <w:vAlign w:val="center"/>
          </w:tcPr>
          <w:p w14:paraId="5559374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0.49</w:t>
            </w:r>
          </w:p>
        </w:tc>
        <w:tc>
          <w:tcPr>
            <w:tcW w:w="833" w:type="pct"/>
            <w:tcBorders>
              <w:top w:val="nil"/>
              <w:left w:val="nil"/>
              <w:bottom w:val="single" w:color="000000" w:sz="8" w:space="0"/>
              <w:right w:val="single" w:color="000000" w:sz="8" w:space="0"/>
            </w:tcBorders>
            <w:shd w:val="clear" w:color="auto" w:fill="auto"/>
            <w:vAlign w:val="center"/>
          </w:tcPr>
          <w:p w14:paraId="5AAA03B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199</w:t>
            </w:r>
          </w:p>
        </w:tc>
        <w:tc>
          <w:tcPr>
            <w:tcW w:w="834" w:type="pct"/>
            <w:tcBorders>
              <w:top w:val="nil"/>
              <w:left w:val="nil"/>
              <w:bottom w:val="single" w:color="000000" w:sz="8" w:space="0"/>
              <w:right w:val="single" w:color="000000" w:sz="8" w:space="0"/>
            </w:tcBorders>
            <w:shd w:val="clear" w:color="auto" w:fill="auto"/>
            <w:vAlign w:val="center"/>
          </w:tcPr>
          <w:p w14:paraId="475E7A46">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100</w:t>
            </w:r>
          </w:p>
        </w:tc>
      </w:tr>
      <w:tr w14:paraId="56EA706F">
        <w:tblPrEx>
          <w:tblCellMar>
            <w:top w:w="0" w:type="dxa"/>
            <w:left w:w="108" w:type="dxa"/>
            <w:bottom w:w="0" w:type="dxa"/>
            <w:right w:w="108" w:type="dxa"/>
          </w:tblCellMar>
        </w:tblPrEx>
        <w:trPr>
          <w:trHeight w:val="285" w:hRule="atLeast"/>
        </w:trPr>
        <w:tc>
          <w:tcPr>
            <w:tcW w:w="833" w:type="pct"/>
            <w:vMerge w:val="continue"/>
            <w:tcBorders>
              <w:left w:val="single" w:color="000000" w:sz="8" w:space="0"/>
              <w:right w:val="single" w:color="000000" w:sz="8" w:space="0"/>
            </w:tcBorders>
            <w:vAlign w:val="center"/>
          </w:tcPr>
          <w:p w14:paraId="363D6A73">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6D29915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畈但村</w:t>
            </w:r>
          </w:p>
        </w:tc>
        <w:tc>
          <w:tcPr>
            <w:tcW w:w="833" w:type="pct"/>
            <w:tcBorders>
              <w:top w:val="nil"/>
              <w:left w:val="nil"/>
              <w:bottom w:val="single" w:color="000000" w:sz="8" w:space="0"/>
              <w:right w:val="single" w:color="000000" w:sz="8" w:space="0"/>
            </w:tcBorders>
            <w:shd w:val="clear" w:color="auto" w:fill="auto"/>
            <w:vAlign w:val="center"/>
          </w:tcPr>
          <w:p w14:paraId="6EB8E4E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0.58</w:t>
            </w:r>
          </w:p>
        </w:tc>
        <w:tc>
          <w:tcPr>
            <w:tcW w:w="834" w:type="pct"/>
            <w:tcBorders>
              <w:top w:val="nil"/>
              <w:left w:val="nil"/>
              <w:bottom w:val="single" w:color="000000" w:sz="8" w:space="0"/>
              <w:right w:val="single" w:color="000000" w:sz="8" w:space="0"/>
            </w:tcBorders>
            <w:shd w:val="clear" w:color="auto" w:fill="auto"/>
            <w:vAlign w:val="center"/>
          </w:tcPr>
          <w:p w14:paraId="46337F4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0.49</w:t>
            </w:r>
          </w:p>
        </w:tc>
        <w:tc>
          <w:tcPr>
            <w:tcW w:w="833" w:type="pct"/>
            <w:tcBorders>
              <w:top w:val="nil"/>
              <w:left w:val="nil"/>
              <w:bottom w:val="single" w:color="000000" w:sz="8" w:space="0"/>
              <w:right w:val="single" w:color="000000" w:sz="8" w:space="0"/>
            </w:tcBorders>
            <w:shd w:val="clear" w:color="auto" w:fill="auto"/>
            <w:vAlign w:val="center"/>
          </w:tcPr>
          <w:p w14:paraId="40A61078">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194</w:t>
            </w:r>
          </w:p>
        </w:tc>
        <w:tc>
          <w:tcPr>
            <w:tcW w:w="834" w:type="pct"/>
            <w:tcBorders>
              <w:top w:val="nil"/>
              <w:left w:val="nil"/>
              <w:bottom w:val="single" w:color="000000" w:sz="8" w:space="0"/>
              <w:right w:val="single" w:color="000000" w:sz="8" w:space="0"/>
            </w:tcBorders>
            <w:shd w:val="clear" w:color="auto" w:fill="auto"/>
            <w:vAlign w:val="center"/>
          </w:tcPr>
          <w:p w14:paraId="3DD2B15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100</w:t>
            </w:r>
          </w:p>
        </w:tc>
      </w:tr>
      <w:tr w14:paraId="28050875">
        <w:tblPrEx>
          <w:tblCellMar>
            <w:top w:w="0" w:type="dxa"/>
            <w:left w:w="108" w:type="dxa"/>
            <w:bottom w:w="0" w:type="dxa"/>
            <w:right w:w="108" w:type="dxa"/>
          </w:tblCellMar>
        </w:tblPrEx>
        <w:trPr>
          <w:trHeight w:val="285" w:hRule="atLeast"/>
        </w:trPr>
        <w:tc>
          <w:tcPr>
            <w:tcW w:w="833" w:type="pct"/>
            <w:vMerge w:val="continue"/>
            <w:tcBorders>
              <w:left w:val="single" w:color="000000" w:sz="8" w:space="0"/>
              <w:right w:val="single" w:color="000000" w:sz="8" w:space="0"/>
            </w:tcBorders>
            <w:vAlign w:val="center"/>
          </w:tcPr>
          <w:p w14:paraId="7AE828A3">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376BFF0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天山村</w:t>
            </w:r>
          </w:p>
        </w:tc>
        <w:tc>
          <w:tcPr>
            <w:tcW w:w="833" w:type="pct"/>
            <w:tcBorders>
              <w:top w:val="nil"/>
              <w:left w:val="nil"/>
              <w:bottom w:val="single" w:color="000000" w:sz="8" w:space="0"/>
              <w:right w:val="single" w:color="000000" w:sz="8" w:space="0"/>
            </w:tcBorders>
            <w:shd w:val="clear" w:color="auto" w:fill="auto"/>
            <w:vAlign w:val="center"/>
          </w:tcPr>
          <w:p w14:paraId="4522CB1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0.56</w:t>
            </w:r>
          </w:p>
        </w:tc>
        <w:tc>
          <w:tcPr>
            <w:tcW w:w="834" w:type="pct"/>
            <w:tcBorders>
              <w:top w:val="nil"/>
              <w:left w:val="nil"/>
              <w:bottom w:val="single" w:color="000000" w:sz="8" w:space="0"/>
              <w:right w:val="single" w:color="000000" w:sz="8" w:space="0"/>
            </w:tcBorders>
            <w:shd w:val="clear" w:color="auto" w:fill="auto"/>
            <w:vAlign w:val="center"/>
          </w:tcPr>
          <w:p w14:paraId="62D50EC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0.49</w:t>
            </w:r>
          </w:p>
        </w:tc>
        <w:tc>
          <w:tcPr>
            <w:tcW w:w="833" w:type="pct"/>
            <w:tcBorders>
              <w:top w:val="nil"/>
              <w:left w:val="nil"/>
              <w:bottom w:val="single" w:color="000000" w:sz="8" w:space="0"/>
              <w:right w:val="single" w:color="000000" w:sz="8" w:space="0"/>
            </w:tcBorders>
            <w:shd w:val="clear" w:color="auto" w:fill="auto"/>
            <w:vAlign w:val="center"/>
          </w:tcPr>
          <w:p w14:paraId="22A4228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189</w:t>
            </w:r>
          </w:p>
        </w:tc>
        <w:tc>
          <w:tcPr>
            <w:tcW w:w="834" w:type="pct"/>
            <w:tcBorders>
              <w:top w:val="nil"/>
              <w:left w:val="nil"/>
              <w:bottom w:val="single" w:color="000000" w:sz="8" w:space="0"/>
              <w:right w:val="single" w:color="000000" w:sz="8" w:space="0"/>
            </w:tcBorders>
            <w:shd w:val="clear" w:color="auto" w:fill="auto"/>
            <w:vAlign w:val="center"/>
          </w:tcPr>
          <w:p w14:paraId="0DCDB77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100</w:t>
            </w:r>
          </w:p>
        </w:tc>
      </w:tr>
      <w:tr w14:paraId="140002A8">
        <w:tblPrEx>
          <w:tblCellMar>
            <w:top w:w="0" w:type="dxa"/>
            <w:left w:w="108" w:type="dxa"/>
            <w:bottom w:w="0" w:type="dxa"/>
            <w:right w:w="108" w:type="dxa"/>
          </w:tblCellMar>
        </w:tblPrEx>
        <w:trPr>
          <w:trHeight w:val="285" w:hRule="atLeast"/>
        </w:trPr>
        <w:tc>
          <w:tcPr>
            <w:tcW w:w="833" w:type="pct"/>
            <w:vMerge w:val="continue"/>
            <w:tcBorders>
              <w:left w:val="single" w:color="000000" w:sz="8" w:space="0"/>
              <w:bottom w:val="single" w:color="000000" w:sz="8" w:space="0"/>
              <w:right w:val="single" w:color="000000" w:sz="8" w:space="0"/>
            </w:tcBorders>
            <w:vAlign w:val="center"/>
          </w:tcPr>
          <w:p w14:paraId="6422465F">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11F28A7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王营村</w:t>
            </w:r>
          </w:p>
        </w:tc>
        <w:tc>
          <w:tcPr>
            <w:tcW w:w="833" w:type="pct"/>
            <w:tcBorders>
              <w:top w:val="nil"/>
              <w:left w:val="nil"/>
              <w:bottom w:val="single" w:color="000000" w:sz="8" w:space="0"/>
              <w:right w:val="single" w:color="000000" w:sz="8" w:space="0"/>
            </w:tcBorders>
            <w:shd w:val="clear" w:color="auto" w:fill="auto"/>
            <w:vAlign w:val="center"/>
          </w:tcPr>
          <w:p w14:paraId="20B7F7C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0.57</w:t>
            </w:r>
          </w:p>
        </w:tc>
        <w:tc>
          <w:tcPr>
            <w:tcW w:w="834" w:type="pct"/>
            <w:tcBorders>
              <w:top w:val="nil"/>
              <w:left w:val="nil"/>
              <w:bottom w:val="single" w:color="000000" w:sz="8" w:space="0"/>
              <w:right w:val="single" w:color="000000" w:sz="8" w:space="0"/>
            </w:tcBorders>
            <w:shd w:val="clear" w:color="auto" w:fill="auto"/>
            <w:vAlign w:val="center"/>
          </w:tcPr>
          <w:p w14:paraId="4CA8D49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0.49</w:t>
            </w:r>
          </w:p>
        </w:tc>
        <w:tc>
          <w:tcPr>
            <w:tcW w:w="833" w:type="pct"/>
            <w:tcBorders>
              <w:top w:val="nil"/>
              <w:left w:val="nil"/>
              <w:bottom w:val="single" w:color="000000" w:sz="8" w:space="0"/>
              <w:right w:val="single" w:color="000000" w:sz="8" w:space="0"/>
            </w:tcBorders>
            <w:shd w:val="clear" w:color="auto" w:fill="auto"/>
            <w:vAlign w:val="center"/>
          </w:tcPr>
          <w:p w14:paraId="03EFD1F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193</w:t>
            </w:r>
          </w:p>
        </w:tc>
        <w:tc>
          <w:tcPr>
            <w:tcW w:w="834" w:type="pct"/>
            <w:tcBorders>
              <w:top w:val="nil"/>
              <w:left w:val="nil"/>
              <w:bottom w:val="single" w:color="000000" w:sz="8" w:space="0"/>
              <w:right w:val="single" w:color="000000" w:sz="8" w:space="0"/>
            </w:tcBorders>
            <w:shd w:val="clear" w:color="auto" w:fill="auto"/>
            <w:vAlign w:val="center"/>
          </w:tcPr>
          <w:p w14:paraId="22578E6F">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100</w:t>
            </w:r>
          </w:p>
        </w:tc>
      </w:tr>
      <w:tr w14:paraId="20DFCDC5">
        <w:tblPrEx>
          <w:tblCellMar>
            <w:top w:w="0" w:type="dxa"/>
            <w:left w:w="108" w:type="dxa"/>
            <w:bottom w:w="0" w:type="dxa"/>
            <w:right w:w="108" w:type="dxa"/>
          </w:tblCellMar>
        </w:tblPrEx>
        <w:trPr>
          <w:trHeight w:val="285" w:hRule="atLeast"/>
        </w:trPr>
        <w:tc>
          <w:tcPr>
            <w:tcW w:w="833" w:type="pct"/>
            <w:vMerge w:val="restart"/>
            <w:tcBorders>
              <w:top w:val="nil"/>
              <w:left w:val="single" w:color="000000" w:sz="8" w:space="0"/>
              <w:bottom w:val="single" w:color="000000" w:sz="8" w:space="0"/>
              <w:right w:val="single" w:color="000000" w:sz="8" w:space="0"/>
            </w:tcBorders>
            <w:shd w:val="clear" w:color="auto" w:fill="auto"/>
            <w:vAlign w:val="center"/>
          </w:tcPr>
          <w:p w14:paraId="5F72A1B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沼山镇</w:t>
            </w:r>
          </w:p>
        </w:tc>
        <w:tc>
          <w:tcPr>
            <w:tcW w:w="833" w:type="pct"/>
            <w:tcBorders>
              <w:top w:val="nil"/>
              <w:left w:val="nil"/>
              <w:bottom w:val="single" w:color="000000" w:sz="8" w:space="0"/>
              <w:right w:val="single" w:color="000000" w:sz="8" w:space="0"/>
            </w:tcBorders>
            <w:shd w:val="clear" w:color="auto" w:fill="auto"/>
            <w:vAlign w:val="center"/>
          </w:tcPr>
          <w:p w14:paraId="4BB2327C">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桐油村</w:t>
            </w:r>
          </w:p>
        </w:tc>
        <w:tc>
          <w:tcPr>
            <w:tcW w:w="833" w:type="pct"/>
            <w:tcBorders>
              <w:top w:val="nil"/>
              <w:left w:val="nil"/>
              <w:bottom w:val="single" w:color="000000" w:sz="8" w:space="0"/>
              <w:right w:val="single" w:color="000000" w:sz="8" w:space="0"/>
            </w:tcBorders>
            <w:shd w:val="clear" w:color="auto" w:fill="auto"/>
            <w:vAlign w:val="center"/>
          </w:tcPr>
          <w:p w14:paraId="0E478C7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1.1</w:t>
            </w:r>
          </w:p>
        </w:tc>
        <w:tc>
          <w:tcPr>
            <w:tcW w:w="834" w:type="pct"/>
            <w:tcBorders>
              <w:top w:val="nil"/>
              <w:left w:val="nil"/>
              <w:bottom w:val="single" w:color="000000" w:sz="8" w:space="0"/>
              <w:right w:val="single" w:color="000000" w:sz="8" w:space="0"/>
            </w:tcBorders>
            <w:shd w:val="clear" w:color="auto" w:fill="auto"/>
            <w:vAlign w:val="center"/>
          </w:tcPr>
          <w:p w14:paraId="69E3E39A">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p>
        </w:tc>
        <w:tc>
          <w:tcPr>
            <w:tcW w:w="833" w:type="pct"/>
            <w:tcBorders>
              <w:top w:val="nil"/>
              <w:left w:val="nil"/>
              <w:bottom w:val="single" w:color="000000" w:sz="8" w:space="0"/>
              <w:right w:val="single" w:color="000000" w:sz="8" w:space="0"/>
            </w:tcBorders>
            <w:shd w:val="clear" w:color="auto" w:fill="auto"/>
            <w:vAlign w:val="center"/>
          </w:tcPr>
          <w:p w14:paraId="669F844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368</w:t>
            </w:r>
          </w:p>
        </w:tc>
        <w:tc>
          <w:tcPr>
            <w:tcW w:w="834" w:type="pct"/>
            <w:tcBorders>
              <w:top w:val="nil"/>
              <w:left w:val="nil"/>
              <w:bottom w:val="single" w:color="000000" w:sz="8" w:space="0"/>
              <w:right w:val="single" w:color="000000" w:sz="8" w:space="0"/>
            </w:tcBorders>
            <w:shd w:val="clear" w:color="auto" w:fill="auto"/>
            <w:vAlign w:val="center"/>
          </w:tcPr>
          <w:p w14:paraId="10A18E6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210</w:t>
            </w:r>
          </w:p>
        </w:tc>
      </w:tr>
      <w:tr w14:paraId="6EC85A7D">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44E5D0B0">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3F83CCC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湖瓢村</w:t>
            </w:r>
          </w:p>
        </w:tc>
        <w:tc>
          <w:tcPr>
            <w:tcW w:w="833" w:type="pct"/>
            <w:tcBorders>
              <w:top w:val="nil"/>
              <w:left w:val="nil"/>
              <w:bottom w:val="single" w:color="000000" w:sz="8" w:space="0"/>
              <w:right w:val="single" w:color="000000" w:sz="8" w:space="0"/>
            </w:tcBorders>
            <w:shd w:val="clear" w:color="auto" w:fill="auto"/>
            <w:vAlign w:val="center"/>
          </w:tcPr>
          <w:p w14:paraId="3E53A3C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0.97</w:t>
            </w:r>
          </w:p>
        </w:tc>
        <w:tc>
          <w:tcPr>
            <w:tcW w:w="834" w:type="pct"/>
            <w:tcBorders>
              <w:top w:val="nil"/>
              <w:left w:val="nil"/>
              <w:bottom w:val="single" w:color="000000" w:sz="8" w:space="0"/>
              <w:right w:val="single" w:color="000000" w:sz="8" w:space="0"/>
            </w:tcBorders>
            <w:shd w:val="clear" w:color="auto" w:fill="auto"/>
            <w:vAlign w:val="center"/>
          </w:tcPr>
          <w:p w14:paraId="29BF70C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0.88</w:t>
            </w:r>
          </w:p>
        </w:tc>
        <w:tc>
          <w:tcPr>
            <w:tcW w:w="833" w:type="pct"/>
            <w:tcBorders>
              <w:top w:val="nil"/>
              <w:left w:val="nil"/>
              <w:bottom w:val="single" w:color="000000" w:sz="8" w:space="0"/>
              <w:right w:val="single" w:color="000000" w:sz="8" w:space="0"/>
            </w:tcBorders>
            <w:shd w:val="clear" w:color="auto" w:fill="auto"/>
            <w:vAlign w:val="center"/>
          </w:tcPr>
          <w:p w14:paraId="30552C9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327</w:t>
            </w:r>
          </w:p>
        </w:tc>
        <w:tc>
          <w:tcPr>
            <w:tcW w:w="834" w:type="pct"/>
            <w:tcBorders>
              <w:top w:val="nil"/>
              <w:left w:val="nil"/>
              <w:bottom w:val="single" w:color="000000" w:sz="8" w:space="0"/>
              <w:right w:val="single" w:color="000000" w:sz="8" w:space="0"/>
            </w:tcBorders>
            <w:shd w:val="clear" w:color="auto" w:fill="auto"/>
            <w:vAlign w:val="center"/>
          </w:tcPr>
          <w:p w14:paraId="4E9CC1E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186</w:t>
            </w:r>
          </w:p>
        </w:tc>
      </w:tr>
      <w:tr w14:paraId="09351A4D">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174472DC">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37F728B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居委会</w:t>
            </w:r>
          </w:p>
        </w:tc>
        <w:tc>
          <w:tcPr>
            <w:tcW w:w="833" w:type="pct"/>
            <w:tcBorders>
              <w:top w:val="nil"/>
              <w:left w:val="nil"/>
              <w:bottom w:val="single" w:color="000000" w:sz="8" w:space="0"/>
              <w:right w:val="single" w:color="000000" w:sz="8" w:space="0"/>
            </w:tcBorders>
            <w:shd w:val="clear" w:color="auto" w:fill="auto"/>
            <w:vAlign w:val="center"/>
          </w:tcPr>
          <w:p w14:paraId="1FE25A5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0.96</w:t>
            </w:r>
          </w:p>
        </w:tc>
        <w:tc>
          <w:tcPr>
            <w:tcW w:w="834" w:type="pct"/>
            <w:tcBorders>
              <w:top w:val="nil"/>
              <w:left w:val="nil"/>
              <w:bottom w:val="single" w:color="000000" w:sz="8" w:space="0"/>
              <w:right w:val="single" w:color="000000" w:sz="8" w:space="0"/>
            </w:tcBorders>
            <w:shd w:val="clear" w:color="auto" w:fill="auto"/>
            <w:vAlign w:val="center"/>
          </w:tcPr>
          <w:p w14:paraId="49B15FC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0.88</w:t>
            </w:r>
          </w:p>
        </w:tc>
        <w:tc>
          <w:tcPr>
            <w:tcW w:w="833" w:type="pct"/>
            <w:tcBorders>
              <w:top w:val="nil"/>
              <w:left w:val="nil"/>
              <w:bottom w:val="single" w:color="000000" w:sz="8" w:space="0"/>
              <w:right w:val="single" w:color="000000" w:sz="8" w:space="0"/>
            </w:tcBorders>
            <w:shd w:val="clear" w:color="auto" w:fill="auto"/>
            <w:vAlign w:val="center"/>
          </w:tcPr>
          <w:p w14:paraId="34B32AE8">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322</w:t>
            </w:r>
          </w:p>
        </w:tc>
        <w:tc>
          <w:tcPr>
            <w:tcW w:w="834" w:type="pct"/>
            <w:tcBorders>
              <w:top w:val="nil"/>
              <w:left w:val="nil"/>
              <w:bottom w:val="single" w:color="000000" w:sz="8" w:space="0"/>
              <w:right w:val="single" w:color="000000" w:sz="8" w:space="0"/>
            </w:tcBorders>
            <w:shd w:val="clear" w:color="auto" w:fill="auto"/>
            <w:vAlign w:val="center"/>
          </w:tcPr>
          <w:p w14:paraId="5881DE2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184</w:t>
            </w:r>
          </w:p>
        </w:tc>
      </w:tr>
      <w:tr w14:paraId="5F2A8953">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553EA70E">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5F9BAEE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王铺村</w:t>
            </w:r>
          </w:p>
        </w:tc>
        <w:tc>
          <w:tcPr>
            <w:tcW w:w="833" w:type="pct"/>
            <w:tcBorders>
              <w:top w:val="nil"/>
              <w:left w:val="nil"/>
              <w:bottom w:val="single" w:color="000000" w:sz="8" w:space="0"/>
              <w:right w:val="single" w:color="000000" w:sz="8" w:space="0"/>
            </w:tcBorders>
            <w:shd w:val="clear" w:color="auto" w:fill="auto"/>
            <w:vAlign w:val="center"/>
          </w:tcPr>
          <w:p w14:paraId="7292E16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0.95</w:t>
            </w:r>
          </w:p>
        </w:tc>
        <w:tc>
          <w:tcPr>
            <w:tcW w:w="834" w:type="pct"/>
            <w:tcBorders>
              <w:top w:val="nil"/>
              <w:left w:val="nil"/>
              <w:bottom w:val="single" w:color="000000" w:sz="8" w:space="0"/>
              <w:right w:val="single" w:color="000000" w:sz="8" w:space="0"/>
            </w:tcBorders>
            <w:shd w:val="clear" w:color="auto" w:fill="auto"/>
            <w:vAlign w:val="center"/>
          </w:tcPr>
          <w:p w14:paraId="07DE6A2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0.87</w:t>
            </w:r>
          </w:p>
        </w:tc>
        <w:tc>
          <w:tcPr>
            <w:tcW w:w="833" w:type="pct"/>
            <w:tcBorders>
              <w:top w:val="nil"/>
              <w:left w:val="nil"/>
              <w:bottom w:val="single" w:color="000000" w:sz="8" w:space="0"/>
              <w:right w:val="single" w:color="000000" w:sz="8" w:space="0"/>
            </w:tcBorders>
            <w:shd w:val="clear" w:color="auto" w:fill="auto"/>
            <w:vAlign w:val="center"/>
          </w:tcPr>
          <w:p w14:paraId="7A9A974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319</w:t>
            </w:r>
          </w:p>
        </w:tc>
        <w:tc>
          <w:tcPr>
            <w:tcW w:w="834" w:type="pct"/>
            <w:tcBorders>
              <w:top w:val="nil"/>
              <w:left w:val="nil"/>
              <w:bottom w:val="single" w:color="000000" w:sz="8" w:space="0"/>
              <w:right w:val="single" w:color="000000" w:sz="8" w:space="0"/>
            </w:tcBorders>
            <w:shd w:val="clear" w:color="auto" w:fill="auto"/>
            <w:vAlign w:val="center"/>
          </w:tcPr>
          <w:p w14:paraId="17A990F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182</w:t>
            </w:r>
          </w:p>
        </w:tc>
      </w:tr>
      <w:tr w14:paraId="76F3284E">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7DE32731">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0E636E2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楠竹村</w:t>
            </w:r>
          </w:p>
        </w:tc>
        <w:tc>
          <w:tcPr>
            <w:tcW w:w="833" w:type="pct"/>
            <w:tcBorders>
              <w:top w:val="nil"/>
              <w:left w:val="nil"/>
              <w:bottom w:val="single" w:color="000000" w:sz="8" w:space="0"/>
              <w:right w:val="single" w:color="000000" w:sz="8" w:space="0"/>
            </w:tcBorders>
            <w:shd w:val="clear" w:color="auto" w:fill="auto"/>
            <w:vAlign w:val="center"/>
          </w:tcPr>
          <w:p w14:paraId="1786731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0.95</w:t>
            </w:r>
          </w:p>
        </w:tc>
        <w:tc>
          <w:tcPr>
            <w:tcW w:w="834" w:type="pct"/>
            <w:tcBorders>
              <w:top w:val="nil"/>
              <w:left w:val="nil"/>
              <w:bottom w:val="single" w:color="000000" w:sz="8" w:space="0"/>
              <w:right w:val="single" w:color="000000" w:sz="8" w:space="0"/>
            </w:tcBorders>
            <w:shd w:val="clear" w:color="auto" w:fill="auto"/>
            <w:vAlign w:val="center"/>
          </w:tcPr>
          <w:p w14:paraId="1BF907E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0.87</w:t>
            </w:r>
          </w:p>
        </w:tc>
        <w:tc>
          <w:tcPr>
            <w:tcW w:w="833" w:type="pct"/>
            <w:tcBorders>
              <w:top w:val="nil"/>
              <w:left w:val="nil"/>
              <w:bottom w:val="single" w:color="000000" w:sz="8" w:space="0"/>
              <w:right w:val="single" w:color="000000" w:sz="8" w:space="0"/>
            </w:tcBorders>
            <w:shd w:val="clear" w:color="auto" w:fill="auto"/>
            <w:vAlign w:val="center"/>
          </w:tcPr>
          <w:p w14:paraId="3BB1E42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318</w:t>
            </w:r>
          </w:p>
        </w:tc>
        <w:tc>
          <w:tcPr>
            <w:tcW w:w="834" w:type="pct"/>
            <w:tcBorders>
              <w:top w:val="nil"/>
              <w:left w:val="nil"/>
              <w:bottom w:val="single" w:color="000000" w:sz="8" w:space="0"/>
              <w:right w:val="single" w:color="000000" w:sz="8" w:space="0"/>
            </w:tcBorders>
            <w:shd w:val="clear" w:color="auto" w:fill="auto"/>
            <w:vAlign w:val="center"/>
          </w:tcPr>
          <w:p w14:paraId="328A192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182</w:t>
            </w:r>
          </w:p>
        </w:tc>
      </w:tr>
      <w:tr w14:paraId="13EEDD55">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695E3B4F">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5F16330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夏咀村</w:t>
            </w:r>
          </w:p>
        </w:tc>
        <w:tc>
          <w:tcPr>
            <w:tcW w:w="833" w:type="pct"/>
            <w:tcBorders>
              <w:top w:val="nil"/>
              <w:left w:val="nil"/>
              <w:bottom w:val="single" w:color="000000" w:sz="8" w:space="0"/>
              <w:right w:val="single" w:color="000000" w:sz="8" w:space="0"/>
            </w:tcBorders>
            <w:shd w:val="clear" w:color="auto" w:fill="auto"/>
            <w:vAlign w:val="center"/>
          </w:tcPr>
          <w:p w14:paraId="71B0212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0.94</w:t>
            </w:r>
          </w:p>
        </w:tc>
        <w:tc>
          <w:tcPr>
            <w:tcW w:w="834" w:type="pct"/>
            <w:tcBorders>
              <w:top w:val="nil"/>
              <w:left w:val="nil"/>
              <w:bottom w:val="single" w:color="000000" w:sz="8" w:space="0"/>
              <w:right w:val="single" w:color="000000" w:sz="8" w:space="0"/>
            </w:tcBorders>
            <w:shd w:val="clear" w:color="auto" w:fill="auto"/>
            <w:vAlign w:val="center"/>
          </w:tcPr>
          <w:p w14:paraId="0CF5BDC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0.86</w:t>
            </w:r>
          </w:p>
        </w:tc>
        <w:tc>
          <w:tcPr>
            <w:tcW w:w="833" w:type="pct"/>
            <w:tcBorders>
              <w:top w:val="nil"/>
              <w:left w:val="nil"/>
              <w:bottom w:val="single" w:color="000000" w:sz="8" w:space="0"/>
              <w:right w:val="single" w:color="000000" w:sz="8" w:space="0"/>
            </w:tcBorders>
            <w:shd w:val="clear" w:color="auto" w:fill="auto"/>
            <w:vAlign w:val="center"/>
          </w:tcPr>
          <w:p w14:paraId="4A7F1E1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317</w:t>
            </w:r>
          </w:p>
        </w:tc>
        <w:tc>
          <w:tcPr>
            <w:tcW w:w="834" w:type="pct"/>
            <w:tcBorders>
              <w:top w:val="nil"/>
              <w:left w:val="nil"/>
              <w:bottom w:val="single" w:color="000000" w:sz="8" w:space="0"/>
              <w:right w:val="single" w:color="000000" w:sz="8" w:space="0"/>
            </w:tcBorders>
            <w:shd w:val="clear" w:color="auto" w:fill="auto"/>
            <w:vAlign w:val="center"/>
          </w:tcPr>
          <w:p w14:paraId="09B2302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181</w:t>
            </w:r>
          </w:p>
        </w:tc>
      </w:tr>
      <w:tr w14:paraId="510C4954">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14:paraId="4DADB515">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1C08D11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牛山村</w:t>
            </w:r>
          </w:p>
        </w:tc>
        <w:tc>
          <w:tcPr>
            <w:tcW w:w="833" w:type="pct"/>
            <w:tcBorders>
              <w:top w:val="nil"/>
              <w:left w:val="nil"/>
              <w:bottom w:val="single" w:color="000000" w:sz="8" w:space="0"/>
              <w:right w:val="single" w:color="000000" w:sz="8" w:space="0"/>
            </w:tcBorders>
            <w:shd w:val="clear" w:color="auto" w:fill="auto"/>
            <w:vAlign w:val="center"/>
          </w:tcPr>
          <w:p w14:paraId="194AB08F">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0.93</w:t>
            </w:r>
          </w:p>
        </w:tc>
        <w:tc>
          <w:tcPr>
            <w:tcW w:w="834" w:type="pct"/>
            <w:tcBorders>
              <w:top w:val="nil"/>
              <w:left w:val="nil"/>
              <w:bottom w:val="single" w:color="000000" w:sz="8" w:space="0"/>
              <w:right w:val="single" w:color="000000" w:sz="8" w:space="0"/>
            </w:tcBorders>
            <w:shd w:val="clear" w:color="auto" w:fill="auto"/>
            <w:vAlign w:val="center"/>
          </w:tcPr>
          <w:p w14:paraId="616416D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0.84</w:t>
            </w:r>
          </w:p>
        </w:tc>
        <w:tc>
          <w:tcPr>
            <w:tcW w:w="833" w:type="pct"/>
            <w:tcBorders>
              <w:top w:val="single" w:color="000000" w:sz="8" w:space="0"/>
              <w:left w:val="nil"/>
              <w:bottom w:val="single" w:color="000000" w:sz="8" w:space="0"/>
              <w:right w:val="single" w:color="000000" w:sz="8" w:space="0"/>
            </w:tcBorders>
            <w:shd w:val="clear" w:color="auto" w:fill="auto"/>
            <w:vAlign w:val="center"/>
          </w:tcPr>
          <w:p w14:paraId="57CC4AF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311</w:t>
            </w:r>
          </w:p>
        </w:tc>
        <w:tc>
          <w:tcPr>
            <w:tcW w:w="834" w:type="pct"/>
            <w:tcBorders>
              <w:top w:val="single" w:color="000000" w:sz="8" w:space="0"/>
              <w:left w:val="nil"/>
              <w:bottom w:val="single" w:color="000000" w:sz="8" w:space="0"/>
              <w:right w:val="single" w:color="000000" w:sz="8" w:space="0"/>
            </w:tcBorders>
            <w:shd w:val="clear" w:color="auto" w:fill="auto"/>
            <w:vAlign w:val="center"/>
          </w:tcPr>
          <w:p w14:paraId="53647C9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177</w:t>
            </w:r>
          </w:p>
        </w:tc>
      </w:tr>
      <w:tr w14:paraId="1561FB74">
        <w:tblPrEx>
          <w:tblCellMar>
            <w:top w:w="0" w:type="dxa"/>
            <w:left w:w="108" w:type="dxa"/>
            <w:bottom w:w="0" w:type="dxa"/>
            <w:right w:w="108" w:type="dxa"/>
          </w:tblCellMar>
        </w:tblPrEx>
        <w:trPr>
          <w:trHeight w:val="315" w:hRule="atLeast"/>
        </w:trPr>
        <w:tc>
          <w:tcPr>
            <w:tcW w:w="833" w:type="pct"/>
            <w:vMerge w:val="continue"/>
            <w:tcBorders>
              <w:top w:val="nil"/>
              <w:left w:val="single" w:color="000000" w:sz="8" w:space="0"/>
              <w:bottom w:val="single" w:color="000000" w:sz="8" w:space="0"/>
              <w:right w:val="single" w:color="000000" w:sz="8" w:space="0"/>
            </w:tcBorders>
            <w:vAlign w:val="center"/>
          </w:tcPr>
          <w:p w14:paraId="5F65F641">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65A4F42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永塘村</w:t>
            </w:r>
          </w:p>
        </w:tc>
        <w:tc>
          <w:tcPr>
            <w:tcW w:w="833" w:type="pct"/>
            <w:tcBorders>
              <w:top w:val="nil"/>
              <w:left w:val="nil"/>
              <w:bottom w:val="single" w:color="000000" w:sz="8" w:space="0"/>
              <w:right w:val="single" w:color="000000" w:sz="8" w:space="0"/>
            </w:tcBorders>
            <w:shd w:val="clear" w:color="auto" w:fill="auto"/>
            <w:vAlign w:val="center"/>
          </w:tcPr>
          <w:p w14:paraId="0438570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0.86</w:t>
            </w:r>
          </w:p>
        </w:tc>
        <w:tc>
          <w:tcPr>
            <w:tcW w:w="834" w:type="pct"/>
            <w:tcBorders>
              <w:top w:val="nil"/>
              <w:left w:val="nil"/>
              <w:bottom w:val="single" w:color="000000" w:sz="8" w:space="0"/>
              <w:right w:val="single" w:color="000000" w:sz="8" w:space="0"/>
            </w:tcBorders>
            <w:shd w:val="clear" w:color="auto" w:fill="auto"/>
            <w:vAlign w:val="center"/>
          </w:tcPr>
          <w:p w14:paraId="006EE0D1">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0.79</w:t>
            </w:r>
          </w:p>
        </w:tc>
        <w:tc>
          <w:tcPr>
            <w:tcW w:w="833" w:type="pct"/>
            <w:tcBorders>
              <w:top w:val="nil"/>
              <w:left w:val="nil"/>
              <w:bottom w:val="single" w:color="000000" w:sz="8" w:space="0"/>
              <w:right w:val="single" w:color="000000" w:sz="8" w:space="0"/>
            </w:tcBorders>
            <w:shd w:val="clear" w:color="auto" w:fill="auto"/>
            <w:vAlign w:val="center"/>
          </w:tcPr>
          <w:p w14:paraId="38B3536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290</w:t>
            </w:r>
          </w:p>
        </w:tc>
        <w:tc>
          <w:tcPr>
            <w:tcW w:w="834" w:type="pct"/>
            <w:tcBorders>
              <w:top w:val="nil"/>
              <w:left w:val="nil"/>
              <w:bottom w:val="single" w:color="000000" w:sz="8" w:space="0"/>
              <w:right w:val="single" w:color="000000" w:sz="8" w:space="0"/>
            </w:tcBorders>
            <w:shd w:val="clear" w:color="auto" w:fill="auto"/>
            <w:vAlign w:val="center"/>
          </w:tcPr>
          <w:p w14:paraId="5294112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165</w:t>
            </w:r>
          </w:p>
        </w:tc>
      </w:tr>
      <w:tr w14:paraId="77E7A71A">
        <w:tblPrEx>
          <w:tblCellMar>
            <w:top w:w="0" w:type="dxa"/>
            <w:left w:w="108" w:type="dxa"/>
            <w:bottom w:w="0" w:type="dxa"/>
            <w:right w:w="108" w:type="dxa"/>
          </w:tblCellMar>
        </w:tblPrEx>
        <w:trPr>
          <w:trHeight w:val="315" w:hRule="atLeast"/>
        </w:trPr>
        <w:tc>
          <w:tcPr>
            <w:tcW w:w="833" w:type="pct"/>
            <w:vMerge w:val="continue"/>
            <w:tcBorders>
              <w:top w:val="nil"/>
              <w:left w:val="single" w:color="000000" w:sz="8" w:space="0"/>
              <w:bottom w:val="single" w:color="000000" w:sz="8" w:space="0"/>
              <w:right w:val="single" w:color="000000" w:sz="8" w:space="0"/>
            </w:tcBorders>
            <w:vAlign w:val="center"/>
          </w:tcPr>
          <w:p w14:paraId="6AF84A29">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5241E980">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新桥村</w:t>
            </w:r>
          </w:p>
        </w:tc>
        <w:tc>
          <w:tcPr>
            <w:tcW w:w="833" w:type="pct"/>
            <w:tcBorders>
              <w:top w:val="nil"/>
              <w:left w:val="nil"/>
              <w:bottom w:val="single" w:color="000000" w:sz="8" w:space="0"/>
              <w:right w:val="single" w:color="000000" w:sz="8" w:space="0"/>
            </w:tcBorders>
            <w:shd w:val="clear" w:color="auto" w:fill="auto"/>
            <w:vAlign w:val="center"/>
          </w:tcPr>
          <w:p w14:paraId="45A7AED6">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0.86</w:t>
            </w:r>
          </w:p>
        </w:tc>
        <w:tc>
          <w:tcPr>
            <w:tcW w:w="834" w:type="pct"/>
            <w:tcBorders>
              <w:top w:val="nil"/>
              <w:left w:val="nil"/>
              <w:bottom w:val="single" w:color="000000" w:sz="8" w:space="0"/>
              <w:right w:val="single" w:color="000000" w:sz="8" w:space="0"/>
            </w:tcBorders>
            <w:shd w:val="clear" w:color="auto" w:fill="auto"/>
            <w:vAlign w:val="center"/>
          </w:tcPr>
          <w:p w14:paraId="4CEB31B1">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0.78</w:t>
            </w:r>
          </w:p>
        </w:tc>
        <w:tc>
          <w:tcPr>
            <w:tcW w:w="833" w:type="pct"/>
            <w:tcBorders>
              <w:top w:val="nil"/>
              <w:left w:val="nil"/>
              <w:bottom w:val="single" w:color="000000" w:sz="8" w:space="0"/>
              <w:right w:val="single" w:color="000000" w:sz="8" w:space="0"/>
            </w:tcBorders>
            <w:shd w:val="clear" w:color="auto" w:fill="auto"/>
            <w:vAlign w:val="center"/>
          </w:tcPr>
          <w:p w14:paraId="75DE26F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288</w:t>
            </w:r>
          </w:p>
        </w:tc>
        <w:tc>
          <w:tcPr>
            <w:tcW w:w="834" w:type="pct"/>
            <w:tcBorders>
              <w:top w:val="nil"/>
              <w:left w:val="nil"/>
              <w:bottom w:val="single" w:color="000000" w:sz="8" w:space="0"/>
              <w:right w:val="single" w:color="000000" w:sz="8" w:space="0"/>
            </w:tcBorders>
            <w:shd w:val="clear" w:color="auto" w:fill="auto"/>
            <w:vAlign w:val="center"/>
          </w:tcPr>
          <w:p w14:paraId="668ADA5A">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164</w:t>
            </w:r>
          </w:p>
        </w:tc>
      </w:tr>
      <w:tr w14:paraId="0A58C616">
        <w:tblPrEx>
          <w:tblCellMar>
            <w:top w:w="0" w:type="dxa"/>
            <w:left w:w="108" w:type="dxa"/>
            <w:bottom w:w="0" w:type="dxa"/>
            <w:right w:w="108" w:type="dxa"/>
          </w:tblCellMar>
        </w:tblPrEx>
        <w:trPr>
          <w:trHeight w:val="315" w:hRule="atLeast"/>
        </w:trPr>
        <w:tc>
          <w:tcPr>
            <w:tcW w:w="833" w:type="pct"/>
            <w:vMerge w:val="continue"/>
            <w:tcBorders>
              <w:top w:val="nil"/>
              <w:left w:val="single" w:color="000000" w:sz="8" w:space="0"/>
              <w:bottom w:val="single" w:color="000000" w:sz="8" w:space="0"/>
              <w:right w:val="single" w:color="000000" w:sz="8" w:space="0"/>
            </w:tcBorders>
            <w:vAlign w:val="center"/>
          </w:tcPr>
          <w:p w14:paraId="0D028CAE">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35DBA8F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桥柯村</w:t>
            </w:r>
          </w:p>
        </w:tc>
        <w:tc>
          <w:tcPr>
            <w:tcW w:w="833" w:type="pct"/>
            <w:tcBorders>
              <w:top w:val="nil"/>
              <w:left w:val="nil"/>
              <w:bottom w:val="single" w:color="000000" w:sz="8" w:space="0"/>
              <w:right w:val="single" w:color="000000" w:sz="8" w:space="0"/>
            </w:tcBorders>
            <w:shd w:val="clear" w:color="auto" w:fill="auto"/>
            <w:vAlign w:val="center"/>
          </w:tcPr>
          <w:p w14:paraId="46EE80BF">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0.85</w:t>
            </w:r>
          </w:p>
        </w:tc>
        <w:tc>
          <w:tcPr>
            <w:tcW w:w="834" w:type="pct"/>
            <w:tcBorders>
              <w:top w:val="nil"/>
              <w:left w:val="nil"/>
              <w:bottom w:val="single" w:color="000000" w:sz="8" w:space="0"/>
              <w:right w:val="single" w:color="000000" w:sz="8" w:space="0"/>
            </w:tcBorders>
            <w:shd w:val="clear" w:color="auto" w:fill="auto"/>
            <w:vAlign w:val="center"/>
          </w:tcPr>
          <w:p w14:paraId="46CDF7E0">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0.78</w:t>
            </w:r>
          </w:p>
        </w:tc>
        <w:tc>
          <w:tcPr>
            <w:tcW w:w="833" w:type="pct"/>
            <w:tcBorders>
              <w:top w:val="nil"/>
              <w:left w:val="nil"/>
              <w:bottom w:val="single" w:color="000000" w:sz="8" w:space="0"/>
              <w:right w:val="single" w:color="000000" w:sz="8" w:space="0"/>
            </w:tcBorders>
            <w:shd w:val="clear" w:color="auto" w:fill="auto"/>
            <w:vAlign w:val="center"/>
          </w:tcPr>
          <w:p w14:paraId="66AB3A1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286</w:t>
            </w:r>
          </w:p>
        </w:tc>
        <w:tc>
          <w:tcPr>
            <w:tcW w:w="834" w:type="pct"/>
            <w:tcBorders>
              <w:top w:val="nil"/>
              <w:left w:val="nil"/>
              <w:bottom w:val="single" w:color="000000" w:sz="8" w:space="0"/>
              <w:right w:val="single" w:color="000000" w:sz="8" w:space="0"/>
            </w:tcBorders>
            <w:shd w:val="clear" w:color="auto" w:fill="auto"/>
            <w:vAlign w:val="center"/>
          </w:tcPr>
          <w:p w14:paraId="51DF9B6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164</w:t>
            </w:r>
          </w:p>
        </w:tc>
      </w:tr>
      <w:tr w14:paraId="7611234B">
        <w:tblPrEx>
          <w:tblCellMar>
            <w:top w:w="0" w:type="dxa"/>
            <w:left w:w="108" w:type="dxa"/>
            <w:bottom w:w="0" w:type="dxa"/>
            <w:right w:w="108" w:type="dxa"/>
          </w:tblCellMar>
        </w:tblPrEx>
        <w:trPr>
          <w:trHeight w:val="315" w:hRule="atLeast"/>
        </w:trPr>
        <w:tc>
          <w:tcPr>
            <w:tcW w:w="833" w:type="pct"/>
            <w:vMerge w:val="continue"/>
            <w:tcBorders>
              <w:top w:val="nil"/>
              <w:left w:val="single" w:color="000000" w:sz="8" w:space="0"/>
              <w:bottom w:val="single" w:color="000000" w:sz="8" w:space="0"/>
              <w:right w:val="single" w:color="000000" w:sz="8" w:space="0"/>
            </w:tcBorders>
            <w:vAlign w:val="center"/>
          </w:tcPr>
          <w:p w14:paraId="0AB3F869">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354D936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丛林村</w:t>
            </w:r>
          </w:p>
        </w:tc>
        <w:tc>
          <w:tcPr>
            <w:tcW w:w="833" w:type="pct"/>
            <w:tcBorders>
              <w:top w:val="nil"/>
              <w:left w:val="nil"/>
              <w:bottom w:val="single" w:color="000000" w:sz="8" w:space="0"/>
              <w:right w:val="single" w:color="000000" w:sz="8" w:space="0"/>
            </w:tcBorders>
            <w:shd w:val="clear" w:color="auto" w:fill="auto"/>
            <w:vAlign w:val="center"/>
          </w:tcPr>
          <w:p w14:paraId="7C1BFC2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0.84</w:t>
            </w:r>
          </w:p>
        </w:tc>
        <w:tc>
          <w:tcPr>
            <w:tcW w:w="834" w:type="pct"/>
            <w:tcBorders>
              <w:top w:val="nil"/>
              <w:left w:val="nil"/>
              <w:bottom w:val="single" w:color="000000" w:sz="8" w:space="0"/>
              <w:right w:val="single" w:color="000000" w:sz="8" w:space="0"/>
            </w:tcBorders>
            <w:shd w:val="clear" w:color="auto" w:fill="auto"/>
            <w:vAlign w:val="center"/>
          </w:tcPr>
          <w:p w14:paraId="58A45C8C">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0.76</w:t>
            </w:r>
          </w:p>
        </w:tc>
        <w:tc>
          <w:tcPr>
            <w:tcW w:w="833" w:type="pct"/>
            <w:tcBorders>
              <w:top w:val="nil"/>
              <w:left w:val="nil"/>
              <w:bottom w:val="single" w:color="000000" w:sz="8" w:space="0"/>
              <w:right w:val="single" w:color="000000" w:sz="8" w:space="0"/>
            </w:tcBorders>
            <w:shd w:val="clear" w:color="auto" w:fill="auto"/>
            <w:vAlign w:val="center"/>
          </w:tcPr>
          <w:p w14:paraId="347F49B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282</w:t>
            </w:r>
          </w:p>
        </w:tc>
        <w:tc>
          <w:tcPr>
            <w:tcW w:w="834" w:type="pct"/>
            <w:tcBorders>
              <w:top w:val="nil"/>
              <w:left w:val="nil"/>
              <w:bottom w:val="single" w:color="000000" w:sz="8" w:space="0"/>
              <w:right w:val="single" w:color="000000" w:sz="8" w:space="0"/>
            </w:tcBorders>
            <w:shd w:val="clear" w:color="auto" w:fill="auto"/>
            <w:vAlign w:val="center"/>
          </w:tcPr>
          <w:p w14:paraId="123AD52F">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161</w:t>
            </w:r>
          </w:p>
        </w:tc>
      </w:tr>
      <w:tr w14:paraId="15150990">
        <w:tblPrEx>
          <w:tblCellMar>
            <w:top w:w="0" w:type="dxa"/>
            <w:left w:w="108" w:type="dxa"/>
            <w:bottom w:w="0" w:type="dxa"/>
            <w:right w:w="108" w:type="dxa"/>
          </w:tblCellMar>
        </w:tblPrEx>
        <w:trPr>
          <w:trHeight w:val="315" w:hRule="atLeast"/>
        </w:trPr>
        <w:tc>
          <w:tcPr>
            <w:tcW w:w="833" w:type="pct"/>
            <w:vMerge w:val="continue"/>
            <w:tcBorders>
              <w:top w:val="nil"/>
              <w:left w:val="single" w:color="000000" w:sz="8" w:space="0"/>
              <w:bottom w:val="single" w:color="000000" w:sz="8" w:space="0"/>
              <w:right w:val="single" w:color="000000" w:sz="8" w:space="0"/>
            </w:tcBorders>
            <w:vAlign w:val="center"/>
          </w:tcPr>
          <w:p w14:paraId="0A83EF6F">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02851A1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朱山东村</w:t>
            </w:r>
          </w:p>
        </w:tc>
        <w:tc>
          <w:tcPr>
            <w:tcW w:w="833" w:type="pct"/>
            <w:tcBorders>
              <w:top w:val="nil"/>
              <w:left w:val="nil"/>
              <w:bottom w:val="single" w:color="000000" w:sz="8" w:space="0"/>
              <w:right w:val="single" w:color="000000" w:sz="8" w:space="0"/>
            </w:tcBorders>
            <w:shd w:val="clear" w:color="auto" w:fill="auto"/>
            <w:vAlign w:val="center"/>
          </w:tcPr>
          <w:p w14:paraId="4747AB7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0.83</w:t>
            </w:r>
          </w:p>
        </w:tc>
        <w:tc>
          <w:tcPr>
            <w:tcW w:w="834" w:type="pct"/>
            <w:tcBorders>
              <w:top w:val="nil"/>
              <w:left w:val="nil"/>
              <w:bottom w:val="single" w:color="000000" w:sz="8" w:space="0"/>
              <w:right w:val="single" w:color="000000" w:sz="8" w:space="0"/>
            </w:tcBorders>
            <w:shd w:val="clear" w:color="auto" w:fill="auto"/>
            <w:vAlign w:val="center"/>
          </w:tcPr>
          <w:p w14:paraId="238ADC44">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0.76</w:t>
            </w:r>
          </w:p>
        </w:tc>
        <w:tc>
          <w:tcPr>
            <w:tcW w:w="833" w:type="pct"/>
            <w:tcBorders>
              <w:top w:val="nil"/>
              <w:left w:val="nil"/>
              <w:bottom w:val="single" w:color="000000" w:sz="8" w:space="0"/>
              <w:right w:val="single" w:color="000000" w:sz="8" w:space="0"/>
            </w:tcBorders>
            <w:shd w:val="clear" w:color="auto" w:fill="auto"/>
            <w:vAlign w:val="center"/>
          </w:tcPr>
          <w:p w14:paraId="2130DED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278</w:t>
            </w:r>
          </w:p>
        </w:tc>
        <w:tc>
          <w:tcPr>
            <w:tcW w:w="834" w:type="pct"/>
            <w:tcBorders>
              <w:top w:val="nil"/>
              <w:left w:val="nil"/>
              <w:bottom w:val="single" w:color="000000" w:sz="8" w:space="0"/>
              <w:right w:val="single" w:color="000000" w:sz="8" w:space="0"/>
            </w:tcBorders>
            <w:shd w:val="clear" w:color="auto" w:fill="auto"/>
            <w:vAlign w:val="center"/>
          </w:tcPr>
          <w:p w14:paraId="6AE2AD08">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159</w:t>
            </w:r>
          </w:p>
        </w:tc>
      </w:tr>
      <w:tr w14:paraId="7CF36C40">
        <w:tblPrEx>
          <w:tblCellMar>
            <w:top w:w="0" w:type="dxa"/>
            <w:left w:w="108" w:type="dxa"/>
            <w:bottom w:w="0" w:type="dxa"/>
            <w:right w:w="108" w:type="dxa"/>
          </w:tblCellMar>
        </w:tblPrEx>
        <w:trPr>
          <w:trHeight w:val="315" w:hRule="atLeast"/>
        </w:trPr>
        <w:tc>
          <w:tcPr>
            <w:tcW w:w="833" w:type="pct"/>
            <w:vMerge w:val="continue"/>
            <w:tcBorders>
              <w:top w:val="nil"/>
              <w:left w:val="single" w:color="000000" w:sz="8" w:space="0"/>
              <w:bottom w:val="single" w:color="000000" w:sz="8" w:space="0"/>
              <w:right w:val="single" w:color="000000" w:sz="8" w:space="0"/>
            </w:tcBorders>
            <w:vAlign w:val="center"/>
          </w:tcPr>
          <w:p w14:paraId="631CA450">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5CD88A7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东井村</w:t>
            </w:r>
          </w:p>
        </w:tc>
        <w:tc>
          <w:tcPr>
            <w:tcW w:w="833" w:type="pct"/>
            <w:tcBorders>
              <w:top w:val="nil"/>
              <w:left w:val="nil"/>
              <w:bottom w:val="single" w:color="000000" w:sz="8" w:space="0"/>
              <w:right w:val="single" w:color="000000" w:sz="8" w:space="0"/>
            </w:tcBorders>
            <w:shd w:val="clear" w:color="auto" w:fill="auto"/>
            <w:vAlign w:val="center"/>
          </w:tcPr>
          <w:p w14:paraId="7A441B2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w:t>
            </w:r>
          </w:p>
        </w:tc>
        <w:tc>
          <w:tcPr>
            <w:tcW w:w="834" w:type="pct"/>
            <w:tcBorders>
              <w:top w:val="nil"/>
              <w:left w:val="nil"/>
              <w:bottom w:val="single" w:color="000000" w:sz="8" w:space="0"/>
              <w:right w:val="single" w:color="000000" w:sz="8" w:space="0"/>
            </w:tcBorders>
            <w:shd w:val="clear" w:color="auto" w:fill="auto"/>
            <w:vAlign w:val="center"/>
          </w:tcPr>
          <w:p w14:paraId="21D22B37">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0.73</w:t>
            </w:r>
          </w:p>
        </w:tc>
        <w:tc>
          <w:tcPr>
            <w:tcW w:w="833" w:type="pct"/>
            <w:tcBorders>
              <w:top w:val="nil"/>
              <w:left w:val="nil"/>
              <w:bottom w:val="single" w:color="000000" w:sz="8" w:space="0"/>
              <w:right w:val="single" w:color="000000" w:sz="8" w:space="0"/>
            </w:tcBorders>
            <w:shd w:val="clear" w:color="auto" w:fill="auto"/>
            <w:vAlign w:val="center"/>
          </w:tcPr>
          <w:p w14:paraId="16D0AFA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268</w:t>
            </w:r>
          </w:p>
        </w:tc>
        <w:tc>
          <w:tcPr>
            <w:tcW w:w="834" w:type="pct"/>
            <w:tcBorders>
              <w:top w:val="nil"/>
              <w:left w:val="nil"/>
              <w:bottom w:val="single" w:color="000000" w:sz="8" w:space="0"/>
              <w:right w:val="single" w:color="000000" w:sz="8" w:space="0"/>
            </w:tcBorders>
            <w:shd w:val="clear" w:color="auto" w:fill="auto"/>
            <w:vAlign w:val="center"/>
          </w:tcPr>
          <w:p w14:paraId="5EEE746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153</w:t>
            </w:r>
          </w:p>
        </w:tc>
      </w:tr>
      <w:tr w14:paraId="06AD9B94">
        <w:tblPrEx>
          <w:tblCellMar>
            <w:top w:w="0" w:type="dxa"/>
            <w:left w:w="108" w:type="dxa"/>
            <w:bottom w:w="0" w:type="dxa"/>
            <w:right w:w="108" w:type="dxa"/>
          </w:tblCellMar>
        </w:tblPrEx>
        <w:trPr>
          <w:trHeight w:val="315" w:hRule="atLeast"/>
        </w:trPr>
        <w:tc>
          <w:tcPr>
            <w:tcW w:w="833" w:type="pct"/>
            <w:vMerge w:val="continue"/>
            <w:tcBorders>
              <w:top w:val="nil"/>
              <w:left w:val="single" w:color="000000" w:sz="8" w:space="0"/>
              <w:bottom w:val="single" w:color="000000" w:sz="8" w:space="0"/>
              <w:right w:val="single" w:color="000000" w:sz="8" w:space="0"/>
            </w:tcBorders>
            <w:vAlign w:val="center"/>
          </w:tcPr>
          <w:p w14:paraId="218CCA3D">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31374AB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少丰村</w:t>
            </w:r>
          </w:p>
        </w:tc>
        <w:tc>
          <w:tcPr>
            <w:tcW w:w="833" w:type="pct"/>
            <w:tcBorders>
              <w:top w:val="nil"/>
              <w:left w:val="nil"/>
              <w:bottom w:val="single" w:color="000000" w:sz="8" w:space="0"/>
              <w:right w:val="single" w:color="000000" w:sz="8" w:space="0"/>
            </w:tcBorders>
            <w:shd w:val="clear" w:color="auto" w:fill="auto"/>
            <w:vAlign w:val="center"/>
          </w:tcPr>
          <w:p w14:paraId="313A566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0.78</w:t>
            </w:r>
          </w:p>
        </w:tc>
        <w:tc>
          <w:tcPr>
            <w:tcW w:w="834" w:type="pct"/>
            <w:tcBorders>
              <w:top w:val="nil"/>
              <w:left w:val="nil"/>
              <w:bottom w:val="single" w:color="000000" w:sz="8" w:space="0"/>
              <w:right w:val="single" w:color="000000" w:sz="8" w:space="0"/>
            </w:tcBorders>
            <w:shd w:val="clear" w:color="auto" w:fill="auto"/>
            <w:vAlign w:val="center"/>
          </w:tcPr>
          <w:p w14:paraId="261173ED">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0.71</w:t>
            </w:r>
          </w:p>
        </w:tc>
        <w:tc>
          <w:tcPr>
            <w:tcW w:w="833" w:type="pct"/>
            <w:tcBorders>
              <w:top w:val="nil"/>
              <w:left w:val="nil"/>
              <w:bottom w:val="single" w:color="000000" w:sz="8" w:space="0"/>
              <w:right w:val="single" w:color="000000" w:sz="8" w:space="0"/>
            </w:tcBorders>
            <w:shd w:val="clear" w:color="auto" w:fill="auto"/>
            <w:vAlign w:val="center"/>
          </w:tcPr>
          <w:p w14:paraId="0699220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262</w:t>
            </w:r>
          </w:p>
        </w:tc>
        <w:tc>
          <w:tcPr>
            <w:tcW w:w="834" w:type="pct"/>
            <w:tcBorders>
              <w:top w:val="nil"/>
              <w:left w:val="nil"/>
              <w:bottom w:val="single" w:color="000000" w:sz="8" w:space="0"/>
              <w:right w:val="single" w:color="000000" w:sz="8" w:space="0"/>
            </w:tcBorders>
            <w:shd w:val="clear" w:color="auto" w:fill="auto"/>
            <w:vAlign w:val="center"/>
          </w:tcPr>
          <w:p w14:paraId="3BBAC1E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149</w:t>
            </w:r>
          </w:p>
        </w:tc>
      </w:tr>
    </w:tbl>
    <w:p w14:paraId="4D363C61">
      <w:pPr>
        <w:spacing w:before="156" w:beforeLines="50" w:line="360" w:lineRule="auto"/>
        <w:jc w:val="center"/>
        <w:rPr>
          <w:rFonts w:ascii="Times New Roman" w:hAnsi="Times New Roman" w:eastAsia="宋体" w:cs="Times New Roman"/>
          <w:b/>
          <w:szCs w:val="20"/>
        </w:rPr>
      </w:pPr>
      <w:r>
        <w:rPr>
          <w:rFonts w:ascii="Times New Roman" w:hAnsi="Times New Roman" w:eastAsia="宋体" w:cs="Times New Roman"/>
          <w:b/>
          <w:szCs w:val="20"/>
        </w:rPr>
        <w:t>续表3-1</w:t>
      </w:r>
      <w:r>
        <w:rPr>
          <w:rFonts w:hint="eastAsia" w:ascii="Times New Roman" w:hAnsi="Times New Roman" w:eastAsia="宋体" w:cs="Times New Roman"/>
          <w:b/>
          <w:szCs w:val="20"/>
        </w:rPr>
        <w:t>4</w:t>
      </w:r>
      <w:r>
        <w:rPr>
          <w:rFonts w:ascii="Times New Roman" w:hAnsi="Times New Roman" w:eastAsia="宋体" w:cs="Times New Roman"/>
          <w:b/>
          <w:szCs w:val="20"/>
        </w:rPr>
        <w:t>鄂州市梁子湖区</w:t>
      </w:r>
      <w:r>
        <w:rPr>
          <w:rFonts w:hint="eastAsia" w:ascii="Times New Roman" w:hAnsi="Times New Roman" w:eastAsia="宋体" w:cs="Times New Roman"/>
          <w:b/>
        </w:rPr>
        <w:t>各行政村</w:t>
      </w:r>
      <w:r>
        <w:rPr>
          <w:rFonts w:ascii="Times New Roman" w:hAnsi="Times New Roman" w:eastAsia="宋体" w:cs="Times New Roman"/>
          <w:b/>
          <w:szCs w:val="20"/>
        </w:rPr>
        <w:t>集体建设用地</w:t>
      </w:r>
      <w:r>
        <w:rPr>
          <w:rFonts w:hint="eastAsia" w:ascii="Times New Roman" w:hAnsi="Times New Roman" w:eastAsia="宋体" w:cs="Times New Roman"/>
          <w:b/>
          <w:szCs w:val="20"/>
        </w:rPr>
        <w:t>价格</w:t>
      </w:r>
      <w:r>
        <w:rPr>
          <w:rFonts w:ascii="Times New Roman" w:hAnsi="Times New Roman" w:eastAsia="宋体" w:cs="Times New Roman"/>
          <w:b/>
          <w:szCs w:val="20"/>
        </w:rPr>
        <w:t>表</w:t>
      </w:r>
    </w:p>
    <w:tbl>
      <w:tblPr>
        <w:tblStyle w:val="26"/>
        <w:tblW w:w="5000" w:type="pct"/>
        <w:tblInd w:w="0" w:type="dxa"/>
        <w:tblLayout w:type="autofit"/>
        <w:tblCellMar>
          <w:top w:w="0" w:type="dxa"/>
          <w:left w:w="108" w:type="dxa"/>
          <w:bottom w:w="0" w:type="dxa"/>
          <w:right w:w="108" w:type="dxa"/>
        </w:tblCellMar>
      </w:tblPr>
      <w:tblGrid>
        <w:gridCol w:w="1420"/>
        <w:gridCol w:w="1420"/>
        <w:gridCol w:w="1420"/>
        <w:gridCol w:w="1421"/>
        <w:gridCol w:w="1420"/>
        <w:gridCol w:w="1421"/>
      </w:tblGrid>
      <w:tr w14:paraId="7CD43D0F">
        <w:tblPrEx>
          <w:tblCellMar>
            <w:top w:w="0" w:type="dxa"/>
            <w:left w:w="108" w:type="dxa"/>
            <w:bottom w:w="0" w:type="dxa"/>
            <w:right w:w="108" w:type="dxa"/>
          </w:tblCellMar>
        </w:tblPrEx>
        <w:trPr>
          <w:trHeight w:val="285" w:hRule="atLeast"/>
        </w:trPr>
        <w:tc>
          <w:tcPr>
            <w:tcW w:w="833"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4B7373F">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乡镇名称</w:t>
            </w:r>
          </w:p>
        </w:tc>
        <w:tc>
          <w:tcPr>
            <w:tcW w:w="833" w:type="pct"/>
            <w:vMerge w:val="restart"/>
            <w:tcBorders>
              <w:top w:val="single" w:color="000000" w:sz="8" w:space="0"/>
              <w:left w:val="nil"/>
              <w:bottom w:val="single" w:color="000000" w:sz="8" w:space="0"/>
              <w:right w:val="single" w:color="000000" w:sz="8" w:space="0"/>
            </w:tcBorders>
            <w:shd w:val="clear" w:color="auto" w:fill="auto"/>
            <w:vAlign w:val="center"/>
          </w:tcPr>
          <w:p w14:paraId="73CF35D7">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村名</w:t>
            </w:r>
          </w:p>
        </w:tc>
        <w:tc>
          <w:tcPr>
            <w:tcW w:w="1667" w:type="pct"/>
            <w:gridSpan w:val="2"/>
            <w:tcBorders>
              <w:top w:val="single" w:color="000000" w:sz="8" w:space="0"/>
              <w:left w:val="nil"/>
              <w:bottom w:val="single" w:color="000000" w:sz="8" w:space="0"/>
              <w:right w:val="single" w:color="000000" w:sz="8" w:space="0"/>
            </w:tcBorders>
            <w:shd w:val="clear" w:color="auto" w:fill="auto"/>
            <w:vAlign w:val="center"/>
          </w:tcPr>
          <w:p w14:paraId="6F515DA8">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区域修正系数</w:t>
            </w:r>
          </w:p>
        </w:tc>
        <w:tc>
          <w:tcPr>
            <w:tcW w:w="1667" w:type="pct"/>
            <w:gridSpan w:val="2"/>
            <w:tcBorders>
              <w:top w:val="single" w:color="000000" w:sz="8" w:space="0"/>
              <w:left w:val="nil"/>
              <w:bottom w:val="single" w:color="000000" w:sz="8" w:space="0"/>
              <w:right w:val="single" w:color="000000" w:sz="8" w:space="0"/>
            </w:tcBorders>
            <w:shd w:val="clear" w:color="auto" w:fill="auto"/>
            <w:vAlign w:val="center"/>
          </w:tcPr>
          <w:p w14:paraId="1F82ED3F">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单位地价（元</w:t>
            </w:r>
            <w:r>
              <w:rPr>
                <w:rFonts w:ascii="Times New Roman" w:hAnsi="Times New Roman" w:eastAsia="宋体" w:cs="Times New Roman"/>
                <w:b/>
                <w:bCs/>
                <w:color w:val="000000"/>
                <w:kern w:val="0"/>
                <w:szCs w:val="21"/>
              </w:rPr>
              <w:t>/</w:t>
            </w:r>
            <w:r>
              <w:rPr>
                <w:rFonts w:ascii="宋体" w:hAnsi="宋体" w:eastAsia="宋体" w:cs="宋体"/>
                <w:b/>
                <w:bCs/>
                <w:color w:val="000000"/>
                <w:kern w:val="0"/>
                <w:szCs w:val="21"/>
              </w:rPr>
              <w:t>㎡）</w:t>
            </w:r>
          </w:p>
        </w:tc>
      </w:tr>
      <w:tr w14:paraId="71846674">
        <w:tblPrEx>
          <w:tblCellMar>
            <w:top w:w="0" w:type="dxa"/>
            <w:left w:w="108" w:type="dxa"/>
            <w:bottom w:w="0" w:type="dxa"/>
            <w:right w:w="108" w:type="dxa"/>
          </w:tblCellMar>
        </w:tblPrEx>
        <w:trPr>
          <w:trHeight w:val="315" w:hRule="atLeast"/>
        </w:trPr>
        <w:tc>
          <w:tcPr>
            <w:tcW w:w="833" w:type="pct"/>
            <w:vMerge w:val="continue"/>
            <w:tcBorders>
              <w:top w:val="single" w:color="000000" w:sz="8" w:space="0"/>
              <w:left w:val="single" w:color="000000" w:sz="8" w:space="0"/>
              <w:bottom w:val="single" w:color="000000" w:sz="8" w:space="0"/>
              <w:right w:val="single" w:color="000000" w:sz="8" w:space="0"/>
            </w:tcBorders>
            <w:vAlign w:val="center"/>
          </w:tcPr>
          <w:p w14:paraId="75376AF9">
            <w:pPr>
              <w:widowControl/>
              <w:jc w:val="left"/>
              <w:rPr>
                <w:rFonts w:ascii="宋体" w:hAnsi="宋体" w:eastAsia="宋体" w:cs="宋体"/>
                <w:b/>
                <w:bCs/>
                <w:color w:val="000000"/>
                <w:kern w:val="0"/>
                <w:szCs w:val="21"/>
              </w:rPr>
            </w:pPr>
          </w:p>
        </w:tc>
        <w:tc>
          <w:tcPr>
            <w:tcW w:w="833" w:type="pct"/>
            <w:vMerge w:val="continue"/>
            <w:tcBorders>
              <w:top w:val="single" w:color="000000" w:sz="8" w:space="0"/>
              <w:left w:val="nil"/>
              <w:bottom w:val="single" w:color="000000" w:sz="8" w:space="0"/>
              <w:right w:val="single" w:color="000000" w:sz="8" w:space="0"/>
            </w:tcBorders>
            <w:vAlign w:val="center"/>
          </w:tcPr>
          <w:p w14:paraId="6A0FBC7A">
            <w:pPr>
              <w:widowControl/>
              <w:jc w:val="left"/>
              <w:rPr>
                <w:rFonts w:ascii="宋体" w:hAnsi="宋体" w:eastAsia="宋体" w:cs="宋体"/>
                <w:b/>
                <w:bCs/>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78BE956B">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商住</w:t>
            </w:r>
          </w:p>
        </w:tc>
        <w:tc>
          <w:tcPr>
            <w:tcW w:w="834" w:type="pct"/>
            <w:tcBorders>
              <w:top w:val="nil"/>
              <w:left w:val="nil"/>
              <w:bottom w:val="single" w:color="000000" w:sz="8" w:space="0"/>
              <w:right w:val="single" w:color="000000" w:sz="8" w:space="0"/>
            </w:tcBorders>
            <w:shd w:val="clear" w:color="auto" w:fill="auto"/>
            <w:vAlign w:val="center"/>
          </w:tcPr>
          <w:p w14:paraId="427728CD">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工业</w:t>
            </w:r>
          </w:p>
        </w:tc>
        <w:tc>
          <w:tcPr>
            <w:tcW w:w="833" w:type="pct"/>
            <w:tcBorders>
              <w:top w:val="nil"/>
              <w:left w:val="nil"/>
              <w:bottom w:val="single" w:color="000000" w:sz="8" w:space="0"/>
              <w:right w:val="single" w:color="000000" w:sz="8" w:space="0"/>
            </w:tcBorders>
            <w:shd w:val="clear" w:color="auto" w:fill="auto"/>
            <w:vAlign w:val="center"/>
          </w:tcPr>
          <w:p w14:paraId="70650EEC">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商住</w:t>
            </w:r>
          </w:p>
        </w:tc>
        <w:tc>
          <w:tcPr>
            <w:tcW w:w="834" w:type="pct"/>
            <w:tcBorders>
              <w:top w:val="nil"/>
              <w:left w:val="nil"/>
              <w:bottom w:val="single" w:color="000000" w:sz="8" w:space="0"/>
              <w:right w:val="single" w:color="000000" w:sz="8" w:space="0"/>
            </w:tcBorders>
            <w:shd w:val="clear" w:color="auto" w:fill="auto"/>
            <w:vAlign w:val="center"/>
          </w:tcPr>
          <w:p w14:paraId="6FFA5464">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工业</w:t>
            </w:r>
          </w:p>
        </w:tc>
      </w:tr>
      <w:tr w14:paraId="5D91C9F4">
        <w:tblPrEx>
          <w:tblCellMar>
            <w:top w:w="0" w:type="dxa"/>
            <w:left w:w="108" w:type="dxa"/>
            <w:bottom w:w="0" w:type="dxa"/>
            <w:right w:w="108" w:type="dxa"/>
          </w:tblCellMar>
        </w:tblPrEx>
        <w:trPr>
          <w:trHeight w:val="315" w:hRule="atLeast"/>
        </w:trPr>
        <w:tc>
          <w:tcPr>
            <w:tcW w:w="833" w:type="pct"/>
            <w:vMerge w:val="restart"/>
            <w:tcBorders>
              <w:top w:val="nil"/>
              <w:left w:val="single" w:color="000000" w:sz="8" w:space="0"/>
              <w:bottom w:val="single" w:color="000000" w:sz="8" w:space="0"/>
              <w:right w:val="single" w:color="000000" w:sz="8" w:space="0"/>
            </w:tcBorders>
            <w:vAlign w:val="center"/>
          </w:tcPr>
          <w:p w14:paraId="7F5B602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沼山镇</w:t>
            </w:r>
          </w:p>
        </w:tc>
        <w:tc>
          <w:tcPr>
            <w:tcW w:w="833" w:type="pct"/>
            <w:tcBorders>
              <w:top w:val="nil"/>
              <w:left w:val="nil"/>
              <w:bottom w:val="single" w:color="000000" w:sz="8" w:space="0"/>
              <w:right w:val="single" w:color="000000" w:sz="8" w:space="0"/>
            </w:tcBorders>
            <w:shd w:val="clear" w:color="auto" w:fill="auto"/>
            <w:vAlign w:val="center"/>
          </w:tcPr>
          <w:p w14:paraId="6F84CDA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畈雄村</w:t>
            </w:r>
          </w:p>
        </w:tc>
        <w:tc>
          <w:tcPr>
            <w:tcW w:w="833" w:type="pct"/>
            <w:tcBorders>
              <w:top w:val="nil"/>
              <w:left w:val="nil"/>
              <w:bottom w:val="single" w:color="000000" w:sz="8" w:space="0"/>
              <w:right w:val="single" w:color="000000" w:sz="8" w:space="0"/>
            </w:tcBorders>
            <w:shd w:val="clear" w:color="auto" w:fill="auto"/>
            <w:vAlign w:val="center"/>
          </w:tcPr>
          <w:p w14:paraId="54D2418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0.78</w:t>
            </w:r>
          </w:p>
        </w:tc>
        <w:tc>
          <w:tcPr>
            <w:tcW w:w="834" w:type="pct"/>
            <w:tcBorders>
              <w:top w:val="nil"/>
              <w:left w:val="nil"/>
              <w:bottom w:val="single" w:color="000000" w:sz="8" w:space="0"/>
              <w:right w:val="single" w:color="000000" w:sz="8" w:space="0"/>
            </w:tcBorders>
            <w:shd w:val="clear" w:color="auto" w:fill="auto"/>
            <w:vAlign w:val="center"/>
          </w:tcPr>
          <w:p w14:paraId="2128CB5C">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0.71</w:t>
            </w:r>
          </w:p>
        </w:tc>
        <w:tc>
          <w:tcPr>
            <w:tcW w:w="833" w:type="pct"/>
            <w:tcBorders>
              <w:top w:val="nil"/>
              <w:left w:val="nil"/>
              <w:bottom w:val="single" w:color="000000" w:sz="8" w:space="0"/>
              <w:right w:val="single" w:color="000000" w:sz="8" w:space="0"/>
            </w:tcBorders>
            <w:shd w:val="clear" w:color="auto" w:fill="auto"/>
            <w:vAlign w:val="center"/>
          </w:tcPr>
          <w:p w14:paraId="350E50C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261</w:t>
            </w:r>
          </w:p>
        </w:tc>
        <w:tc>
          <w:tcPr>
            <w:tcW w:w="834" w:type="pct"/>
            <w:tcBorders>
              <w:top w:val="nil"/>
              <w:left w:val="nil"/>
              <w:bottom w:val="single" w:color="000000" w:sz="8" w:space="0"/>
              <w:right w:val="single" w:color="000000" w:sz="8" w:space="0"/>
            </w:tcBorders>
            <w:shd w:val="clear" w:color="auto" w:fill="auto"/>
            <w:vAlign w:val="center"/>
          </w:tcPr>
          <w:p w14:paraId="013EB426">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148</w:t>
            </w:r>
          </w:p>
        </w:tc>
      </w:tr>
      <w:tr w14:paraId="06F46333">
        <w:tblPrEx>
          <w:tblCellMar>
            <w:top w:w="0" w:type="dxa"/>
            <w:left w:w="108" w:type="dxa"/>
            <w:bottom w:w="0" w:type="dxa"/>
            <w:right w:w="108" w:type="dxa"/>
          </w:tblCellMar>
        </w:tblPrEx>
        <w:trPr>
          <w:trHeight w:val="315" w:hRule="atLeast"/>
        </w:trPr>
        <w:tc>
          <w:tcPr>
            <w:tcW w:w="833" w:type="pct"/>
            <w:vMerge w:val="continue"/>
            <w:tcBorders>
              <w:top w:val="nil"/>
              <w:left w:val="single" w:color="000000" w:sz="8" w:space="0"/>
              <w:bottom w:val="single" w:color="000000" w:sz="8" w:space="0"/>
              <w:right w:val="single" w:color="000000" w:sz="8" w:space="0"/>
            </w:tcBorders>
            <w:vAlign w:val="center"/>
          </w:tcPr>
          <w:p w14:paraId="3CFD7FAA">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641782E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下柯村</w:t>
            </w:r>
          </w:p>
        </w:tc>
        <w:tc>
          <w:tcPr>
            <w:tcW w:w="833" w:type="pct"/>
            <w:tcBorders>
              <w:top w:val="nil"/>
              <w:left w:val="nil"/>
              <w:bottom w:val="single" w:color="000000" w:sz="8" w:space="0"/>
              <w:right w:val="single" w:color="000000" w:sz="8" w:space="0"/>
            </w:tcBorders>
            <w:shd w:val="clear" w:color="auto" w:fill="auto"/>
            <w:vAlign w:val="center"/>
          </w:tcPr>
          <w:p w14:paraId="7505080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0.74</w:t>
            </w:r>
          </w:p>
        </w:tc>
        <w:tc>
          <w:tcPr>
            <w:tcW w:w="834" w:type="pct"/>
            <w:tcBorders>
              <w:top w:val="nil"/>
              <w:left w:val="nil"/>
              <w:bottom w:val="single" w:color="000000" w:sz="8" w:space="0"/>
              <w:right w:val="single" w:color="000000" w:sz="8" w:space="0"/>
            </w:tcBorders>
            <w:shd w:val="clear" w:color="auto" w:fill="auto"/>
            <w:vAlign w:val="center"/>
          </w:tcPr>
          <w:p w14:paraId="5D127612">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0.68</w:t>
            </w:r>
          </w:p>
        </w:tc>
        <w:tc>
          <w:tcPr>
            <w:tcW w:w="833" w:type="pct"/>
            <w:tcBorders>
              <w:top w:val="nil"/>
              <w:left w:val="nil"/>
              <w:bottom w:val="single" w:color="000000" w:sz="8" w:space="0"/>
              <w:right w:val="single" w:color="000000" w:sz="8" w:space="0"/>
            </w:tcBorders>
            <w:shd w:val="clear" w:color="auto" w:fill="auto"/>
            <w:vAlign w:val="center"/>
          </w:tcPr>
          <w:p w14:paraId="284875E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250</w:t>
            </w:r>
          </w:p>
        </w:tc>
        <w:tc>
          <w:tcPr>
            <w:tcW w:w="834" w:type="pct"/>
            <w:tcBorders>
              <w:top w:val="nil"/>
              <w:left w:val="nil"/>
              <w:bottom w:val="single" w:color="000000" w:sz="8" w:space="0"/>
              <w:right w:val="single" w:color="000000" w:sz="8" w:space="0"/>
            </w:tcBorders>
            <w:shd w:val="clear" w:color="auto" w:fill="auto"/>
            <w:vAlign w:val="center"/>
          </w:tcPr>
          <w:p w14:paraId="7EE088F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142</w:t>
            </w:r>
          </w:p>
        </w:tc>
      </w:tr>
      <w:tr w14:paraId="59DC9F68">
        <w:tblPrEx>
          <w:tblCellMar>
            <w:top w:w="0" w:type="dxa"/>
            <w:left w:w="108" w:type="dxa"/>
            <w:bottom w:w="0" w:type="dxa"/>
            <w:right w:w="108" w:type="dxa"/>
          </w:tblCellMar>
        </w:tblPrEx>
        <w:trPr>
          <w:trHeight w:val="315" w:hRule="atLeast"/>
        </w:trPr>
        <w:tc>
          <w:tcPr>
            <w:tcW w:w="833" w:type="pct"/>
            <w:vMerge w:val="continue"/>
            <w:tcBorders>
              <w:top w:val="nil"/>
              <w:left w:val="single" w:color="000000" w:sz="8" w:space="0"/>
              <w:bottom w:val="single" w:color="000000" w:sz="8" w:space="0"/>
              <w:right w:val="single" w:color="000000" w:sz="8" w:space="0"/>
            </w:tcBorders>
            <w:vAlign w:val="center"/>
          </w:tcPr>
          <w:p w14:paraId="688E56CB">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37A49D9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沼山村</w:t>
            </w:r>
          </w:p>
        </w:tc>
        <w:tc>
          <w:tcPr>
            <w:tcW w:w="833" w:type="pct"/>
            <w:tcBorders>
              <w:top w:val="nil"/>
              <w:left w:val="nil"/>
              <w:bottom w:val="single" w:color="000000" w:sz="8" w:space="0"/>
              <w:right w:val="single" w:color="000000" w:sz="8" w:space="0"/>
            </w:tcBorders>
            <w:shd w:val="clear" w:color="auto" w:fill="auto"/>
            <w:vAlign w:val="center"/>
          </w:tcPr>
          <w:p w14:paraId="413E564A">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w:t>
            </w:r>
          </w:p>
        </w:tc>
        <w:tc>
          <w:tcPr>
            <w:tcW w:w="834" w:type="pct"/>
            <w:tcBorders>
              <w:top w:val="nil"/>
              <w:left w:val="nil"/>
              <w:bottom w:val="single" w:color="000000" w:sz="8" w:space="0"/>
              <w:right w:val="single" w:color="000000" w:sz="8" w:space="0"/>
            </w:tcBorders>
            <w:shd w:val="clear" w:color="auto" w:fill="auto"/>
            <w:vAlign w:val="center"/>
          </w:tcPr>
          <w:p w14:paraId="0F8123B6">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0.64</w:t>
            </w:r>
          </w:p>
        </w:tc>
        <w:tc>
          <w:tcPr>
            <w:tcW w:w="833" w:type="pct"/>
            <w:tcBorders>
              <w:top w:val="nil"/>
              <w:left w:val="nil"/>
              <w:bottom w:val="single" w:color="000000" w:sz="8" w:space="0"/>
              <w:right w:val="single" w:color="000000" w:sz="8" w:space="0"/>
            </w:tcBorders>
            <w:shd w:val="clear" w:color="auto" w:fill="auto"/>
            <w:vAlign w:val="center"/>
          </w:tcPr>
          <w:p w14:paraId="6843B3E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235</w:t>
            </w:r>
          </w:p>
        </w:tc>
        <w:tc>
          <w:tcPr>
            <w:tcW w:w="834" w:type="pct"/>
            <w:tcBorders>
              <w:top w:val="nil"/>
              <w:left w:val="nil"/>
              <w:bottom w:val="single" w:color="000000" w:sz="8" w:space="0"/>
              <w:right w:val="single" w:color="000000" w:sz="8" w:space="0"/>
            </w:tcBorders>
            <w:shd w:val="clear" w:color="auto" w:fill="auto"/>
            <w:vAlign w:val="center"/>
          </w:tcPr>
          <w:p w14:paraId="0859033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134</w:t>
            </w:r>
          </w:p>
        </w:tc>
      </w:tr>
      <w:tr w14:paraId="58F5CB2E">
        <w:tblPrEx>
          <w:tblCellMar>
            <w:top w:w="0" w:type="dxa"/>
            <w:left w:w="108" w:type="dxa"/>
            <w:bottom w:w="0" w:type="dxa"/>
            <w:right w:w="108" w:type="dxa"/>
          </w:tblCellMar>
        </w:tblPrEx>
        <w:trPr>
          <w:trHeight w:val="315" w:hRule="atLeast"/>
        </w:trPr>
        <w:tc>
          <w:tcPr>
            <w:tcW w:w="833" w:type="pct"/>
            <w:vMerge w:val="continue"/>
            <w:tcBorders>
              <w:top w:val="nil"/>
              <w:left w:val="single" w:color="000000" w:sz="8" w:space="0"/>
              <w:bottom w:val="single" w:color="000000" w:sz="8" w:space="0"/>
              <w:right w:val="single" w:color="000000" w:sz="8" w:space="0"/>
            </w:tcBorders>
            <w:vAlign w:val="center"/>
          </w:tcPr>
          <w:p w14:paraId="7FDC377D">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3E49A70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沼山林场</w:t>
            </w:r>
          </w:p>
        </w:tc>
        <w:tc>
          <w:tcPr>
            <w:tcW w:w="833" w:type="pct"/>
            <w:tcBorders>
              <w:top w:val="nil"/>
              <w:left w:val="nil"/>
              <w:bottom w:val="single" w:color="000000" w:sz="8" w:space="0"/>
              <w:right w:val="single" w:color="000000" w:sz="8" w:space="0"/>
            </w:tcBorders>
            <w:shd w:val="clear" w:color="auto" w:fill="auto"/>
            <w:vAlign w:val="center"/>
          </w:tcPr>
          <w:p w14:paraId="2A9991AF">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0.66</w:t>
            </w:r>
          </w:p>
        </w:tc>
        <w:tc>
          <w:tcPr>
            <w:tcW w:w="834" w:type="pct"/>
            <w:tcBorders>
              <w:top w:val="nil"/>
              <w:left w:val="nil"/>
              <w:bottom w:val="single" w:color="000000" w:sz="8" w:space="0"/>
              <w:right w:val="single" w:color="000000" w:sz="8" w:space="0"/>
            </w:tcBorders>
            <w:shd w:val="clear" w:color="auto" w:fill="auto"/>
            <w:vAlign w:val="center"/>
          </w:tcPr>
          <w:p w14:paraId="6076ADC1">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0.6</w:t>
            </w:r>
          </w:p>
        </w:tc>
        <w:tc>
          <w:tcPr>
            <w:tcW w:w="833" w:type="pct"/>
            <w:tcBorders>
              <w:top w:val="nil"/>
              <w:left w:val="nil"/>
              <w:bottom w:val="single" w:color="000000" w:sz="8" w:space="0"/>
              <w:right w:val="single" w:color="000000" w:sz="8" w:space="0"/>
            </w:tcBorders>
            <w:shd w:val="clear" w:color="auto" w:fill="auto"/>
            <w:vAlign w:val="center"/>
          </w:tcPr>
          <w:p w14:paraId="43F4B46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223</w:t>
            </w:r>
          </w:p>
        </w:tc>
        <w:tc>
          <w:tcPr>
            <w:tcW w:w="834" w:type="pct"/>
            <w:tcBorders>
              <w:top w:val="nil"/>
              <w:left w:val="nil"/>
              <w:bottom w:val="single" w:color="000000" w:sz="8" w:space="0"/>
              <w:right w:val="single" w:color="000000" w:sz="8" w:space="0"/>
            </w:tcBorders>
            <w:shd w:val="clear" w:color="auto" w:fill="auto"/>
            <w:vAlign w:val="center"/>
          </w:tcPr>
          <w:p w14:paraId="1DB8E35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127</w:t>
            </w:r>
          </w:p>
        </w:tc>
      </w:tr>
      <w:tr w14:paraId="09FB41CA">
        <w:tblPrEx>
          <w:tblCellMar>
            <w:top w:w="0" w:type="dxa"/>
            <w:left w:w="108" w:type="dxa"/>
            <w:bottom w:w="0" w:type="dxa"/>
            <w:right w:w="108" w:type="dxa"/>
          </w:tblCellMar>
        </w:tblPrEx>
        <w:trPr>
          <w:trHeight w:val="315" w:hRule="atLeast"/>
        </w:trPr>
        <w:tc>
          <w:tcPr>
            <w:tcW w:w="833" w:type="pct"/>
            <w:vMerge w:val="continue"/>
            <w:tcBorders>
              <w:top w:val="nil"/>
              <w:left w:val="single" w:color="000000" w:sz="8" w:space="0"/>
              <w:bottom w:val="single" w:color="000000" w:sz="8" w:space="0"/>
              <w:right w:val="single" w:color="000000" w:sz="8" w:space="0"/>
            </w:tcBorders>
            <w:vAlign w:val="center"/>
          </w:tcPr>
          <w:p w14:paraId="6880905B">
            <w:pPr>
              <w:widowControl/>
              <w:jc w:val="left"/>
              <w:rPr>
                <w:rFonts w:ascii="宋体" w:hAnsi="宋体" w:eastAsia="宋体" w:cs="宋体"/>
                <w:color w:val="000000"/>
                <w:kern w:val="0"/>
                <w:szCs w:val="21"/>
              </w:rPr>
            </w:pPr>
          </w:p>
        </w:tc>
        <w:tc>
          <w:tcPr>
            <w:tcW w:w="833" w:type="pct"/>
            <w:tcBorders>
              <w:top w:val="nil"/>
              <w:left w:val="nil"/>
              <w:bottom w:val="single" w:color="000000" w:sz="8" w:space="0"/>
              <w:right w:val="single" w:color="000000" w:sz="8" w:space="0"/>
            </w:tcBorders>
            <w:shd w:val="clear" w:color="auto" w:fill="auto"/>
            <w:vAlign w:val="center"/>
          </w:tcPr>
          <w:p w14:paraId="272EDB6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洪内村</w:t>
            </w:r>
          </w:p>
        </w:tc>
        <w:tc>
          <w:tcPr>
            <w:tcW w:w="833" w:type="pct"/>
            <w:tcBorders>
              <w:top w:val="nil"/>
              <w:left w:val="nil"/>
              <w:bottom w:val="single" w:color="000000" w:sz="8" w:space="0"/>
              <w:right w:val="single" w:color="000000" w:sz="8" w:space="0"/>
            </w:tcBorders>
            <w:shd w:val="clear" w:color="auto" w:fill="auto"/>
            <w:vAlign w:val="center"/>
          </w:tcPr>
          <w:p w14:paraId="4BA50C2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0.64</w:t>
            </w:r>
          </w:p>
        </w:tc>
        <w:tc>
          <w:tcPr>
            <w:tcW w:w="834" w:type="pct"/>
            <w:tcBorders>
              <w:top w:val="nil"/>
              <w:left w:val="nil"/>
              <w:bottom w:val="single" w:color="000000" w:sz="8" w:space="0"/>
              <w:right w:val="single" w:color="000000" w:sz="8" w:space="0"/>
            </w:tcBorders>
            <w:shd w:val="clear" w:color="auto" w:fill="auto"/>
            <w:vAlign w:val="center"/>
          </w:tcPr>
          <w:p w14:paraId="15CF7A40">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0.58</w:t>
            </w:r>
          </w:p>
        </w:tc>
        <w:tc>
          <w:tcPr>
            <w:tcW w:w="833" w:type="pct"/>
            <w:tcBorders>
              <w:top w:val="nil"/>
              <w:left w:val="nil"/>
              <w:bottom w:val="single" w:color="000000" w:sz="8" w:space="0"/>
              <w:right w:val="single" w:color="000000" w:sz="8" w:space="0"/>
            </w:tcBorders>
            <w:shd w:val="clear" w:color="auto" w:fill="auto"/>
            <w:vAlign w:val="center"/>
          </w:tcPr>
          <w:p w14:paraId="5391B36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215</w:t>
            </w:r>
          </w:p>
        </w:tc>
        <w:tc>
          <w:tcPr>
            <w:tcW w:w="834" w:type="pct"/>
            <w:tcBorders>
              <w:top w:val="nil"/>
              <w:left w:val="nil"/>
              <w:bottom w:val="single" w:color="000000" w:sz="8" w:space="0"/>
              <w:right w:val="single" w:color="000000" w:sz="8" w:space="0"/>
            </w:tcBorders>
            <w:shd w:val="clear" w:color="auto" w:fill="auto"/>
            <w:vAlign w:val="center"/>
          </w:tcPr>
          <w:p w14:paraId="179D560F">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122</w:t>
            </w:r>
          </w:p>
        </w:tc>
      </w:tr>
    </w:tbl>
    <w:p w14:paraId="071788AD">
      <w:bookmarkStart w:id="88" w:name="_Toc535227916"/>
    </w:p>
    <w:p w14:paraId="2CE3015B">
      <w:pPr>
        <w:spacing w:before="156" w:beforeLines="50" w:after="156" w:afterLines="50" w:line="500" w:lineRule="exact"/>
        <w:outlineLvl w:val="1"/>
        <w:rPr>
          <w:rFonts w:ascii="黑体" w:hAnsi="黑体" w:eastAsia="黑体" w:cs="Times New Roman"/>
          <w:b/>
          <w:bCs/>
          <w:sz w:val="32"/>
          <w:szCs w:val="32"/>
        </w:rPr>
      </w:pPr>
      <w:bookmarkStart w:id="89" w:name="_Toc47384988"/>
      <w:r>
        <w:rPr>
          <w:rFonts w:ascii="黑体" w:hAnsi="黑体" w:eastAsia="黑体" w:cs="Times New Roman"/>
          <w:b/>
          <w:bCs/>
          <w:sz w:val="32"/>
          <w:szCs w:val="32"/>
        </w:rPr>
        <w:t>3.4集体建设用地修正体系编制</w:t>
      </w:r>
      <w:bookmarkEnd w:id="88"/>
      <w:bookmarkEnd w:id="89"/>
    </w:p>
    <w:p w14:paraId="1BB7D5DB">
      <w:pPr>
        <w:pStyle w:val="6"/>
        <w:spacing w:beforeLines="0"/>
        <w:ind w:firstLine="0" w:firstLineChars="0"/>
        <w:rPr>
          <w:rFonts w:cs="Times New Roman"/>
          <w:sz w:val="28"/>
          <w:szCs w:val="28"/>
        </w:rPr>
      </w:pPr>
      <w:bookmarkStart w:id="90" w:name="_Toc47384989"/>
      <w:r>
        <w:rPr>
          <w:rFonts w:cs="Times New Roman"/>
          <w:sz w:val="28"/>
          <w:szCs w:val="28"/>
        </w:rPr>
        <w:t>3.4.1</w:t>
      </w:r>
      <w:r>
        <w:rPr>
          <w:rFonts w:hint="eastAsia" w:cs="Times New Roman"/>
          <w:sz w:val="28"/>
          <w:szCs w:val="28"/>
        </w:rPr>
        <w:t>休闲农业和乡村旅游设施用地修正</w:t>
      </w:r>
      <w:bookmarkEnd w:id="90"/>
    </w:p>
    <w:p w14:paraId="7693E535">
      <w:pPr>
        <w:pStyle w:val="4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由于现阶段集体商业用地发育不成熟，集体商业用地和住宅用地的增值收益率差异较小。在乡村振兴的背景下，有条件的行政村利用集体建设用地建设餐饮、住宿、农家乐等经营性项目，如果用地符合相关规划，通过审批后，</w:t>
      </w:r>
      <w:r>
        <w:rPr>
          <w:rFonts w:ascii="Times New Roman" w:hAnsi="Times New Roman" w:eastAsia="宋体" w:cs="Times New Roman"/>
          <w:sz w:val="24"/>
          <w:szCs w:val="24"/>
        </w:rPr>
        <w:t>其利用状况和土地增值收益与</w:t>
      </w:r>
      <w:r>
        <w:rPr>
          <w:rFonts w:hint="eastAsia" w:ascii="Times New Roman" w:hAnsi="Times New Roman" w:eastAsia="宋体" w:cs="Times New Roman"/>
          <w:sz w:val="24"/>
          <w:szCs w:val="24"/>
        </w:rPr>
        <w:t>一般集体建设用地效益</w:t>
      </w:r>
      <w:r>
        <w:rPr>
          <w:rFonts w:ascii="Times New Roman" w:hAnsi="Times New Roman" w:eastAsia="宋体" w:cs="Times New Roman"/>
          <w:sz w:val="24"/>
          <w:szCs w:val="24"/>
        </w:rPr>
        <w:t>产生了较大差异，不宜采用商住用地</w:t>
      </w:r>
      <w:r>
        <w:rPr>
          <w:rFonts w:hint="eastAsia" w:ascii="Times New Roman" w:hAnsi="Times New Roman" w:eastAsia="宋体" w:cs="Times New Roman"/>
          <w:sz w:val="24"/>
          <w:szCs w:val="24"/>
        </w:rPr>
        <w:t>合一</w:t>
      </w:r>
      <w:r>
        <w:rPr>
          <w:rFonts w:ascii="Times New Roman" w:hAnsi="Times New Roman" w:eastAsia="宋体" w:cs="Times New Roman"/>
          <w:sz w:val="24"/>
          <w:szCs w:val="24"/>
        </w:rPr>
        <w:t>的</w:t>
      </w:r>
      <w:r>
        <w:rPr>
          <w:rFonts w:hint="eastAsia" w:ascii="Times New Roman" w:hAnsi="Times New Roman" w:eastAsia="宋体" w:cs="Times New Roman"/>
          <w:sz w:val="24"/>
          <w:szCs w:val="24"/>
        </w:rPr>
        <w:t>基准地价</w:t>
      </w:r>
      <w:r>
        <w:rPr>
          <w:rFonts w:ascii="Times New Roman" w:hAnsi="Times New Roman" w:eastAsia="宋体" w:cs="Times New Roman"/>
          <w:sz w:val="24"/>
          <w:szCs w:val="24"/>
        </w:rPr>
        <w:t>，其地价可在原结果基础上进行地价调整</w:t>
      </w:r>
      <w:r>
        <w:rPr>
          <w:rFonts w:hint="eastAsia" w:ascii="Times New Roman" w:hAnsi="Times New Roman" w:eastAsia="宋体" w:cs="Times New Roman"/>
          <w:sz w:val="24"/>
          <w:szCs w:val="24"/>
        </w:rPr>
        <w:t>。</w:t>
      </w:r>
    </w:p>
    <w:p w14:paraId="22CD1A5E">
      <w:pPr>
        <w:spacing w:line="36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地价调整系数：通过将集体商住用地价格与乡镇国有商业用地价格比较分析，确定休闲农业和乡村旅游设施用地地价调整系数。</w:t>
      </w:r>
    </w:p>
    <w:p w14:paraId="31794238">
      <w:pPr>
        <w:spacing w:line="36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统计分析鄂州市各乡镇国有商业用地基准地价的级差，其平均值等于30%；由于集体商业用地与国有商业用地的平均地价存在一定级差，当集体商业用地用于农家乐等经营性项目时，其平均价格与乡镇国有商业用地的平均价格也存在一定的级差，为使集体经营性项目用地平均价格与乡镇镇国有商业用地价格保持一定级差，设定二者级差的最大值为30%。</w:t>
      </w:r>
    </w:p>
    <w:p w14:paraId="13EE2F6B">
      <w:pPr>
        <w:spacing w:line="36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计算乡镇集体商业用地平均地价与同乡镇国有商业用地平均地价的级差，以级差的70%作为集体经营性项目用地价格的最大调整值，从而建立不同乡镇在利用集体建设用地建设餐饮、住宿、农家乐等经营性项目时价格的调整区间，其调整系数区间如表3-15。</w:t>
      </w:r>
    </w:p>
    <w:p w14:paraId="339DE3E1">
      <w:pPr>
        <w:widowControl/>
        <w:jc w:val="left"/>
        <w:rPr>
          <w:rFonts w:ascii="Times New Roman" w:hAnsi="Times New Roman" w:eastAsia="宋体" w:cs="Times New Roman"/>
          <w:sz w:val="24"/>
        </w:rPr>
      </w:pPr>
      <w:r>
        <w:rPr>
          <w:rFonts w:ascii="Times New Roman" w:hAnsi="Times New Roman" w:eastAsia="宋体" w:cs="Times New Roman"/>
          <w:sz w:val="24"/>
        </w:rPr>
        <w:br w:type="page"/>
      </w:r>
    </w:p>
    <w:p w14:paraId="4B3BF791">
      <w:pPr>
        <w:pStyle w:val="8"/>
        <w:rPr>
          <w:rFonts w:ascii="Times New Roman" w:hAnsi="Times New Roman" w:eastAsia="宋体" w:cs="Times New Roman"/>
          <w:b/>
          <w:sz w:val="21"/>
        </w:rPr>
      </w:pPr>
      <w:r>
        <w:rPr>
          <w:rFonts w:ascii="Times New Roman" w:hAnsi="Times New Roman" w:eastAsia="宋体" w:cs="Times New Roman"/>
          <w:b/>
          <w:sz w:val="21"/>
        </w:rPr>
        <w:t>表</w:t>
      </w:r>
      <w:r>
        <w:rPr>
          <w:rFonts w:hint="eastAsia" w:ascii="Times New Roman" w:hAnsi="Times New Roman" w:eastAsia="宋体" w:cs="Times New Roman"/>
          <w:b/>
          <w:sz w:val="21"/>
        </w:rPr>
        <w:t>3-15</w:t>
      </w:r>
      <w:r>
        <w:rPr>
          <w:rFonts w:ascii="Times New Roman" w:hAnsi="Times New Roman" w:eastAsia="宋体" w:cs="Times New Roman"/>
          <w:b/>
          <w:sz w:val="21"/>
        </w:rPr>
        <w:t>鄂州市</w:t>
      </w:r>
      <w:r>
        <w:rPr>
          <w:rFonts w:hint="eastAsia" w:ascii="Times New Roman" w:hAnsi="Times New Roman" w:eastAsia="宋体" w:cs="Times New Roman"/>
          <w:b/>
          <w:sz w:val="21"/>
        </w:rPr>
        <w:t>集体经营性建设用地价格调整系数</w:t>
      </w:r>
      <w:r>
        <w:rPr>
          <w:rFonts w:ascii="Times New Roman" w:hAnsi="Times New Roman" w:eastAsia="宋体" w:cs="Times New Roman"/>
          <w:b/>
          <w:sz w:val="21"/>
        </w:rPr>
        <w:t>表</w:t>
      </w:r>
    </w:p>
    <w:tbl>
      <w:tblPr>
        <w:tblStyle w:val="26"/>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40"/>
        <w:gridCol w:w="1241"/>
        <w:gridCol w:w="1241"/>
        <w:gridCol w:w="1241"/>
        <w:gridCol w:w="1239"/>
        <w:gridCol w:w="1239"/>
        <w:gridCol w:w="1081"/>
      </w:tblGrid>
      <w:tr w14:paraId="331D4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5" w:hRule="atLeast"/>
        </w:trPr>
        <w:tc>
          <w:tcPr>
            <w:tcW w:w="728" w:type="pct"/>
            <w:shd w:val="clear" w:color="auto" w:fill="auto"/>
            <w:noWrap/>
            <w:vAlign w:val="center"/>
          </w:tcPr>
          <w:p w14:paraId="569564CB">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区域</w:t>
            </w:r>
          </w:p>
        </w:tc>
        <w:tc>
          <w:tcPr>
            <w:tcW w:w="728" w:type="pct"/>
            <w:shd w:val="clear" w:color="auto" w:fill="auto"/>
            <w:noWrap/>
            <w:vAlign w:val="center"/>
          </w:tcPr>
          <w:p w14:paraId="3C48A7E6">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乡镇名称</w:t>
            </w:r>
          </w:p>
        </w:tc>
        <w:tc>
          <w:tcPr>
            <w:tcW w:w="728" w:type="pct"/>
            <w:shd w:val="clear" w:color="auto" w:fill="auto"/>
            <w:vAlign w:val="center"/>
          </w:tcPr>
          <w:p w14:paraId="4A5DE876">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集体商业用地价格（元</w:t>
            </w:r>
            <w:r>
              <w:rPr>
                <w:rFonts w:ascii="Times New Roman" w:hAnsi="Times New Roman" w:eastAsia="宋体" w:cs="Times New Roman"/>
                <w:b/>
                <w:bCs/>
                <w:color w:val="000000"/>
                <w:kern w:val="0"/>
                <w:szCs w:val="21"/>
              </w:rPr>
              <w:t>/</w:t>
            </w:r>
            <w:r>
              <w:rPr>
                <w:rFonts w:ascii="宋体" w:hAnsi="宋体" w:eastAsia="宋体" w:cs="宋体"/>
                <w:b/>
                <w:bCs/>
                <w:color w:val="000000"/>
                <w:kern w:val="0"/>
                <w:szCs w:val="21"/>
              </w:rPr>
              <w:t>㎡）</w:t>
            </w:r>
          </w:p>
        </w:tc>
        <w:tc>
          <w:tcPr>
            <w:tcW w:w="728" w:type="pct"/>
            <w:shd w:val="clear" w:color="auto" w:fill="auto"/>
            <w:vAlign w:val="center"/>
          </w:tcPr>
          <w:p w14:paraId="0FABE2C4">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国有商业用地价格（元</w:t>
            </w:r>
            <w:r>
              <w:rPr>
                <w:rFonts w:ascii="Times New Roman" w:hAnsi="Times New Roman" w:eastAsia="宋体" w:cs="Times New Roman"/>
                <w:b/>
                <w:bCs/>
                <w:color w:val="000000"/>
                <w:kern w:val="0"/>
                <w:szCs w:val="21"/>
              </w:rPr>
              <w:t>/</w:t>
            </w:r>
            <w:r>
              <w:rPr>
                <w:rFonts w:ascii="宋体" w:hAnsi="宋体" w:eastAsia="宋体" w:cs="宋体"/>
                <w:b/>
                <w:bCs/>
                <w:color w:val="000000"/>
                <w:kern w:val="0"/>
                <w:szCs w:val="21"/>
              </w:rPr>
              <w:t>㎡）</w:t>
            </w:r>
          </w:p>
        </w:tc>
        <w:tc>
          <w:tcPr>
            <w:tcW w:w="727" w:type="pct"/>
            <w:shd w:val="clear" w:color="auto" w:fill="auto"/>
            <w:vAlign w:val="center"/>
          </w:tcPr>
          <w:p w14:paraId="50274242">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地价级差（%）</w:t>
            </w:r>
          </w:p>
        </w:tc>
        <w:tc>
          <w:tcPr>
            <w:tcW w:w="727" w:type="pct"/>
            <w:shd w:val="clear" w:color="auto" w:fill="auto"/>
            <w:vAlign w:val="center"/>
          </w:tcPr>
          <w:p w14:paraId="0D25BBA4">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地价调整最大值</w:t>
            </w:r>
          </w:p>
        </w:tc>
        <w:tc>
          <w:tcPr>
            <w:tcW w:w="634" w:type="pct"/>
            <w:shd w:val="clear" w:color="auto" w:fill="auto"/>
            <w:vAlign w:val="center"/>
          </w:tcPr>
          <w:p w14:paraId="7B9C3800">
            <w:pPr>
              <w:widowControl/>
              <w:jc w:val="left"/>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地价调整系数</w:t>
            </w:r>
          </w:p>
        </w:tc>
      </w:tr>
      <w:tr w14:paraId="68E9CD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728" w:type="pct"/>
            <w:vMerge w:val="restart"/>
            <w:shd w:val="clear" w:color="auto" w:fill="auto"/>
            <w:noWrap/>
            <w:vAlign w:val="center"/>
          </w:tcPr>
          <w:p w14:paraId="04FC1507">
            <w:pPr>
              <w:jc w:val="center"/>
              <w:rPr>
                <w:rFonts w:ascii="宋体" w:hAnsi="宋体" w:eastAsia="宋体" w:cs="宋体"/>
                <w:color w:val="000000"/>
                <w:kern w:val="0"/>
                <w:szCs w:val="21"/>
              </w:rPr>
            </w:pPr>
            <w:r>
              <w:rPr>
                <w:rFonts w:hint="eastAsia" w:ascii="宋体" w:hAnsi="宋体" w:eastAsia="宋体" w:cs="宋体"/>
                <w:color w:val="000000"/>
                <w:kern w:val="0"/>
                <w:szCs w:val="21"/>
              </w:rPr>
              <w:t>鄂城区</w:t>
            </w:r>
          </w:p>
        </w:tc>
        <w:tc>
          <w:tcPr>
            <w:tcW w:w="728" w:type="pct"/>
            <w:shd w:val="clear" w:color="auto" w:fill="auto"/>
            <w:noWrap/>
            <w:vAlign w:val="center"/>
          </w:tcPr>
          <w:p w14:paraId="55BF5F2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泽林镇</w:t>
            </w:r>
          </w:p>
        </w:tc>
        <w:tc>
          <w:tcPr>
            <w:tcW w:w="728" w:type="pct"/>
            <w:shd w:val="clear" w:color="auto" w:fill="auto"/>
            <w:noWrap/>
            <w:vAlign w:val="center"/>
          </w:tcPr>
          <w:p w14:paraId="29B1F1B9">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407</w:t>
            </w:r>
          </w:p>
        </w:tc>
        <w:tc>
          <w:tcPr>
            <w:tcW w:w="728" w:type="pct"/>
            <w:shd w:val="clear" w:color="auto" w:fill="auto"/>
            <w:noWrap/>
            <w:vAlign w:val="center"/>
          </w:tcPr>
          <w:p w14:paraId="2A931389">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1250</w:t>
            </w:r>
          </w:p>
        </w:tc>
        <w:tc>
          <w:tcPr>
            <w:tcW w:w="727" w:type="pct"/>
            <w:shd w:val="clear" w:color="auto" w:fill="auto"/>
            <w:noWrap/>
            <w:vAlign w:val="center"/>
          </w:tcPr>
          <w:p w14:paraId="676133A0">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0.67</w:t>
            </w:r>
          </w:p>
        </w:tc>
        <w:tc>
          <w:tcPr>
            <w:tcW w:w="727" w:type="pct"/>
            <w:shd w:val="clear" w:color="auto" w:fill="auto"/>
            <w:noWrap/>
            <w:vAlign w:val="bottom"/>
          </w:tcPr>
          <w:p w14:paraId="17067E8F">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 xml:space="preserve">0.47 </w:t>
            </w:r>
          </w:p>
        </w:tc>
        <w:tc>
          <w:tcPr>
            <w:tcW w:w="634" w:type="pct"/>
            <w:shd w:val="clear" w:color="auto" w:fill="auto"/>
            <w:noWrap/>
            <w:vAlign w:val="bottom"/>
          </w:tcPr>
          <w:p w14:paraId="6F31E9F8">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[1-1.47]</w:t>
            </w:r>
          </w:p>
        </w:tc>
      </w:tr>
      <w:tr w14:paraId="3751BA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728" w:type="pct"/>
            <w:vMerge w:val="continue"/>
            <w:vAlign w:val="center"/>
          </w:tcPr>
          <w:p w14:paraId="6C8BCABC">
            <w:pPr>
              <w:widowControl/>
              <w:jc w:val="center"/>
              <w:rPr>
                <w:rFonts w:ascii="宋体" w:hAnsi="宋体" w:eastAsia="宋体" w:cs="宋体"/>
                <w:color w:val="000000"/>
                <w:kern w:val="0"/>
                <w:szCs w:val="21"/>
              </w:rPr>
            </w:pPr>
          </w:p>
        </w:tc>
        <w:tc>
          <w:tcPr>
            <w:tcW w:w="728" w:type="pct"/>
            <w:shd w:val="clear" w:color="auto" w:fill="auto"/>
            <w:noWrap/>
            <w:vAlign w:val="center"/>
          </w:tcPr>
          <w:p w14:paraId="49ED8F9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燕矶镇</w:t>
            </w:r>
          </w:p>
        </w:tc>
        <w:tc>
          <w:tcPr>
            <w:tcW w:w="728" w:type="pct"/>
            <w:shd w:val="clear" w:color="auto" w:fill="auto"/>
            <w:noWrap/>
            <w:vAlign w:val="center"/>
          </w:tcPr>
          <w:p w14:paraId="39ABB462">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397</w:t>
            </w:r>
          </w:p>
        </w:tc>
        <w:tc>
          <w:tcPr>
            <w:tcW w:w="728" w:type="pct"/>
            <w:shd w:val="clear" w:color="auto" w:fill="auto"/>
            <w:noWrap/>
            <w:vAlign w:val="center"/>
          </w:tcPr>
          <w:p w14:paraId="0B33E37B">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1013</w:t>
            </w:r>
          </w:p>
        </w:tc>
        <w:tc>
          <w:tcPr>
            <w:tcW w:w="727" w:type="pct"/>
            <w:shd w:val="clear" w:color="auto" w:fill="auto"/>
            <w:noWrap/>
            <w:vAlign w:val="center"/>
          </w:tcPr>
          <w:p w14:paraId="60AA8AEC">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0.61</w:t>
            </w:r>
          </w:p>
        </w:tc>
        <w:tc>
          <w:tcPr>
            <w:tcW w:w="727" w:type="pct"/>
            <w:shd w:val="clear" w:color="auto" w:fill="auto"/>
            <w:noWrap/>
            <w:vAlign w:val="bottom"/>
          </w:tcPr>
          <w:p w14:paraId="09A06424">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 xml:space="preserve">0.43 </w:t>
            </w:r>
          </w:p>
        </w:tc>
        <w:tc>
          <w:tcPr>
            <w:tcW w:w="634" w:type="pct"/>
            <w:shd w:val="clear" w:color="auto" w:fill="auto"/>
            <w:noWrap/>
            <w:vAlign w:val="bottom"/>
          </w:tcPr>
          <w:p w14:paraId="692E7BD6">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[1-1.43]</w:t>
            </w:r>
          </w:p>
        </w:tc>
      </w:tr>
      <w:tr w14:paraId="5FFE96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728" w:type="pct"/>
            <w:vMerge w:val="continue"/>
            <w:vAlign w:val="center"/>
          </w:tcPr>
          <w:p w14:paraId="557B000F">
            <w:pPr>
              <w:widowControl/>
              <w:jc w:val="left"/>
              <w:rPr>
                <w:rFonts w:ascii="宋体" w:hAnsi="宋体" w:eastAsia="宋体" w:cs="宋体"/>
                <w:color w:val="000000"/>
                <w:kern w:val="0"/>
                <w:szCs w:val="21"/>
              </w:rPr>
            </w:pPr>
          </w:p>
        </w:tc>
        <w:tc>
          <w:tcPr>
            <w:tcW w:w="728" w:type="pct"/>
            <w:shd w:val="clear" w:color="auto" w:fill="auto"/>
            <w:noWrap/>
            <w:vAlign w:val="center"/>
          </w:tcPr>
          <w:p w14:paraId="6ABE33BC">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沙窝乡</w:t>
            </w:r>
          </w:p>
        </w:tc>
        <w:tc>
          <w:tcPr>
            <w:tcW w:w="728" w:type="pct"/>
            <w:shd w:val="clear" w:color="auto" w:fill="auto"/>
            <w:noWrap/>
            <w:vAlign w:val="center"/>
          </w:tcPr>
          <w:p w14:paraId="1DD3AFE8">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390</w:t>
            </w:r>
          </w:p>
        </w:tc>
        <w:tc>
          <w:tcPr>
            <w:tcW w:w="728" w:type="pct"/>
            <w:shd w:val="clear" w:color="auto" w:fill="auto"/>
            <w:noWrap/>
            <w:vAlign w:val="center"/>
          </w:tcPr>
          <w:p w14:paraId="5D100D61">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911</w:t>
            </w:r>
          </w:p>
        </w:tc>
        <w:tc>
          <w:tcPr>
            <w:tcW w:w="727" w:type="pct"/>
            <w:shd w:val="clear" w:color="auto" w:fill="auto"/>
            <w:noWrap/>
            <w:vAlign w:val="center"/>
          </w:tcPr>
          <w:p w14:paraId="4BDE219F">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0.57</w:t>
            </w:r>
          </w:p>
        </w:tc>
        <w:tc>
          <w:tcPr>
            <w:tcW w:w="727" w:type="pct"/>
            <w:shd w:val="clear" w:color="auto" w:fill="auto"/>
            <w:noWrap/>
            <w:vAlign w:val="bottom"/>
          </w:tcPr>
          <w:p w14:paraId="23BCB35F">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 xml:space="preserve">0.40 </w:t>
            </w:r>
          </w:p>
        </w:tc>
        <w:tc>
          <w:tcPr>
            <w:tcW w:w="634" w:type="pct"/>
            <w:shd w:val="clear" w:color="auto" w:fill="auto"/>
            <w:noWrap/>
            <w:vAlign w:val="bottom"/>
          </w:tcPr>
          <w:p w14:paraId="1939F87D">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[1-1.40]</w:t>
            </w:r>
          </w:p>
        </w:tc>
      </w:tr>
      <w:tr w14:paraId="66DD1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5" w:hRule="atLeast"/>
        </w:trPr>
        <w:tc>
          <w:tcPr>
            <w:tcW w:w="728" w:type="pct"/>
            <w:vMerge w:val="continue"/>
            <w:vAlign w:val="center"/>
          </w:tcPr>
          <w:p w14:paraId="44F38855">
            <w:pPr>
              <w:widowControl/>
              <w:jc w:val="left"/>
              <w:rPr>
                <w:rFonts w:ascii="宋体" w:hAnsi="宋体" w:eastAsia="宋体" w:cs="宋体"/>
                <w:color w:val="000000"/>
                <w:kern w:val="0"/>
                <w:szCs w:val="21"/>
              </w:rPr>
            </w:pPr>
          </w:p>
        </w:tc>
        <w:tc>
          <w:tcPr>
            <w:tcW w:w="728" w:type="pct"/>
            <w:shd w:val="clear" w:color="auto" w:fill="auto"/>
            <w:noWrap/>
            <w:vAlign w:val="center"/>
          </w:tcPr>
          <w:p w14:paraId="4DC1FA9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碧石渡镇</w:t>
            </w:r>
          </w:p>
        </w:tc>
        <w:tc>
          <w:tcPr>
            <w:tcW w:w="728" w:type="pct"/>
            <w:shd w:val="clear" w:color="auto" w:fill="auto"/>
            <w:noWrap/>
            <w:vAlign w:val="center"/>
          </w:tcPr>
          <w:p w14:paraId="25B791A1">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387</w:t>
            </w:r>
          </w:p>
        </w:tc>
        <w:tc>
          <w:tcPr>
            <w:tcW w:w="728" w:type="pct"/>
            <w:shd w:val="clear" w:color="auto" w:fill="auto"/>
            <w:noWrap/>
            <w:vAlign w:val="center"/>
          </w:tcPr>
          <w:p w14:paraId="0E5AA35C">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744</w:t>
            </w:r>
          </w:p>
        </w:tc>
        <w:tc>
          <w:tcPr>
            <w:tcW w:w="727" w:type="pct"/>
            <w:shd w:val="clear" w:color="auto" w:fill="auto"/>
            <w:noWrap/>
            <w:vAlign w:val="center"/>
          </w:tcPr>
          <w:p w14:paraId="4639BA0B">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0.48</w:t>
            </w:r>
          </w:p>
        </w:tc>
        <w:tc>
          <w:tcPr>
            <w:tcW w:w="727" w:type="pct"/>
            <w:shd w:val="clear" w:color="auto" w:fill="auto"/>
            <w:noWrap/>
            <w:vAlign w:val="bottom"/>
          </w:tcPr>
          <w:p w14:paraId="2FA305A0">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 xml:space="preserve">0.34 </w:t>
            </w:r>
          </w:p>
        </w:tc>
        <w:tc>
          <w:tcPr>
            <w:tcW w:w="634" w:type="pct"/>
            <w:shd w:val="clear" w:color="auto" w:fill="auto"/>
            <w:noWrap/>
            <w:vAlign w:val="bottom"/>
          </w:tcPr>
          <w:p w14:paraId="1C1B857F">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[1-1.34]</w:t>
            </w:r>
          </w:p>
        </w:tc>
      </w:tr>
      <w:tr w14:paraId="4BD211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728" w:type="pct"/>
            <w:vMerge w:val="continue"/>
            <w:vAlign w:val="center"/>
          </w:tcPr>
          <w:p w14:paraId="4C16B3BA">
            <w:pPr>
              <w:widowControl/>
              <w:jc w:val="left"/>
              <w:rPr>
                <w:rFonts w:ascii="宋体" w:hAnsi="宋体" w:eastAsia="宋体" w:cs="宋体"/>
                <w:color w:val="000000"/>
                <w:kern w:val="0"/>
                <w:szCs w:val="21"/>
              </w:rPr>
            </w:pPr>
          </w:p>
        </w:tc>
        <w:tc>
          <w:tcPr>
            <w:tcW w:w="728" w:type="pct"/>
            <w:shd w:val="clear" w:color="auto" w:fill="auto"/>
            <w:noWrap/>
            <w:vAlign w:val="center"/>
          </w:tcPr>
          <w:p w14:paraId="1DF9D744">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汀祖镇</w:t>
            </w:r>
          </w:p>
        </w:tc>
        <w:tc>
          <w:tcPr>
            <w:tcW w:w="728" w:type="pct"/>
            <w:shd w:val="clear" w:color="auto" w:fill="auto"/>
            <w:noWrap/>
            <w:vAlign w:val="center"/>
          </w:tcPr>
          <w:p w14:paraId="14C40660">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381</w:t>
            </w:r>
          </w:p>
        </w:tc>
        <w:tc>
          <w:tcPr>
            <w:tcW w:w="728" w:type="pct"/>
            <w:shd w:val="clear" w:color="auto" w:fill="auto"/>
            <w:noWrap/>
            <w:vAlign w:val="center"/>
          </w:tcPr>
          <w:p w14:paraId="3F354CF8">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783</w:t>
            </w:r>
          </w:p>
        </w:tc>
        <w:tc>
          <w:tcPr>
            <w:tcW w:w="727" w:type="pct"/>
            <w:shd w:val="clear" w:color="auto" w:fill="auto"/>
            <w:noWrap/>
            <w:vAlign w:val="center"/>
          </w:tcPr>
          <w:p w14:paraId="7AD6937E">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0.51</w:t>
            </w:r>
          </w:p>
        </w:tc>
        <w:tc>
          <w:tcPr>
            <w:tcW w:w="727" w:type="pct"/>
            <w:shd w:val="clear" w:color="auto" w:fill="auto"/>
            <w:noWrap/>
            <w:vAlign w:val="bottom"/>
          </w:tcPr>
          <w:p w14:paraId="14E53AF8">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 xml:space="preserve">0.36 </w:t>
            </w:r>
          </w:p>
        </w:tc>
        <w:tc>
          <w:tcPr>
            <w:tcW w:w="634" w:type="pct"/>
            <w:shd w:val="clear" w:color="auto" w:fill="auto"/>
            <w:noWrap/>
            <w:vAlign w:val="bottom"/>
          </w:tcPr>
          <w:p w14:paraId="3913E8AD">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[1-1.36]</w:t>
            </w:r>
          </w:p>
        </w:tc>
      </w:tr>
      <w:tr w14:paraId="7AE18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28" w:type="pct"/>
            <w:vMerge w:val="continue"/>
            <w:vAlign w:val="center"/>
          </w:tcPr>
          <w:p w14:paraId="54FA6291">
            <w:pPr>
              <w:widowControl/>
              <w:jc w:val="left"/>
              <w:rPr>
                <w:rFonts w:ascii="宋体" w:hAnsi="宋体" w:eastAsia="宋体" w:cs="宋体"/>
                <w:color w:val="000000"/>
                <w:kern w:val="0"/>
                <w:szCs w:val="21"/>
              </w:rPr>
            </w:pPr>
          </w:p>
        </w:tc>
        <w:tc>
          <w:tcPr>
            <w:tcW w:w="728" w:type="pct"/>
            <w:shd w:val="clear" w:color="auto" w:fill="auto"/>
            <w:noWrap/>
            <w:vAlign w:val="center"/>
          </w:tcPr>
          <w:p w14:paraId="24A426C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花湖镇</w:t>
            </w:r>
          </w:p>
        </w:tc>
        <w:tc>
          <w:tcPr>
            <w:tcW w:w="728" w:type="pct"/>
            <w:shd w:val="clear" w:color="auto" w:fill="auto"/>
            <w:noWrap/>
            <w:vAlign w:val="center"/>
          </w:tcPr>
          <w:p w14:paraId="48713CF2">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323</w:t>
            </w:r>
          </w:p>
        </w:tc>
        <w:tc>
          <w:tcPr>
            <w:tcW w:w="728" w:type="pct"/>
            <w:shd w:val="clear" w:color="auto" w:fill="auto"/>
            <w:noWrap/>
            <w:vAlign w:val="center"/>
          </w:tcPr>
          <w:p w14:paraId="3B3BEBC7">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1020</w:t>
            </w:r>
          </w:p>
        </w:tc>
        <w:tc>
          <w:tcPr>
            <w:tcW w:w="727" w:type="pct"/>
            <w:shd w:val="clear" w:color="auto" w:fill="auto"/>
            <w:noWrap/>
            <w:vAlign w:val="center"/>
          </w:tcPr>
          <w:p w14:paraId="04D0FF4C">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0.68</w:t>
            </w:r>
          </w:p>
        </w:tc>
        <w:tc>
          <w:tcPr>
            <w:tcW w:w="727" w:type="pct"/>
            <w:shd w:val="clear" w:color="auto" w:fill="auto"/>
            <w:noWrap/>
            <w:vAlign w:val="bottom"/>
          </w:tcPr>
          <w:p w14:paraId="60DEBD75">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 xml:space="preserve">0.48 </w:t>
            </w:r>
          </w:p>
        </w:tc>
        <w:tc>
          <w:tcPr>
            <w:tcW w:w="634" w:type="pct"/>
            <w:shd w:val="clear" w:color="auto" w:fill="auto"/>
            <w:noWrap/>
            <w:vAlign w:val="bottom"/>
          </w:tcPr>
          <w:p w14:paraId="5C1709D8">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[1-1.48]</w:t>
            </w:r>
          </w:p>
        </w:tc>
      </w:tr>
      <w:tr w14:paraId="18CBE5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728" w:type="pct"/>
            <w:vMerge w:val="continue"/>
            <w:vAlign w:val="center"/>
          </w:tcPr>
          <w:p w14:paraId="38742728">
            <w:pPr>
              <w:widowControl/>
              <w:jc w:val="left"/>
              <w:rPr>
                <w:rFonts w:ascii="宋体" w:hAnsi="宋体" w:eastAsia="宋体" w:cs="宋体"/>
                <w:color w:val="000000"/>
                <w:kern w:val="0"/>
                <w:szCs w:val="21"/>
              </w:rPr>
            </w:pPr>
          </w:p>
        </w:tc>
        <w:tc>
          <w:tcPr>
            <w:tcW w:w="728" w:type="pct"/>
            <w:shd w:val="clear" w:color="auto" w:fill="auto"/>
            <w:noWrap/>
            <w:vAlign w:val="center"/>
          </w:tcPr>
          <w:p w14:paraId="5B0EF05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长港镇</w:t>
            </w:r>
          </w:p>
        </w:tc>
        <w:tc>
          <w:tcPr>
            <w:tcW w:w="728" w:type="pct"/>
            <w:shd w:val="clear" w:color="auto" w:fill="auto"/>
            <w:noWrap/>
            <w:vAlign w:val="center"/>
          </w:tcPr>
          <w:p w14:paraId="67270608">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381</w:t>
            </w:r>
          </w:p>
        </w:tc>
        <w:tc>
          <w:tcPr>
            <w:tcW w:w="728" w:type="pct"/>
            <w:shd w:val="clear" w:color="auto" w:fill="auto"/>
            <w:noWrap/>
            <w:vAlign w:val="center"/>
          </w:tcPr>
          <w:p w14:paraId="5F1F453C">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699</w:t>
            </w:r>
          </w:p>
        </w:tc>
        <w:tc>
          <w:tcPr>
            <w:tcW w:w="727" w:type="pct"/>
            <w:shd w:val="clear" w:color="auto" w:fill="auto"/>
            <w:noWrap/>
            <w:vAlign w:val="center"/>
          </w:tcPr>
          <w:p w14:paraId="4DAFF0F4">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0.45</w:t>
            </w:r>
          </w:p>
        </w:tc>
        <w:tc>
          <w:tcPr>
            <w:tcW w:w="727" w:type="pct"/>
            <w:shd w:val="clear" w:color="auto" w:fill="auto"/>
            <w:noWrap/>
            <w:vAlign w:val="bottom"/>
          </w:tcPr>
          <w:p w14:paraId="71BB9887">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 xml:space="preserve">0.32 </w:t>
            </w:r>
          </w:p>
        </w:tc>
        <w:tc>
          <w:tcPr>
            <w:tcW w:w="634" w:type="pct"/>
            <w:shd w:val="clear" w:color="auto" w:fill="auto"/>
            <w:noWrap/>
            <w:vAlign w:val="bottom"/>
          </w:tcPr>
          <w:p w14:paraId="44D775B8">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[1-1.32]</w:t>
            </w:r>
          </w:p>
        </w:tc>
      </w:tr>
      <w:tr w14:paraId="1D9631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728" w:type="pct"/>
            <w:vMerge w:val="continue"/>
            <w:vAlign w:val="center"/>
          </w:tcPr>
          <w:p w14:paraId="612832BB">
            <w:pPr>
              <w:widowControl/>
              <w:jc w:val="left"/>
              <w:rPr>
                <w:rFonts w:ascii="宋体" w:hAnsi="宋体" w:eastAsia="宋体" w:cs="宋体"/>
                <w:color w:val="000000"/>
                <w:kern w:val="0"/>
                <w:szCs w:val="21"/>
              </w:rPr>
            </w:pPr>
          </w:p>
        </w:tc>
        <w:tc>
          <w:tcPr>
            <w:tcW w:w="728" w:type="pct"/>
            <w:shd w:val="clear" w:color="auto" w:fill="auto"/>
            <w:noWrap/>
            <w:vAlign w:val="center"/>
          </w:tcPr>
          <w:p w14:paraId="5E2F0A8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杜山镇</w:t>
            </w:r>
          </w:p>
        </w:tc>
        <w:tc>
          <w:tcPr>
            <w:tcW w:w="728" w:type="pct"/>
            <w:shd w:val="clear" w:color="auto" w:fill="auto"/>
            <w:noWrap/>
            <w:vAlign w:val="center"/>
          </w:tcPr>
          <w:p w14:paraId="4DB3814F">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367</w:t>
            </w:r>
          </w:p>
        </w:tc>
        <w:tc>
          <w:tcPr>
            <w:tcW w:w="728" w:type="pct"/>
            <w:shd w:val="clear" w:color="auto" w:fill="auto"/>
            <w:noWrap/>
            <w:vAlign w:val="center"/>
          </w:tcPr>
          <w:p w14:paraId="7A748A3D">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1050</w:t>
            </w:r>
          </w:p>
        </w:tc>
        <w:tc>
          <w:tcPr>
            <w:tcW w:w="727" w:type="pct"/>
            <w:shd w:val="clear" w:color="auto" w:fill="auto"/>
            <w:noWrap/>
            <w:vAlign w:val="center"/>
          </w:tcPr>
          <w:p w14:paraId="63E83E7E">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0.65</w:t>
            </w:r>
          </w:p>
        </w:tc>
        <w:tc>
          <w:tcPr>
            <w:tcW w:w="727" w:type="pct"/>
            <w:shd w:val="clear" w:color="auto" w:fill="auto"/>
            <w:noWrap/>
            <w:vAlign w:val="bottom"/>
          </w:tcPr>
          <w:p w14:paraId="5FB25D2F">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 xml:space="preserve">0.46 </w:t>
            </w:r>
          </w:p>
        </w:tc>
        <w:tc>
          <w:tcPr>
            <w:tcW w:w="634" w:type="pct"/>
            <w:shd w:val="clear" w:color="auto" w:fill="auto"/>
            <w:noWrap/>
            <w:vAlign w:val="bottom"/>
          </w:tcPr>
          <w:p w14:paraId="58ADC61D">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[1-1.46]</w:t>
            </w:r>
          </w:p>
        </w:tc>
      </w:tr>
      <w:tr w14:paraId="5B102D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728" w:type="pct"/>
            <w:vMerge w:val="continue"/>
            <w:vAlign w:val="center"/>
          </w:tcPr>
          <w:p w14:paraId="26057649">
            <w:pPr>
              <w:widowControl/>
              <w:jc w:val="left"/>
              <w:rPr>
                <w:rFonts w:ascii="宋体" w:hAnsi="宋体" w:eastAsia="宋体" w:cs="宋体"/>
                <w:color w:val="000000"/>
                <w:kern w:val="0"/>
                <w:szCs w:val="21"/>
              </w:rPr>
            </w:pPr>
          </w:p>
        </w:tc>
        <w:tc>
          <w:tcPr>
            <w:tcW w:w="728" w:type="pct"/>
            <w:shd w:val="clear" w:color="auto" w:fill="auto"/>
            <w:noWrap/>
            <w:vAlign w:val="center"/>
          </w:tcPr>
          <w:p w14:paraId="3A97A2A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新庙镇</w:t>
            </w:r>
          </w:p>
        </w:tc>
        <w:tc>
          <w:tcPr>
            <w:tcW w:w="728" w:type="pct"/>
            <w:shd w:val="clear" w:color="auto" w:fill="auto"/>
            <w:noWrap/>
            <w:vAlign w:val="center"/>
          </w:tcPr>
          <w:p w14:paraId="66482CEC">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403</w:t>
            </w:r>
          </w:p>
        </w:tc>
        <w:tc>
          <w:tcPr>
            <w:tcW w:w="728" w:type="pct"/>
            <w:shd w:val="clear" w:color="auto" w:fill="auto"/>
            <w:noWrap/>
            <w:vAlign w:val="center"/>
          </w:tcPr>
          <w:p w14:paraId="79F0396A">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980</w:t>
            </w:r>
          </w:p>
        </w:tc>
        <w:tc>
          <w:tcPr>
            <w:tcW w:w="727" w:type="pct"/>
            <w:shd w:val="clear" w:color="auto" w:fill="auto"/>
            <w:noWrap/>
            <w:vAlign w:val="center"/>
          </w:tcPr>
          <w:p w14:paraId="0FD795FD">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0.59</w:t>
            </w:r>
          </w:p>
        </w:tc>
        <w:tc>
          <w:tcPr>
            <w:tcW w:w="727" w:type="pct"/>
            <w:shd w:val="clear" w:color="auto" w:fill="auto"/>
            <w:noWrap/>
            <w:vAlign w:val="bottom"/>
          </w:tcPr>
          <w:p w14:paraId="5CA1D5C3">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 xml:space="preserve">0.41 </w:t>
            </w:r>
          </w:p>
        </w:tc>
        <w:tc>
          <w:tcPr>
            <w:tcW w:w="634" w:type="pct"/>
            <w:shd w:val="clear" w:color="auto" w:fill="auto"/>
            <w:noWrap/>
            <w:vAlign w:val="bottom"/>
          </w:tcPr>
          <w:p w14:paraId="47928549">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[1-1.41]</w:t>
            </w:r>
          </w:p>
        </w:tc>
      </w:tr>
      <w:tr w14:paraId="790ED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728" w:type="pct"/>
            <w:vMerge w:val="restart"/>
            <w:shd w:val="clear" w:color="auto" w:fill="auto"/>
            <w:noWrap/>
            <w:vAlign w:val="center"/>
          </w:tcPr>
          <w:p w14:paraId="16AE0AC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华容区</w:t>
            </w:r>
          </w:p>
        </w:tc>
        <w:tc>
          <w:tcPr>
            <w:tcW w:w="728" w:type="pct"/>
            <w:shd w:val="clear" w:color="auto" w:fill="auto"/>
            <w:noWrap/>
            <w:vAlign w:val="center"/>
          </w:tcPr>
          <w:p w14:paraId="2DE10DA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庙岭镇</w:t>
            </w:r>
          </w:p>
        </w:tc>
        <w:tc>
          <w:tcPr>
            <w:tcW w:w="728" w:type="pct"/>
            <w:shd w:val="clear" w:color="auto" w:fill="auto"/>
            <w:noWrap/>
            <w:vAlign w:val="center"/>
          </w:tcPr>
          <w:p w14:paraId="2DD57578">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375</w:t>
            </w:r>
          </w:p>
        </w:tc>
        <w:tc>
          <w:tcPr>
            <w:tcW w:w="728" w:type="pct"/>
            <w:shd w:val="clear" w:color="auto" w:fill="auto"/>
            <w:noWrap/>
            <w:vAlign w:val="center"/>
          </w:tcPr>
          <w:p w14:paraId="7108401A">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1210</w:t>
            </w:r>
          </w:p>
        </w:tc>
        <w:tc>
          <w:tcPr>
            <w:tcW w:w="727" w:type="pct"/>
            <w:shd w:val="clear" w:color="auto" w:fill="auto"/>
            <w:noWrap/>
            <w:vAlign w:val="center"/>
          </w:tcPr>
          <w:p w14:paraId="64901889">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0.69</w:t>
            </w:r>
          </w:p>
        </w:tc>
        <w:tc>
          <w:tcPr>
            <w:tcW w:w="727" w:type="pct"/>
            <w:shd w:val="clear" w:color="auto" w:fill="auto"/>
            <w:noWrap/>
            <w:vAlign w:val="bottom"/>
          </w:tcPr>
          <w:p w14:paraId="070A199D">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 xml:space="preserve">0.48 </w:t>
            </w:r>
          </w:p>
        </w:tc>
        <w:tc>
          <w:tcPr>
            <w:tcW w:w="634" w:type="pct"/>
            <w:shd w:val="clear" w:color="auto" w:fill="auto"/>
            <w:noWrap/>
            <w:vAlign w:val="bottom"/>
          </w:tcPr>
          <w:p w14:paraId="29854758">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[1-1.48]</w:t>
            </w:r>
          </w:p>
        </w:tc>
      </w:tr>
      <w:tr w14:paraId="0EB6DF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28" w:type="pct"/>
            <w:vMerge w:val="continue"/>
            <w:vAlign w:val="center"/>
          </w:tcPr>
          <w:p w14:paraId="48F59BA6">
            <w:pPr>
              <w:widowControl/>
              <w:jc w:val="left"/>
              <w:rPr>
                <w:rFonts w:ascii="宋体" w:hAnsi="宋体" w:eastAsia="宋体" w:cs="宋体"/>
                <w:color w:val="000000"/>
                <w:kern w:val="0"/>
                <w:szCs w:val="21"/>
              </w:rPr>
            </w:pPr>
          </w:p>
        </w:tc>
        <w:tc>
          <w:tcPr>
            <w:tcW w:w="728" w:type="pct"/>
            <w:shd w:val="clear" w:color="auto" w:fill="auto"/>
            <w:noWrap/>
            <w:vAlign w:val="center"/>
          </w:tcPr>
          <w:p w14:paraId="1160FB0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华容镇</w:t>
            </w:r>
          </w:p>
        </w:tc>
        <w:tc>
          <w:tcPr>
            <w:tcW w:w="728" w:type="pct"/>
            <w:shd w:val="clear" w:color="auto" w:fill="auto"/>
            <w:noWrap/>
            <w:vAlign w:val="center"/>
          </w:tcPr>
          <w:p w14:paraId="508C3A6D">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424</w:t>
            </w:r>
          </w:p>
        </w:tc>
        <w:tc>
          <w:tcPr>
            <w:tcW w:w="728" w:type="pct"/>
            <w:shd w:val="clear" w:color="auto" w:fill="auto"/>
            <w:noWrap/>
            <w:vAlign w:val="center"/>
          </w:tcPr>
          <w:p w14:paraId="2EAA487B">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1194</w:t>
            </w:r>
          </w:p>
        </w:tc>
        <w:tc>
          <w:tcPr>
            <w:tcW w:w="727" w:type="pct"/>
            <w:shd w:val="clear" w:color="auto" w:fill="auto"/>
            <w:noWrap/>
            <w:vAlign w:val="center"/>
          </w:tcPr>
          <w:p w14:paraId="55AB6B34">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0.64</w:t>
            </w:r>
          </w:p>
        </w:tc>
        <w:tc>
          <w:tcPr>
            <w:tcW w:w="727" w:type="pct"/>
            <w:shd w:val="clear" w:color="auto" w:fill="auto"/>
            <w:noWrap/>
            <w:vAlign w:val="bottom"/>
          </w:tcPr>
          <w:p w14:paraId="2C3C7F89">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 xml:space="preserve">0.45 </w:t>
            </w:r>
          </w:p>
        </w:tc>
        <w:tc>
          <w:tcPr>
            <w:tcW w:w="634" w:type="pct"/>
            <w:shd w:val="clear" w:color="auto" w:fill="auto"/>
            <w:noWrap/>
            <w:vAlign w:val="bottom"/>
          </w:tcPr>
          <w:p w14:paraId="27F575D9">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[1-1.45]</w:t>
            </w:r>
          </w:p>
        </w:tc>
      </w:tr>
      <w:tr w14:paraId="4280EA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728" w:type="pct"/>
            <w:vMerge w:val="continue"/>
            <w:vAlign w:val="center"/>
          </w:tcPr>
          <w:p w14:paraId="18B55AE6">
            <w:pPr>
              <w:widowControl/>
              <w:jc w:val="left"/>
              <w:rPr>
                <w:rFonts w:ascii="宋体" w:hAnsi="宋体" w:eastAsia="宋体" w:cs="宋体"/>
                <w:color w:val="000000"/>
                <w:kern w:val="0"/>
                <w:szCs w:val="21"/>
              </w:rPr>
            </w:pPr>
          </w:p>
        </w:tc>
        <w:tc>
          <w:tcPr>
            <w:tcW w:w="728" w:type="pct"/>
            <w:shd w:val="clear" w:color="auto" w:fill="auto"/>
            <w:noWrap/>
            <w:vAlign w:val="center"/>
          </w:tcPr>
          <w:p w14:paraId="006CFAB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段店镇</w:t>
            </w:r>
          </w:p>
        </w:tc>
        <w:tc>
          <w:tcPr>
            <w:tcW w:w="728" w:type="pct"/>
            <w:shd w:val="clear" w:color="auto" w:fill="auto"/>
            <w:noWrap/>
            <w:vAlign w:val="center"/>
          </w:tcPr>
          <w:p w14:paraId="6FDA9A5D">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368</w:t>
            </w:r>
          </w:p>
        </w:tc>
        <w:tc>
          <w:tcPr>
            <w:tcW w:w="728" w:type="pct"/>
            <w:shd w:val="clear" w:color="auto" w:fill="auto"/>
            <w:noWrap/>
            <w:vAlign w:val="center"/>
          </w:tcPr>
          <w:p w14:paraId="3060CCDC">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719</w:t>
            </w:r>
          </w:p>
        </w:tc>
        <w:tc>
          <w:tcPr>
            <w:tcW w:w="727" w:type="pct"/>
            <w:shd w:val="clear" w:color="auto" w:fill="auto"/>
            <w:noWrap/>
            <w:vAlign w:val="center"/>
          </w:tcPr>
          <w:p w14:paraId="0C9FE8AB">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0.49</w:t>
            </w:r>
          </w:p>
        </w:tc>
        <w:tc>
          <w:tcPr>
            <w:tcW w:w="727" w:type="pct"/>
            <w:shd w:val="clear" w:color="auto" w:fill="auto"/>
            <w:noWrap/>
            <w:vAlign w:val="bottom"/>
          </w:tcPr>
          <w:p w14:paraId="6DADAC4E">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 xml:space="preserve">0.34 </w:t>
            </w:r>
          </w:p>
        </w:tc>
        <w:tc>
          <w:tcPr>
            <w:tcW w:w="634" w:type="pct"/>
            <w:shd w:val="clear" w:color="auto" w:fill="auto"/>
            <w:noWrap/>
            <w:vAlign w:val="bottom"/>
          </w:tcPr>
          <w:p w14:paraId="3AB8116A">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[1-1.34]</w:t>
            </w:r>
          </w:p>
        </w:tc>
      </w:tr>
      <w:tr w14:paraId="2379C5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728" w:type="pct"/>
            <w:vMerge w:val="continue"/>
            <w:vAlign w:val="center"/>
          </w:tcPr>
          <w:p w14:paraId="66B88AAD">
            <w:pPr>
              <w:widowControl/>
              <w:jc w:val="left"/>
              <w:rPr>
                <w:rFonts w:ascii="宋体" w:hAnsi="宋体" w:eastAsia="宋体" w:cs="宋体"/>
                <w:color w:val="000000"/>
                <w:kern w:val="0"/>
                <w:szCs w:val="21"/>
              </w:rPr>
            </w:pPr>
          </w:p>
        </w:tc>
        <w:tc>
          <w:tcPr>
            <w:tcW w:w="728" w:type="pct"/>
            <w:shd w:val="clear" w:color="auto" w:fill="auto"/>
            <w:noWrap/>
            <w:vAlign w:val="center"/>
          </w:tcPr>
          <w:p w14:paraId="50ACEAC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临江乡</w:t>
            </w:r>
          </w:p>
        </w:tc>
        <w:tc>
          <w:tcPr>
            <w:tcW w:w="728" w:type="pct"/>
            <w:shd w:val="clear" w:color="auto" w:fill="auto"/>
            <w:noWrap/>
            <w:vAlign w:val="center"/>
          </w:tcPr>
          <w:p w14:paraId="14B7F5FE">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338</w:t>
            </w:r>
          </w:p>
        </w:tc>
        <w:tc>
          <w:tcPr>
            <w:tcW w:w="728" w:type="pct"/>
            <w:shd w:val="clear" w:color="auto" w:fill="auto"/>
            <w:noWrap/>
            <w:vAlign w:val="center"/>
          </w:tcPr>
          <w:p w14:paraId="7064C3FF">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953</w:t>
            </w:r>
          </w:p>
        </w:tc>
        <w:tc>
          <w:tcPr>
            <w:tcW w:w="727" w:type="pct"/>
            <w:shd w:val="clear" w:color="auto" w:fill="auto"/>
            <w:noWrap/>
            <w:vAlign w:val="center"/>
          </w:tcPr>
          <w:p w14:paraId="64C00CB7">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0.65</w:t>
            </w:r>
          </w:p>
        </w:tc>
        <w:tc>
          <w:tcPr>
            <w:tcW w:w="727" w:type="pct"/>
            <w:shd w:val="clear" w:color="auto" w:fill="auto"/>
            <w:noWrap/>
            <w:vAlign w:val="bottom"/>
          </w:tcPr>
          <w:p w14:paraId="36B4A4B8">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 xml:space="preserve">0.46 </w:t>
            </w:r>
          </w:p>
        </w:tc>
        <w:tc>
          <w:tcPr>
            <w:tcW w:w="634" w:type="pct"/>
            <w:shd w:val="clear" w:color="auto" w:fill="auto"/>
            <w:noWrap/>
            <w:vAlign w:val="bottom"/>
          </w:tcPr>
          <w:p w14:paraId="4B1FF152">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[1-1.45]</w:t>
            </w:r>
          </w:p>
        </w:tc>
      </w:tr>
      <w:tr w14:paraId="352A83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728" w:type="pct"/>
            <w:vMerge w:val="continue"/>
            <w:vAlign w:val="center"/>
          </w:tcPr>
          <w:p w14:paraId="11A47DB2">
            <w:pPr>
              <w:widowControl/>
              <w:jc w:val="left"/>
              <w:rPr>
                <w:rFonts w:ascii="宋体" w:hAnsi="宋体" w:eastAsia="宋体" w:cs="宋体"/>
                <w:color w:val="000000"/>
                <w:kern w:val="0"/>
                <w:szCs w:val="21"/>
              </w:rPr>
            </w:pPr>
          </w:p>
        </w:tc>
        <w:tc>
          <w:tcPr>
            <w:tcW w:w="728" w:type="pct"/>
            <w:shd w:val="clear" w:color="auto" w:fill="auto"/>
            <w:noWrap/>
            <w:vAlign w:val="center"/>
          </w:tcPr>
          <w:p w14:paraId="6E76BD7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蒲团乡</w:t>
            </w:r>
          </w:p>
        </w:tc>
        <w:tc>
          <w:tcPr>
            <w:tcW w:w="728" w:type="pct"/>
            <w:shd w:val="clear" w:color="auto" w:fill="auto"/>
            <w:noWrap/>
            <w:vAlign w:val="center"/>
          </w:tcPr>
          <w:p w14:paraId="5C4ECFEC">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365</w:t>
            </w:r>
          </w:p>
        </w:tc>
        <w:tc>
          <w:tcPr>
            <w:tcW w:w="728" w:type="pct"/>
            <w:shd w:val="clear" w:color="auto" w:fill="auto"/>
            <w:noWrap/>
            <w:vAlign w:val="center"/>
          </w:tcPr>
          <w:p w14:paraId="568B8758">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704</w:t>
            </w:r>
          </w:p>
        </w:tc>
        <w:tc>
          <w:tcPr>
            <w:tcW w:w="727" w:type="pct"/>
            <w:shd w:val="clear" w:color="auto" w:fill="auto"/>
            <w:noWrap/>
            <w:vAlign w:val="center"/>
          </w:tcPr>
          <w:p w14:paraId="41D4296A">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0.48</w:t>
            </w:r>
          </w:p>
        </w:tc>
        <w:tc>
          <w:tcPr>
            <w:tcW w:w="727" w:type="pct"/>
            <w:shd w:val="clear" w:color="auto" w:fill="auto"/>
            <w:noWrap/>
            <w:vAlign w:val="bottom"/>
          </w:tcPr>
          <w:p w14:paraId="0345974F">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 xml:space="preserve">0.34 </w:t>
            </w:r>
          </w:p>
        </w:tc>
        <w:tc>
          <w:tcPr>
            <w:tcW w:w="634" w:type="pct"/>
            <w:shd w:val="clear" w:color="auto" w:fill="auto"/>
            <w:noWrap/>
            <w:vAlign w:val="bottom"/>
          </w:tcPr>
          <w:p w14:paraId="1FCA7656">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[1-1.34]</w:t>
            </w:r>
          </w:p>
        </w:tc>
      </w:tr>
      <w:tr w14:paraId="371DB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728" w:type="pct"/>
            <w:vMerge w:val="restart"/>
            <w:shd w:val="clear" w:color="auto" w:fill="auto"/>
            <w:noWrap/>
            <w:vAlign w:val="center"/>
          </w:tcPr>
          <w:p w14:paraId="3B00062C">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梁子湖区</w:t>
            </w:r>
          </w:p>
        </w:tc>
        <w:tc>
          <w:tcPr>
            <w:tcW w:w="728" w:type="pct"/>
            <w:shd w:val="clear" w:color="auto" w:fill="auto"/>
            <w:noWrap/>
            <w:vAlign w:val="center"/>
          </w:tcPr>
          <w:p w14:paraId="0AF9943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太和镇</w:t>
            </w:r>
          </w:p>
        </w:tc>
        <w:tc>
          <w:tcPr>
            <w:tcW w:w="728" w:type="pct"/>
            <w:shd w:val="clear" w:color="auto" w:fill="auto"/>
            <w:noWrap/>
            <w:vAlign w:val="center"/>
          </w:tcPr>
          <w:p w14:paraId="23B7A75F">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368</w:t>
            </w:r>
          </w:p>
        </w:tc>
        <w:tc>
          <w:tcPr>
            <w:tcW w:w="728" w:type="pct"/>
            <w:shd w:val="clear" w:color="auto" w:fill="auto"/>
            <w:noWrap/>
            <w:vAlign w:val="center"/>
          </w:tcPr>
          <w:p w14:paraId="579CB37D">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830</w:t>
            </w:r>
          </w:p>
        </w:tc>
        <w:tc>
          <w:tcPr>
            <w:tcW w:w="727" w:type="pct"/>
            <w:shd w:val="clear" w:color="auto" w:fill="auto"/>
            <w:noWrap/>
            <w:vAlign w:val="center"/>
          </w:tcPr>
          <w:p w14:paraId="319EA34B">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0.56</w:t>
            </w:r>
          </w:p>
        </w:tc>
        <w:tc>
          <w:tcPr>
            <w:tcW w:w="727" w:type="pct"/>
            <w:shd w:val="clear" w:color="auto" w:fill="auto"/>
            <w:noWrap/>
            <w:vAlign w:val="bottom"/>
          </w:tcPr>
          <w:p w14:paraId="2DEB48C4">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 xml:space="preserve">0.39 </w:t>
            </w:r>
          </w:p>
        </w:tc>
        <w:tc>
          <w:tcPr>
            <w:tcW w:w="634" w:type="pct"/>
            <w:shd w:val="clear" w:color="auto" w:fill="auto"/>
            <w:noWrap/>
            <w:vAlign w:val="bottom"/>
          </w:tcPr>
          <w:p w14:paraId="36535CD9">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[1-1.39]</w:t>
            </w:r>
          </w:p>
        </w:tc>
      </w:tr>
      <w:tr w14:paraId="45178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728" w:type="pct"/>
            <w:vMerge w:val="continue"/>
            <w:vAlign w:val="center"/>
          </w:tcPr>
          <w:p w14:paraId="0ABEB3A3">
            <w:pPr>
              <w:widowControl/>
              <w:jc w:val="left"/>
              <w:rPr>
                <w:rFonts w:ascii="宋体" w:hAnsi="宋体" w:eastAsia="宋体" w:cs="宋体"/>
                <w:color w:val="000000"/>
                <w:kern w:val="0"/>
                <w:szCs w:val="21"/>
              </w:rPr>
            </w:pPr>
          </w:p>
        </w:tc>
        <w:tc>
          <w:tcPr>
            <w:tcW w:w="728" w:type="pct"/>
            <w:shd w:val="clear" w:color="auto" w:fill="auto"/>
            <w:noWrap/>
            <w:vAlign w:val="center"/>
          </w:tcPr>
          <w:p w14:paraId="50FE2D7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东沟镇</w:t>
            </w:r>
          </w:p>
        </w:tc>
        <w:tc>
          <w:tcPr>
            <w:tcW w:w="728" w:type="pct"/>
            <w:shd w:val="clear" w:color="auto" w:fill="auto"/>
            <w:noWrap/>
            <w:vAlign w:val="center"/>
          </w:tcPr>
          <w:p w14:paraId="4222D904">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368</w:t>
            </w:r>
          </w:p>
        </w:tc>
        <w:tc>
          <w:tcPr>
            <w:tcW w:w="728" w:type="pct"/>
            <w:shd w:val="clear" w:color="auto" w:fill="auto"/>
            <w:noWrap/>
            <w:vAlign w:val="center"/>
          </w:tcPr>
          <w:p w14:paraId="4DEC3D6D">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725</w:t>
            </w:r>
          </w:p>
        </w:tc>
        <w:tc>
          <w:tcPr>
            <w:tcW w:w="727" w:type="pct"/>
            <w:shd w:val="clear" w:color="auto" w:fill="auto"/>
            <w:noWrap/>
            <w:vAlign w:val="center"/>
          </w:tcPr>
          <w:p w14:paraId="7AFD69AB">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0.49</w:t>
            </w:r>
          </w:p>
        </w:tc>
        <w:tc>
          <w:tcPr>
            <w:tcW w:w="727" w:type="pct"/>
            <w:shd w:val="clear" w:color="auto" w:fill="auto"/>
            <w:noWrap/>
            <w:vAlign w:val="bottom"/>
          </w:tcPr>
          <w:p w14:paraId="66CBB49D">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 xml:space="preserve">0.34 </w:t>
            </w:r>
          </w:p>
        </w:tc>
        <w:tc>
          <w:tcPr>
            <w:tcW w:w="634" w:type="pct"/>
            <w:shd w:val="clear" w:color="auto" w:fill="auto"/>
            <w:noWrap/>
            <w:vAlign w:val="bottom"/>
          </w:tcPr>
          <w:p w14:paraId="2FDCCFAA">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[1-1.34]</w:t>
            </w:r>
          </w:p>
        </w:tc>
      </w:tr>
      <w:tr w14:paraId="4B127A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728" w:type="pct"/>
            <w:vMerge w:val="continue"/>
            <w:vAlign w:val="center"/>
          </w:tcPr>
          <w:p w14:paraId="32401101">
            <w:pPr>
              <w:widowControl/>
              <w:jc w:val="left"/>
              <w:rPr>
                <w:rFonts w:ascii="宋体" w:hAnsi="宋体" w:eastAsia="宋体" w:cs="宋体"/>
                <w:color w:val="000000"/>
                <w:kern w:val="0"/>
                <w:szCs w:val="21"/>
              </w:rPr>
            </w:pPr>
          </w:p>
        </w:tc>
        <w:tc>
          <w:tcPr>
            <w:tcW w:w="728" w:type="pct"/>
            <w:shd w:val="clear" w:color="auto" w:fill="auto"/>
            <w:noWrap/>
            <w:vAlign w:val="center"/>
          </w:tcPr>
          <w:p w14:paraId="5ED9312C">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沼山镇</w:t>
            </w:r>
          </w:p>
        </w:tc>
        <w:tc>
          <w:tcPr>
            <w:tcW w:w="728" w:type="pct"/>
            <w:shd w:val="clear" w:color="auto" w:fill="auto"/>
            <w:noWrap/>
            <w:vAlign w:val="center"/>
          </w:tcPr>
          <w:p w14:paraId="4D404EB5">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336</w:t>
            </w:r>
          </w:p>
        </w:tc>
        <w:tc>
          <w:tcPr>
            <w:tcW w:w="728" w:type="pct"/>
            <w:shd w:val="clear" w:color="auto" w:fill="auto"/>
            <w:noWrap/>
            <w:vAlign w:val="center"/>
          </w:tcPr>
          <w:p w14:paraId="37185AE8">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710</w:t>
            </w:r>
          </w:p>
        </w:tc>
        <w:tc>
          <w:tcPr>
            <w:tcW w:w="727" w:type="pct"/>
            <w:shd w:val="clear" w:color="auto" w:fill="auto"/>
            <w:noWrap/>
            <w:vAlign w:val="center"/>
          </w:tcPr>
          <w:p w14:paraId="3C64585D">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0.53</w:t>
            </w:r>
          </w:p>
        </w:tc>
        <w:tc>
          <w:tcPr>
            <w:tcW w:w="727" w:type="pct"/>
            <w:shd w:val="clear" w:color="auto" w:fill="auto"/>
            <w:noWrap/>
            <w:vAlign w:val="bottom"/>
          </w:tcPr>
          <w:p w14:paraId="709EB8B4">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 xml:space="preserve">0.37 </w:t>
            </w:r>
          </w:p>
        </w:tc>
        <w:tc>
          <w:tcPr>
            <w:tcW w:w="634" w:type="pct"/>
            <w:shd w:val="clear" w:color="auto" w:fill="auto"/>
            <w:noWrap/>
            <w:vAlign w:val="bottom"/>
          </w:tcPr>
          <w:p w14:paraId="1420D831">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[1-1.37]</w:t>
            </w:r>
          </w:p>
        </w:tc>
      </w:tr>
      <w:tr w14:paraId="760A1B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728" w:type="pct"/>
            <w:vMerge w:val="continue"/>
            <w:vAlign w:val="center"/>
          </w:tcPr>
          <w:p w14:paraId="1EF59B78">
            <w:pPr>
              <w:widowControl/>
              <w:jc w:val="left"/>
              <w:rPr>
                <w:rFonts w:ascii="宋体" w:hAnsi="宋体" w:eastAsia="宋体" w:cs="宋体"/>
                <w:color w:val="000000"/>
                <w:kern w:val="0"/>
                <w:szCs w:val="21"/>
              </w:rPr>
            </w:pPr>
          </w:p>
        </w:tc>
        <w:tc>
          <w:tcPr>
            <w:tcW w:w="728" w:type="pct"/>
            <w:shd w:val="clear" w:color="auto" w:fill="auto"/>
            <w:noWrap/>
            <w:vAlign w:val="center"/>
          </w:tcPr>
          <w:p w14:paraId="4F5A0F4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梁子镇</w:t>
            </w:r>
          </w:p>
        </w:tc>
        <w:tc>
          <w:tcPr>
            <w:tcW w:w="728" w:type="pct"/>
            <w:shd w:val="clear" w:color="auto" w:fill="auto"/>
            <w:noWrap/>
            <w:vAlign w:val="center"/>
          </w:tcPr>
          <w:p w14:paraId="4D09EC77">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360</w:t>
            </w:r>
          </w:p>
        </w:tc>
        <w:tc>
          <w:tcPr>
            <w:tcW w:w="728" w:type="pct"/>
            <w:shd w:val="clear" w:color="auto" w:fill="auto"/>
            <w:noWrap/>
            <w:vAlign w:val="center"/>
          </w:tcPr>
          <w:p w14:paraId="10C175DD">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890</w:t>
            </w:r>
          </w:p>
        </w:tc>
        <w:tc>
          <w:tcPr>
            <w:tcW w:w="727" w:type="pct"/>
            <w:shd w:val="clear" w:color="auto" w:fill="auto"/>
            <w:noWrap/>
            <w:vAlign w:val="center"/>
          </w:tcPr>
          <w:p w14:paraId="68D35096">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0.6</w:t>
            </w:r>
          </w:p>
        </w:tc>
        <w:tc>
          <w:tcPr>
            <w:tcW w:w="727" w:type="pct"/>
            <w:shd w:val="clear" w:color="auto" w:fill="auto"/>
            <w:noWrap/>
            <w:vAlign w:val="bottom"/>
          </w:tcPr>
          <w:p w14:paraId="0DC77844">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 xml:space="preserve">0.42 </w:t>
            </w:r>
          </w:p>
        </w:tc>
        <w:tc>
          <w:tcPr>
            <w:tcW w:w="634" w:type="pct"/>
            <w:shd w:val="clear" w:color="auto" w:fill="auto"/>
            <w:noWrap/>
            <w:vAlign w:val="bottom"/>
          </w:tcPr>
          <w:p w14:paraId="385D8027">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[1-1.42]</w:t>
            </w:r>
          </w:p>
        </w:tc>
      </w:tr>
      <w:tr w14:paraId="170A5F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728" w:type="pct"/>
            <w:vMerge w:val="continue"/>
            <w:vAlign w:val="center"/>
          </w:tcPr>
          <w:p w14:paraId="7CCEEF31">
            <w:pPr>
              <w:widowControl/>
              <w:jc w:val="left"/>
              <w:rPr>
                <w:rFonts w:ascii="宋体" w:hAnsi="宋体" w:eastAsia="宋体" w:cs="宋体"/>
                <w:color w:val="000000"/>
                <w:kern w:val="0"/>
                <w:szCs w:val="21"/>
              </w:rPr>
            </w:pPr>
          </w:p>
        </w:tc>
        <w:tc>
          <w:tcPr>
            <w:tcW w:w="728" w:type="pct"/>
            <w:shd w:val="clear" w:color="auto" w:fill="auto"/>
            <w:noWrap/>
            <w:vAlign w:val="center"/>
          </w:tcPr>
          <w:p w14:paraId="29BB336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涂家垴镇</w:t>
            </w:r>
          </w:p>
        </w:tc>
        <w:tc>
          <w:tcPr>
            <w:tcW w:w="728" w:type="pct"/>
            <w:shd w:val="clear" w:color="auto" w:fill="auto"/>
            <w:noWrap/>
            <w:vAlign w:val="center"/>
          </w:tcPr>
          <w:p w14:paraId="0DAF88A1">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336</w:t>
            </w:r>
          </w:p>
        </w:tc>
        <w:tc>
          <w:tcPr>
            <w:tcW w:w="728" w:type="pct"/>
            <w:shd w:val="clear" w:color="auto" w:fill="auto"/>
            <w:noWrap/>
            <w:vAlign w:val="center"/>
          </w:tcPr>
          <w:p w14:paraId="22194149">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659</w:t>
            </w:r>
          </w:p>
        </w:tc>
        <w:tc>
          <w:tcPr>
            <w:tcW w:w="727" w:type="pct"/>
            <w:shd w:val="clear" w:color="auto" w:fill="auto"/>
            <w:noWrap/>
            <w:vAlign w:val="center"/>
          </w:tcPr>
          <w:p w14:paraId="3DEA5B38">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0.49</w:t>
            </w:r>
          </w:p>
        </w:tc>
        <w:tc>
          <w:tcPr>
            <w:tcW w:w="727" w:type="pct"/>
            <w:shd w:val="clear" w:color="auto" w:fill="auto"/>
            <w:noWrap/>
            <w:vAlign w:val="bottom"/>
          </w:tcPr>
          <w:p w14:paraId="62BA5B0B">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 xml:space="preserve">0.34 </w:t>
            </w:r>
          </w:p>
        </w:tc>
        <w:tc>
          <w:tcPr>
            <w:tcW w:w="634" w:type="pct"/>
            <w:shd w:val="clear" w:color="auto" w:fill="auto"/>
            <w:noWrap/>
            <w:vAlign w:val="bottom"/>
          </w:tcPr>
          <w:p w14:paraId="22439DD3">
            <w:pPr>
              <w:widowControl/>
              <w:jc w:val="center"/>
              <w:rPr>
                <w:rFonts w:ascii="Times New Roman" w:hAnsi="Times New Roman" w:eastAsia="宋体" w:cs="Times New Roman"/>
                <w:color w:val="000000"/>
                <w:kern w:val="0"/>
                <w:sz w:val="22"/>
                <w:szCs w:val="22"/>
              </w:rPr>
            </w:pPr>
            <w:r>
              <w:rPr>
                <w:rFonts w:ascii="Times New Roman" w:hAnsi="Times New Roman" w:eastAsia="宋体" w:cs="Times New Roman"/>
                <w:color w:val="000000"/>
                <w:kern w:val="0"/>
                <w:sz w:val="22"/>
                <w:szCs w:val="22"/>
              </w:rPr>
              <w:t>[1-1.34]</w:t>
            </w:r>
          </w:p>
        </w:tc>
      </w:tr>
    </w:tbl>
    <w:p w14:paraId="04006B09">
      <w:pPr>
        <w:pStyle w:val="6"/>
        <w:spacing w:beforeLines="0"/>
        <w:ind w:firstLine="0" w:firstLineChars="0"/>
        <w:rPr>
          <w:rFonts w:cs="Times New Roman"/>
          <w:sz w:val="28"/>
          <w:szCs w:val="28"/>
        </w:rPr>
      </w:pPr>
      <w:bookmarkStart w:id="91" w:name="_Toc47384990"/>
      <w:r>
        <w:rPr>
          <w:rFonts w:cs="Times New Roman"/>
          <w:sz w:val="28"/>
          <w:szCs w:val="28"/>
        </w:rPr>
        <w:t>3.4.2个别因素修正系数编制</w:t>
      </w:r>
      <w:bookmarkEnd w:id="91"/>
    </w:p>
    <w:p w14:paraId="1F16DE56">
      <w:pPr>
        <w:pStyle w:val="40"/>
        <w:spacing w:line="360" w:lineRule="auto"/>
        <w:ind w:firstLine="480"/>
        <w:rPr>
          <w:rFonts w:ascii="Times New Roman" w:hAnsi="Times New Roman" w:eastAsia="宋体" w:cs="Times New Roman"/>
          <w:sz w:val="24"/>
          <w:szCs w:val="24"/>
        </w:rPr>
      </w:pPr>
      <w:r>
        <w:rPr>
          <w:rFonts w:ascii="Times New Roman" w:hAnsi="Times New Roman" w:eastAsia="宋体" w:cs="Times New Roman"/>
          <w:sz w:val="24"/>
          <w:szCs w:val="24"/>
        </w:rPr>
        <w:t>本次集体建设用地修正包括容积率修正、年期修正、开发程度修正。目前，集体建设用地地价体系还没有相应的规范，</w:t>
      </w:r>
      <w:r>
        <w:rPr>
          <w:rFonts w:hint="eastAsia" w:ascii="Times New Roman" w:hAnsi="Times New Roman" w:eastAsia="宋体" w:cs="Times New Roman"/>
          <w:sz w:val="24"/>
          <w:szCs w:val="24"/>
        </w:rPr>
        <w:t>主要</w:t>
      </w:r>
      <w:r>
        <w:rPr>
          <w:rFonts w:ascii="Times New Roman" w:hAnsi="Times New Roman" w:eastAsia="宋体" w:cs="Times New Roman"/>
          <w:sz w:val="24"/>
          <w:szCs w:val="24"/>
        </w:rPr>
        <w:t>参考</w:t>
      </w:r>
      <w:r>
        <w:rPr>
          <w:rFonts w:hint="eastAsia" w:ascii="Times New Roman" w:hAnsi="Times New Roman" w:eastAsia="宋体" w:cs="Times New Roman"/>
          <w:sz w:val="24"/>
          <w:szCs w:val="24"/>
        </w:rPr>
        <w:t>乡镇</w:t>
      </w:r>
      <w:r>
        <w:rPr>
          <w:rFonts w:ascii="Times New Roman" w:hAnsi="Times New Roman" w:eastAsia="宋体" w:cs="Times New Roman"/>
          <w:sz w:val="24"/>
          <w:szCs w:val="24"/>
        </w:rPr>
        <w:t>基准地价的基础上确定，本次集体建设用地个别因素修正体系采用</w:t>
      </w:r>
      <w:r>
        <w:rPr>
          <w:rFonts w:hint="eastAsia" w:ascii="Times New Roman" w:hAnsi="Times New Roman" w:eastAsia="宋体" w:cs="Times New Roman"/>
          <w:sz w:val="24"/>
          <w:szCs w:val="24"/>
        </w:rPr>
        <w:t>乡镇</w:t>
      </w:r>
      <w:r>
        <w:rPr>
          <w:rFonts w:ascii="Times New Roman" w:hAnsi="Times New Roman" w:eastAsia="宋体" w:cs="Times New Roman"/>
          <w:sz w:val="24"/>
          <w:szCs w:val="24"/>
        </w:rPr>
        <w:t>镇末级的修正系数。</w:t>
      </w:r>
    </w:p>
    <w:p w14:paraId="4B5C4735">
      <w:pPr>
        <w:spacing w:line="360" w:lineRule="auto"/>
        <w:jc w:val="center"/>
        <w:rPr>
          <w:rFonts w:ascii="Times New Roman" w:hAnsi="Times New Roman" w:eastAsia="宋体" w:cs="Times New Roman"/>
          <w:b/>
        </w:rPr>
      </w:pPr>
      <w:r>
        <w:rPr>
          <w:rFonts w:ascii="Times New Roman" w:hAnsi="Times New Roman" w:eastAsia="宋体" w:cs="Times New Roman"/>
          <w:b/>
        </w:rPr>
        <w:t>表</w:t>
      </w:r>
      <w:r>
        <w:rPr>
          <w:rFonts w:hint="eastAsia" w:ascii="Times New Roman" w:hAnsi="Times New Roman" w:eastAsia="宋体" w:cs="Times New Roman"/>
          <w:b/>
        </w:rPr>
        <w:t>3-16商业住宅用地容积率修正系数表</w:t>
      </w:r>
    </w:p>
    <w:tbl>
      <w:tblPr>
        <w:tblStyle w:val="27"/>
        <w:tblW w:w="85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840"/>
        <w:gridCol w:w="2841"/>
        <w:gridCol w:w="2841"/>
      </w:tblGrid>
      <w:tr w14:paraId="1605B0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2840" w:type="dxa"/>
            <w:vAlign w:val="center"/>
          </w:tcPr>
          <w:p w14:paraId="2E249E69">
            <w:pPr>
              <w:widowControl/>
              <w:jc w:val="center"/>
              <w:rPr>
                <w:rFonts w:ascii="Times New Roman" w:hAnsi="Times New Roman" w:eastAsia="等线" w:cs="Times New Roman"/>
                <w:b/>
                <w:bCs/>
                <w:color w:val="000000"/>
                <w:kern w:val="0"/>
                <w:szCs w:val="21"/>
              </w:rPr>
            </w:pPr>
            <w:r>
              <w:rPr>
                <w:rFonts w:ascii="Times New Roman" w:hAnsi="Times New Roman" w:eastAsia="宋体" w:cs="Times New Roman"/>
                <w:b/>
                <w:bCs/>
                <w:color w:val="000000"/>
                <w:kern w:val="0"/>
                <w:szCs w:val="21"/>
              </w:rPr>
              <w:t>容积率</w:t>
            </w:r>
          </w:p>
        </w:tc>
        <w:tc>
          <w:tcPr>
            <w:tcW w:w="2841" w:type="dxa"/>
            <w:vAlign w:val="center"/>
          </w:tcPr>
          <w:p w14:paraId="4DDDFA09">
            <w:pPr>
              <w:widowControl/>
              <w:jc w:val="center"/>
              <w:rPr>
                <w:rFonts w:ascii="Times New Roman" w:hAnsi="Times New Roman" w:eastAsia="宋体" w:cs="Times New Roman"/>
                <w:b/>
                <w:bCs/>
                <w:color w:val="000000"/>
                <w:kern w:val="0"/>
                <w:szCs w:val="21"/>
              </w:rPr>
            </w:pPr>
            <w:r>
              <w:rPr>
                <w:rFonts w:ascii="Times New Roman" w:hAnsi="Times New Roman" w:eastAsia="宋体" w:cs="Times New Roman"/>
                <w:b/>
                <w:bCs/>
                <w:color w:val="000000"/>
                <w:kern w:val="0"/>
                <w:szCs w:val="21"/>
              </w:rPr>
              <w:t>商业</w:t>
            </w:r>
          </w:p>
        </w:tc>
        <w:tc>
          <w:tcPr>
            <w:tcW w:w="2841" w:type="dxa"/>
            <w:vAlign w:val="center"/>
          </w:tcPr>
          <w:p w14:paraId="57CE0794">
            <w:pPr>
              <w:widowControl/>
              <w:jc w:val="center"/>
              <w:rPr>
                <w:rFonts w:ascii="Times New Roman" w:hAnsi="Times New Roman" w:eastAsia="宋体" w:cs="Times New Roman"/>
                <w:b/>
                <w:bCs/>
                <w:color w:val="000000"/>
                <w:kern w:val="0"/>
                <w:szCs w:val="21"/>
              </w:rPr>
            </w:pPr>
            <w:r>
              <w:rPr>
                <w:rFonts w:ascii="Times New Roman" w:hAnsi="Times New Roman" w:eastAsia="宋体" w:cs="Times New Roman"/>
                <w:b/>
                <w:bCs/>
                <w:color w:val="000000"/>
                <w:kern w:val="0"/>
                <w:szCs w:val="21"/>
              </w:rPr>
              <w:t>住宅</w:t>
            </w:r>
          </w:p>
        </w:tc>
      </w:tr>
      <w:tr w14:paraId="5D10BFC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2840" w:type="dxa"/>
            <w:vAlign w:val="center"/>
          </w:tcPr>
          <w:p w14:paraId="7353E23F">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w:t>
            </w:r>
          </w:p>
        </w:tc>
        <w:tc>
          <w:tcPr>
            <w:tcW w:w="2841" w:type="dxa"/>
            <w:vAlign w:val="center"/>
          </w:tcPr>
          <w:p w14:paraId="741B8BD6">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0.7005</w:t>
            </w:r>
          </w:p>
        </w:tc>
        <w:tc>
          <w:tcPr>
            <w:tcW w:w="2841" w:type="dxa"/>
            <w:vAlign w:val="center"/>
          </w:tcPr>
          <w:p w14:paraId="5FD081CF">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1.</w:t>
            </w:r>
            <w:r>
              <w:rPr>
                <w:rFonts w:hint="eastAsia" w:ascii="Times New Roman" w:hAnsi="Times New Roman" w:eastAsia="等线" w:cs="Times New Roman"/>
                <w:color w:val="000000"/>
                <w:kern w:val="0"/>
                <w:sz w:val="22"/>
                <w:szCs w:val="22"/>
              </w:rPr>
              <w:t>34</w:t>
            </w:r>
            <w:r>
              <w:rPr>
                <w:rFonts w:ascii="Times New Roman" w:hAnsi="Times New Roman" w:eastAsia="等线" w:cs="Times New Roman"/>
                <w:color w:val="000000"/>
                <w:kern w:val="0"/>
                <w:sz w:val="22"/>
                <w:szCs w:val="22"/>
              </w:rPr>
              <w:t xml:space="preserve">91 </w:t>
            </w:r>
          </w:p>
        </w:tc>
      </w:tr>
      <w:tr w14:paraId="184FE9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2840" w:type="dxa"/>
            <w:vAlign w:val="center"/>
          </w:tcPr>
          <w:p w14:paraId="669A56D6">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1.1</w:t>
            </w:r>
          </w:p>
        </w:tc>
        <w:tc>
          <w:tcPr>
            <w:tcW w:w="2841" w:type="dxa"/>
            <w:vAlign w:val="center"/>
          </w:tcPr>
          <w:p w14:paraId="4A024142">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0.7501</w:t>
            </w:r>
          </w:p>
        </w:tc>
        <w:tc>
          <w:tcPr>
            <w:tcW w:w="2841" w:type="dxa"/>
            <w:vAlign w:val="center"/>
          </w:tcPr>
          <w:p w14:paraId="538E61EF">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1.</w:t>
            </w:r>
            <w:r>
              <w:rPr>
                <w:rFonts w:hint="eastAsia" w:ascii="Times New Roman" w:hAnsi="Times New Roman" w:eastAsia="等线" w:cs="Times New Roman"/>
                <w:color w:val="000000"/>
                <w:kern w:val="0"/>
                <w:sz w:val="22"/>
                <w:szCs w:val="22"/>
              </w:rPr>
              <w:t>26</w:t>
            </w:r>
            <w:r>
              <w:rPr>
                <w:rFonts w:ascii="Times New Roman" w:hAnsi="Times New Roman" w:eastAsia="等线" w:cs="Times New Roman"/>
                <w:color w:val="000000"/>
                <w:kern w:val="0"/>
                <w:sz w:val="22"/>
                <w:szCs w:val="22"/>
              </w:rPr>
              <w:t xml:space="preserve">99 </w:t>
            </w:r>
          </w:p>
        </w:tc>
      </w:tr>
      <w:tr w14:paraId="6BD8589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2840" w:type="dxa"/>
            <w:vAlign w:val="center"/>
          </w:tcPr>
          <w:p w14:paraId="4CB67396">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1.2</w:t>
            </w:r>
          </w:p>
        </w:tc>
        <w:tc>
          <w:tcPr>
            <w:tcW w:w="2841" w:type="dxa"/>
            <w:vAlign w:val="center"/>
          </w:tcPr>
          <w:p w14:paraId="0E7D0CF3">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0.8048</w:t>
            </w:r>
          </w:p>
        </w:tc>
        <w:tc>
          <w:tcPr>
            <w:tcW w:w="2841" w:type="dxa"/>
            <w:vAlign w:val="center"/>
          </w:tcPr>
          <w:p w14:paraId="6E667661">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1.</w:t>
            </w:r>
            <w:r>
              <w:rPr>
                <w:rFonts w:hint="eastAsia" w:ascii="Times New Roman" w:hAnsi="Times New Roman" w:eastAsia="等线" w:cs="Times New Roman"/>
                <w:color w:val="000000"/>
                <w:kern w:val="0"/>
                <w:sz w:val="22"/>
                <w:szCs w:val="22"/>
              </w:rPr>
              <w:t>19</w:t>
            </w:r>
            <w:r>
              <w:rPr>
                <w:rFonts w:ascii="Times New Roman" w:hAnsi="Times New Roman" w:eastAsia="等线" w:cs="Times New Roman"/>
                <w:color w:val="000000"/>
                <w:kern w:val="0"/>
                <w:sz w:val="22"/>
                <w:szCs w:val="22"/>
              </w:rPr>
              <w:t xml:space="preserve">54 </w:t>
            </w:r>
          </w:p>
        </w:tc>
      </w:tr>
      <w:tr w14:paraId="4D6B5FF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2840" w:type="dxa"/>
            <w:vAlign w:val="center"/>
          </w:tcPr>
          <w:p w14:paraId="65CC0567">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1.3</w:t>
            </w:r>
          </w:p>
        </w:tc>
        <w:tc>
          <w:tcPr>
            <w:tcW w:w="2841" w:type="dxa"/>
            <w:vAlign w:val="center"/>
          </w:tcPr>
          <w:p w14:paraId="5EF82B30">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0.8647</w:t>
            </w:r>
          </w:p>
        </w:tc>
        <w:tc>
          <w:tcPr>
            <w:tcW w:w="2841" w:type="dxa"/>
            <w:vAlign w:val="center"/>
          </w:tcPr>
          <w:p w14:paraId="719DCA6B">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1.1</w:t>
            </w:r>
            <w:r>
              <w:rPr>
                <w:rFonts w:hint="eastAsia" w:ascii="Times New Roman" w:hAnsi="Times New Roman" w:eastAsia="等线" w:cs="Times New Roman"/>
                <w:color w:val="000000"/>
                <w:kern w:val="0"/>
                <w:sz w:val="22"/>
                <w:szCs w:val="22"/>
              </w:rPr>
              <w:t>2</w:t>
            </w:r>
            <w:r>
              <w:rPr>
                <w:rFonts w:ascii="Times New Roman" w:hAnsi="Times New Roman" w:eastAsia="等线" w:cs="Times New Roman"/>
                <w:color w:val="000000"/>
                <w:kern w:val="0"/>
                <w:sz w:val="22"/>
                <w:szCs w:val="22"/>
              </w:rPr>
              <w:t xml:space="preserve">56 </w:t>
            </w:r>
          </w:p>
        </w:tc>
      </w:tr>
      <w:tr w14:paraId="6F4B2BE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2840" w:type="dxa"/>
            <w:vAlign w:val="center"/>
          </w:tcPr>
          <w:p w14:paraId="2B4E1CCA">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1.4</w:t>
            </w:r>
          </w:p>
        </w:tc>
        <w:tc>
          <w:tcPr>
            <w:tcW w:w="2841" w:type="dxa"/>
            <w:vAlign w:val="center"/>
          </w:tcPr>
          <w:p w14:paraId="6EB34DD8">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0.9297 </w:t>
            </w:r>
          </w:p>
        </w:tc>
        <w:tc>
          <w:tcPr>
            <w:tcW w:w="2841" w:type="dxa"/>
            <w:vAlign w:val="center"/>
          </w:tcPr>
          <w:p w14:paraId="6FBE36DA">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1.0</w:t>
            </w:r>
            <w:r>
              <w:rPr>
                <w:rFonts w:hint="eastAsia" w:ascii="Times New Roman" w:hAnsi="Times New Roman" w:eastAsia="等线" w:cs="Times New Roman"/>
                <w:color w:val="000000"/>
                <w:kern w:val="0"/>
                <w:sz w:val="22"/>
                <w:szCs w:val="22"/>
              </w:rPr>
              <w:t>6</w:t>
            </w:r>
            <w:r>
              <w:rPr>
                <w:rFonts w:ascii="Times New Roman" w:hAnsi="Times New Roman" w:eastAsia="等线" w:cs="Times New Roman"/>
                <w:color w:val="000000"/>
                <w:kern w:val="0"/>
                <w:sz w:val="22"/>
                <w:szCs w:val="22"/>
              </w:rPr>
              <w:t xml:space="preserve">05 </w:t>
            </w:r>
          </w:p>
        </w:tc>
      </w:tr>
      <w:tr w14:paraId="751A87A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2840" w:type="dxa"/>
            <w:vAlign w:val="center"/>
          </w:tcPr>
          <w:p w14:paraId="31DF12C2">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1.5</w:t>
            </w:r>
          </w:p>
        </w:tc>
        <w:tc>
          <w:tcPr>
            <w:tcW w:w="2841" w:type="dxa"/>
            <w:vAlign w:val="center"/>
          </w:tcPr>
          <w:p w14:paraId="55DF62FC">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1.0000 </w:t>
            </w:r>
          </w:p>
        </w:tc>
        <w:tc>
          <w:tcPr>
            <w:tcW w:w="2841" w:type="dxa"/>
            <w:vAlign w:val="center"/>
          </w:tcPr>
          <w:p w14:paraId="75E53476">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1.0000 </w:t>
            </w:r>
          </w:p>
        </w:tc>
      </w:tr>
      <w:tr w14:paraId="0985786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2840" w:type="dxa"/>
            <w:vAlign w:val="center"/>
          </w:tcPr>
          <w:p w14:paraId="15D3FEF2">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1.6</w:t>
            </w:r>
          </w:p>
        </w:tc>
        <w:tc>
          <w:tcPr>
            <w:tcW w:w="2841" w:type="dxa"/>
            <w:vAlign w:val="center"/>
          </w:tcPr>
          <w:p w14:paraId="00E85093">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1.0228</w:t>
            </w:r>
          </w:p>
        </w:tc>
        <w:tc>
          <w:tcPr>
            <w:tcW w:w="2841" w:type="dxa"/>
            <w:vAlign w:val="center"/>
          </w:tcPr>
          <w:p w14:paraId="6B67D5E4">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1.0244</w:t>
            </w:r>
          </w:p>
        </w:tc>
      </w:tr>
      <w:tr w14:paraId="1D4AFDF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2840" w:type="dxa"/>
            <w:vAlign w:val="center"/>
          </w:tcPr>
          <w:p w14:paraId="6068CE13">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1.7</w:t>
            </w:r>
          </w:p>
        </w:tc>
        <w:tc>
          <w:tcPr>
            <w:tcW w:w="2841" w:type="dxa"/>
            <w:vAlign w:val="center"/>
          </w:tcPr>
          <w:p w14:paraId="2FB693C2">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1.1027</w:t>
            </w:r>
          </w:p>
        </w:tc>
        <w:tc>
          <w:tcPr>
            <w:tcW w:w="2841" w:type="dxa"/>
            <w:vAlign w:val="center"/>
          </w:tcPr>
          <w:p w14:paraId="0A4F3FB0">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1.1002</w:t>
            </w:r>
          </w:p>
        </w:tc>
      </w:tr>
      <w:tr w14:paraId="4361198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2840" w:type="dxa"/>
            <w:vAlign w:val="center"/>
          </w:tcPr>
          <w:p w14:paraId="60FE651E">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1.8</w:t>
            </w:r>
          </w:p>
        </w:tc>
        <w:tc>
          <w:tcPr>
            <w:tcW w:w="2841" w:type="dxa"/>
            <w:vAlign w:val="center"/>
          </w:tcPr>
          <w:p w14:paraId="1A7A0F0F">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1.1878</w:t>
            </w:r>
          </w:p>
        </w:tc>
        <w:tc>
          <w:tcPr>
            <w:tcW w:w="2841" w:type="dxa"/>
            <w:vAlign w:val="center"/>
          </w:tcPr>
          <w:p w14:paraId="57A08026">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1.1806</w:t>
            </w:r>
          </w:p>
        </w:tc>
      </w:tr>
      <w:tr w14:paraId="379F967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2840" w:type="dxa"/>
            <w:vAlign w:val="center"/>
          </w:tcPr>
          <w:p w14:paraId="7F1C52AF">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1.9</w:t>
            </w:r>
          </w:p>
        </w:tc>
        <w:tc>
          <w:tcPr>
            <w:tcW w:w="2841" w:type="dxa"/>
            <w:vAlign w:val="center"/>
          </w:tcPr>
          <w:p w14:paraId="7C9D0832">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1.278</w:t>
            </w:r>
            <w:r>
              <w:rPr>
                <w:rFonts w:hint="eastAsia" w:ascii="Times New Roman" w:hAnsi="Times New Roman" w:eastAsia="等线" w:cs="Times New Roman"/>
                <w:color w:val="000000"/>
                <w:sz w:val="22"/>
                <w:szCs w:val="22"/>
              </w:rPr>
              <w:t>0</w:t>
            </w:r>
          </w:p>
        </w:tc>
        <w:tc>
          <w:tcPr>
            <w:tcW w:w="2841" w:type="dxa"/>
            <w:vAlign w:val="center"/>
          </w:tcPr>
          <w:p w14:paraId="2F50537C">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1.2658</w:t>
            </w:r>
          </w:p>
        </w:tc>
      </w:tr>
    </w:tbl>
    <w:p w14:paraId="005CF61B">
      <w:pPr>
        <w:spacing w:line="360" w:lineRule="auto"/>
        <w:jc w:val="center"/>
        <w:rPr>
          <w:rFonts w:ascii="Times New Roman" w:hAnsi="Times New Roman" w:eastAsia="宋体" w:cs="Times New Roman"/>
          <w:b/>
        </w:rPr>
      </w:pPr>
      <w:r>
        <w:rPr>
          <w:rFonts w:ascii="Times New Roman" w:hAnsi="Times New Roman" w:eastAsia="宋体" w:cs="Times New Roman"/>
          <w:b/>
        </w:rPr>
        <w:t>续表</w:t>
      </w:r>
      <w:r>
        <w:rPr>
          <w:rFonts w:hint="eastAsia" w:ascii="Times New Roman" w:hAnsi="Times New Roman" w:eastAsia="宋体" w:cs="Times New Roman"/>
          <w:b/>
        </w:rPr>
        <w:t>3-16商业住宅用地容积率修正系数表</w:t>
      </w:r>
    </w:p>
    <w:tbl>
      <w:tblPr>
        <w:tblStyle w:val="27"/>
        <w:tblW w:w="85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840"/>
        <w:gridCol w:w="2841"/>
        <w:gridCol w:w="2841"/>
      </w:tblGrid>
      <w:tr w14:paraId="56D00E9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2840" w:type="dxa"/>
            <w:vAlign w:val="center"/>
          </w:tcPr>
          <w:p w14:paraId="095A223C">
            <w:pPr>
              <w:widowControl/>
              <w:jc w:val="center"/>
              <w:rPr>
                <w:rFonts w:ascii="Times New Roman" w:hAnsi="Times New Roman" w:eastAsia="等线" w:cs="Times New Roman"/>
                <w:b/>
                <w:bCs/>
                <w:color w:val="000000"/>
                <w:kern w:val="0"/>
                <w:szCs w:val="21"/>
              </w:rPr>
            </w:pPr>
            <w:r>
              <w:rPr>
                <w:rFonts w:ascii="Times New Roman" w:hAnsi="Times New Roman" w:eastAsia="宋体" w:cs="Times New Roman"/>
                <w:b/>
                <w:bCs/>
                <w:color w:val="000000"/>
                <w:kern w:val="0"/>
                <w:szCs w:val="21"/>
              </w:rPr>
              <w:t>容积率</w:t>
            </w:r>
          </w:p>
        </w:tc>
        <w:tc>
          <w:tcPr>
            <w:tcW w:w="2841" w:type="dxa"/>
            <w:vAlign w:val="center"/>
          </w:tcPr>
          <w:p w14:paraId="61E002A8">
            <w:pPr>
              <w:widowControl/>
              <w:jc w:val="center"/>
              <w:rPr>
                <w:rFonts w:ascii="Times New Roman" w:hAnsi="Times New Roman" w:eastAsia="宋体" w:cs="Times New Roman"/>
                <w:b/>
                <w:bCs/>
                <w:color w:val="000000"/>
                <w:kern w:val="0"/>
                <w:szCs w:val="21"/>
              </w:rPr>
            </w:pPr>
            <w:r>
              <w:rPr>
                <w:rFonts w:ascii="Times New Roman" w:hAnsi="Times New Roman" w:eastAsia="宋体" w:cs="Times New Roman"/>
                <w:b/>
                <w:bCs/>
                <w:color w:val="000000"/>
                <w:kern w:val="0"/>
                <w:szCs w:val="21"/>
              </w:rPr>
              <w:t>商业</w:t>
            </w:r>
          </w:p>
        </w:tc>
        <w:tc>
          <w:tcPr>
            <w:tcW w:w="2841" w:type="dxa"/>
            <w:vAlign w:val="center"/>
          </w:tcPr>
          <w:p w14:paraId="69D2CB59">
            <w:pPr>
              <w:widowControl/>
              <w:jc w:val="center"/>
              <w:rPr>
                <w:rFonts w:ascii="Times New Roman" w:hAnsi="Times New Roman" w:eastAsia="宋体" w:cs="Times New Roman"/>
                <w:b/>
                <w:bCs/>
                <w:color w:val="000000"/>
                <w:kern w:val="0"/>
                <w:szCs w:val="21"/>
              </w:rPr>
            </w:pPr>
            <w:r>
              <w:rPr>
                <w:rFonts w:ascii="Times New Roman" w:hAnsi="Times New Roman" w:eastAsia="宋体" w:cs="Times New Roman"/>
                <w:b/>
                <w:bCs/>
                <w:color w:val="000000"/>
                <w:kern w:val="0"/>
                <w:szCs w:val="21"/>
              </w:rPr>
              <w:t>住宅</w:t>
            </w:r>
          </w:p>
        </w:tc>
      </w:tr>
      <w:tr w14:paraId="1E11C53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2840" w:type="dxa"/>
            <w:vAlign w:val="center"/>
          </w:tcPr>
          <w:p w14:paraId="06CBA679">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2</w:t>
            </w:r>
          </w:p>
        </w:tc>
        <w:tc>
          <w:tcPr>
            <w:tcW w:w="2841" w:type="dxa"/>
            <w:vAlign w:val="center"/>
          </w:tcPr>
          <w:p w14:paraId="4DBE229C">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1.3734</w:t>
            </w:r>
          </w:p>
        </w:tc>
        <w:tc>
          <w:tcPr>
            <w:tcW w:w="2841" w:type="dxa"/>
            <w:vAlign w:val="center"/>
          </w:tcPr>
          <w:p w14:paraId="12428C6C">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1.3556</w:t>
            </w:r>
          </w:p>
        </w:tc>
      </w:tr>
      <w:tr w14:paraId="52F56C6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2840" w:type="dxa"/>
            <w:vAlign w:val="center"/>
          </w:tcPr>
          <w:p w14:paraId="2AC8328A">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2.1</w:t>
            </w:r>
          </w:p>
        </w:tc>
        <w:tc>
          <w:tcPr>
            <w:tcW w:w="2841" w:type="dxa"/>
            <w:vAlign w:val="center"/>
          </w:tcPr>
          <w:p w14:paraId="5D47A442">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1.4739</w:t>
            </w:r>
          </w:p>
        </w:tc>
        <w:tc>
          <w:tcPr>
            <w:tcW w:w="2841" w:type="dxa"/>
            <w:vAlign w:val="center"/>
          </w:tcPr>
          <w:p w14:paraId="207566CC">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1.4501</w:t>
            </w:r>
          </w:p>
        </w:tc>
      </w:tr>
      <w:tr w14:paraId="6EF55D5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2840" w:type="dxa"/>
            <w:vAlign w:val="center"/>
          </w:tcPr>
          <w:p w14:paraId="2C4BE85C">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2.2</w:t>
            </w:r>
          </w:p>
        </w:tc>
        <w:tc>
          <w:tcPr>
            <w:tcW w:w="2841" w:type="dxa"/>
            <w:vAlign w:val="center"/>
          </w:tcPr>
          <w:p w14:paraId="771DD574">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1.5796</w:t>
            </w:r>
          </w:p>
        </w:tc>
        <w:tc>
          <w:tcPr>
            <w:tcW w:w="2841" w:type="dxa"/>
            <w:vAlign w:val="center"/>
          </w:tcPr>
          <w:p w14:paraId="4E92C0A5">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1.5492</w:t>
            </w:r>
          </w:p>
        </w:tc>
      </w:tr>
      <w:tr w14:paraId="354BAFF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2840" w:type="dxa"/>
            <w:vAlign w:val="center"/>
          </w:tcPr>
          <w:p w14:paraId="560BE0C6">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2.3</w:t>
            </w:r>
          </w:p>
        </w:tc>
        <w:tc>
          <w:tcPr>
            <w:tcW w:w="2841" w:type="dxa"/>
            <w:vAlign w:val="center"/>
          </w:tcPr>
          <w:p w14:paraId="20BAEF10">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1.6905</w:t>
            </w:r>
          </w:p>
        </w:tc>
        <w:tc>
          <w:tcPr>
            <w:tcW w:w="2841" w:type="dxa"/>
            <w:vAlign w:val="center"/>
          </w:tcPr>
          <w:p w14:paraId="3E71F834">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1.6531</w:t>
            </w:r>
          </w:p>
        </w:tc>
      </w:tr>
      <w:tr w14:paraId="32299BA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2840" w:type="dxa"/>
            <w:vAlign w:val="center"/>
          </w:tcPr>
          <w:p w14:paraId="33AB7998">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2.4</w:t>
            </w:r>
          </w:p>
        </w:tc>
        <w:tc>
          <w:tcPr>
            <w:tcW w:w="2841" w:type="dxa"/>
            <w:vAlign w:val="center"/>
          </w:tcPr>
          <w:p w14:paraId="54647949">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1.8065</w:t>
            </w:r>
          </w:p>
        </w:tc>
        <w:tc>
          <w:tcPr>
            <w:tcW w:w="2841" w:type="dxa"/>
            <w:vAlign w:val="center"/>
          </w:tcPr>
          <w:p w14:paraId="2D8DC0C9">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1.7616</w:t>
            </w:r>
          </w:p>
        </w:tc>
      </w:tr>
      <w:tr w14:paraId="6E3CAFD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2840" w:type="dxa"/>
            <w:vAlign w:val="center"/>
          </w:tcPr>
          <w:p w14:paraId="01449409">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2.5</w:t>
            </w:r>
          </w:p>
        </w:tc>
        <w:tc>
          <w:tcPr>
            <w:tcW w:w="2841" w:type="dxa"/>
            <w:vAlign w:val="center"/>
          </w:tcPr>
          <w:p w14:paraId="3EEFCC40">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1.9276</w:t>
            </w:r>
          </w:p>
        </w:tc>
        <w:tc>
          <w:tcPr>
            <w:tcW w:w="2841" w:type="dxa"/>
            <w:vAlign w:val="center"/>
          </w:tcPr>
          <w:p w14:paraId="107B88D3">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1.8748</w:t>
            </w:r>
          </w:p>
        </w:tc>
      </w:tr>
      <w:tr w14:paraId="5D9EB2F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2840" w:type="dxa"/>
            <w:vAlign w:val="center"/>
          </w:tcPr>
          <w:p w14:paraId="29338761">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2.6</w:t>
            </w:r>
          </w:p>
        </w:tc>
        <w:tc>
          <w:tcPr>
            <w:tcW w:w="2841" w:type="dxa"/>
            <w:vAlign w:val="center"/>
          </w:tcPr>
          <w:p w14:paraId="38DD62D7">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2.0539</w:t>
            </w:r>
          </w:p>
        </w:tc>
        <w:tc>
          <w:tcPr>
            <w:tcW w:w="2841" w:type="dxa"/>
            <w:vAlign w:val="center"/>
          </w:tcPr>
          <w:p w14:paraId="20259A57">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1.9927</w:t>
            </w:r>
          </w:p>
        </w:tc>
      </w:tr>
      <w:tr w14:paraId="251E710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2840" w:type="dxa"/>
            <w:vAlign w:val="center"/>
          </w:tcPr>
          <w:p w14:paraId="2C450394">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2.7</w:t>
            </w:r>
          </w:p>
        </w:tc>
        <w:tc>
          <w:tcPr>
            <w:tcW w:w="2841" w:type="dxa"/>
            <w:vAlign w:val="center"/>
          </w:tcPr>
          <w:p w14:paraId="6EA707AD">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2.1854</w:t>
            </w:r>
          </w:p>
        </w:tc>
        <w:tc>
          <w:tcPr>
            <w:tcW w:w="2841" w:type="dxa"/>
            <w:vAlign w:val="center"/>
          </w:tcPr>
          <w:p w14:paraId="18DE598F">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2.1152</w:t>
            </w:r>
          </w:p>
        </w:tc>
      </w:tr>
      <w:tr w14:paraId="0EBC461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2840" w:type="dxa"/>
            <w:vAlign w:val="center"/>
          </w:tcPr>
          <w:p w14:paraId="1BE30E95">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2.8</w:t>
            </w:r>
          </w:p>
        </w:tc>
        <w:tc>
          <w:tcPr>
            <w:tcW w:w="2841" w:type="dxa"/>
            <w:vAlign w:val="center"/>
          </w:tcPr>
          <w:p w14:paraId="70B33953">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2.322</w:t>
            </w:r>
          </w:p>
        </w:tc>
        <w:tc>
          <w:tcPr>
            <w:tcW w:w="2841" w:type="dxa"/>
            <w:vAlign w:val="center"/>
          </w:tcPr>
          <w:p w14:paraId="26AB2522">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2.2424</w:t>
            </w:r>
          </w:p>
        </w:tc>
      </w:tr>
      <w:tr w14:paraId="7EE3958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2840" w:type="dxa"/>
            <w:vAlign w:val="center"/>
          </w:tcPr>
          <w:p w14:paraId="67DAD2A6">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2.9</w:t>
            </w:r>
          </w:p>
        </w:tc>
        <w:tc>
          <w:tcPr>
            <w:tcW w:w="2841" w:type="dxa"/>
            <w:vAlign w:val="center"/>
          </w:tcPr>
          <w:p w14:paraId="50D01DC5">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2.4638</w:t>
            </w:r>
          </w:p>
        </w:tc>
        <w:tc>
          <w:tcPr>
            <w:tcW w:w="2841" w:type="dxa"/>
            <w:vAlign w:val="center"/>
          </w:tcPr>
          <w:p w14:paraId="5B12E4E2">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2.3743</w:t>
            </w:r>
          </w:p>
        </w:tc>
      </w:tr>
      <w:tr w14:paraId="0102E85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2840" w:type="dxa"/>
            <w:vAlign w:val="center"/>
          </w:tcPr>
          <w:p w14:paraId="7BEC5DAA">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3</w:t>
            </w:r>
          </w:p>
        </w:tc>
        <w:tc>
          <w:tcPr>
            <w:tcW w:w="2841" w:type="dxa"/>
            <w:vAlign w:val="center"/>
          </w:tcPr>
          <w:p w14:paraId="35D24C41">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2.6108</w:t>
            </w:r>
          </w:p>
        </w:tc>
        <w:tc>
          <w:tcPr>
            <w:tcW w:w="2841" w:type="dxa"/>
            <w:vAlign w:val="center"/>
          </w:tcPr>
          <w:p w14:paraId="5FC41913">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2.5109</w:t>
            </w:r>
          </w:p>
        </w:tc>
      </w:tr>
      <w:tr w14:paraId="7DBC948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2840" w:type="dxa"/>
            <w:vAlign w:val="center"/>
          </w:tcPr>
          <w:p w14:paraId="6797FD70">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3.1</w:t>
            </w:r>
          </w:p>
        </w:tc>
        <w:tc>
          <w:tcPr>
            <w:tcW w:w="2841" w:type="dxa"/>
            <w:vAlign w:val="center"/>
          </w:tcPr>
          <w:p w14:paraId="4CE2957E">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2.7629</w:t>
            </w:r>
          </w:p>
        </w:tc>
        <w:tc>
          <w:tcPr>
            <w:tcW w:w="2841" w:type="dxa"/>
            <w:vAlign w:val="center"/>
          </w:tcPr>
          <w:p w14:paraId="2B8DE5FB">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2.6521</w:t>
            </w:r>
          </w:p>
        </w:tc>
      </w:tr>
      <w:tr w14:paraId="63E5FD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2840" w:type="dxa"/>
            <w:vAlign w:val="center"/>
          </w:tcPr>
          <w:p w14:paraId="469B617A">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3.2</w:t>
            </w:r>
          </w:p>
        </w:tc>
        <w:tc>
          <w:tcPr>
            <w:tcW w:w="2841" w:type="dxa"/>
            <w:vAlign w:val="center"/>
          </w:tcPr>
          <w:p w14:paraId="51F75C29">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2.9201</w:t>
            </w:r>
          </w:p>
        </w:tc>
        <w:tc>
          <w:tcPr>
            <w:tcW w:w="2841" w:type="dxa"/>
            <w:vAlign w:val="center"/>
          </w:tcPr>
          <w:p w14:paraId="19977EBE">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2.798</w:t>
            </w:r>
          </w:p>
        </w:tc>
      </w:tr>
      <w:tr w14:paraId="0B5B9D1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2840" w:type="dxa"/>
            <w:vAlign w:val="center"/>
          </w:tcPr>
          <w:p w14:paraId="0938974B">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3.3</w:t>
            </w:r>
          </w:p>
        </w:tc>
        <w:tc>
          <w:tcPr>
            <w:tcW w:w="2841" w:type="dxa"/>
            <w:vAlign w:val="center"/>
          </w:tcPr>
          <w:p w14:paraId="5B10D769">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3.0825</w:t>
            </w:r>
          </w:p>
        </w:tc>
        <w:tc>
          <w:tcPr>
            <w:tcW w:w="2841" w:type="dxa"/>
            <w:vAlign w:val="center"/>
          </w:tcPr>
          <w:p w14:paraId="3024B5B5">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2.9486</w:t>
            </w:r>
          </w:p>
        </w:tc>
      </w:tr>
      <w:tr w14:paraId="79BF558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2840" w:type="dxa"/>
            <w:vAlign w:val="center"/>
          </w:tcPr>
          <w:p w14:paraId="54A59DD8">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3.4</w:t>
            </w:r>
          </w:p>
        </w:tc>
        <w:tc>
          <w:tcPr>
            <w:tcW w:w="2841" w:type="dxa"/>
            <w:vAlign w:val="center"/>
          </w:tcPr>
          <w:p w14:paraId="70A54D4B">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3.2501</w:t>
            </w:r>
          </w:p>
        </w:tc>
        <w:tc>
          <w:tcPr>
            <w:tcW w:w="2841" w:type="dxa"/>
            <w:vAlign w:val="center"/>
          </w:tcPr>
          <w:p w14:paraId="109330AF">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3.1038</w:t>
            </w:r>
          </w:p>
        </w:tc>
      </w:tr>
      <w:tr w14:paraId="29D8343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2840" w:type="dxa"/>
            <w:vAlign w:val="center"/>
          </w:tcPr>
          <w:p w14:paraId="3C421A54">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3.5</w:t>
            </w:r>
          </w:p>
        </w:tc>
        <w:tc>
          <w:tcPr>
            <w:tcW w:w="2841" w:type="dxa"/>
            <w:vAlign w:val="center"/>
          </w:tcPr>
          <w:p w14:paraId="4EF8D82A">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3.4228</w:t>
            </w:r>
          </w:p>
        </w:tc>
        <w:tc>
          <w:tcPr>
            <w:tcW w:w="2841" w:type="dxa"/>
            <w:vAlign w:val="center"/>
          </w:tcPr>
          <w:p w14:paraId="3B89A052">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3.2638</w:t>
            </w:r>
          </w:p>
        </w:tc>
      </w:tr>
      <w:tr w14:paraId="544BFE2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2840" w:type="dxa"/>
            <w:vAlign w:val="center"/>
          </w:tcPr>
          <w:p w14:paraId="665723CD">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3.6</w:t>
            </w:r>
          </w:p>
        </w:tc>
        <w:tc>
          <w:tcPr>
            <w:tcW w:w="2841" w:type="dxa"/>
            <w:vAlign w:val="center"/>
          </w:tcPr>
          <w:p w14:paraId="38054DCF">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3.6007</w:t>
            </w:r>
          </w:p>
        </w:tc>
        <w:tc>
          <w:tcPr>
            <w:tcW w:w="2841" w:type="dxa"/>
            <w:vAlign w:val="center"/>
          </w:tcPr>
          <w:p w14:paraId="3E86CBFA">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3.4284</w:t>
            </w:r>
          </w:p>
        </w:tc>
      </w:tr>
      <w:tr w14:paraId="1F5551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2840" w:type="dxa"/>
            <w:vAlign w:val="center"/>
          </w:tcPr>
          <w:p w14:paraId="0260F655">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3.7</w:t>
            </w:r>
          </w:p>
        </w:tc>
        <w:tc>
          <w:tcPr>
            <w:tcW w:w="2841" w:type="dxa"/>
            <w:vAlign w:val="center"/>
          </w:tcPr>
          <w:p w14:paraId="5CD6D326">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3.7837</w:t>
            </w:r>
          </w:p>
        </w:tc>
        <w:tc>
          <w:tcPr>
            <w:tcW w:w="2841" w:type="dxa"/>
            <w:vAlign w:val="center"/>
          </w:tcPr>
          <w:p w14:paraId="386F4275">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3.5977</w:t>
            </w:r>
          </w:p>
        </w:tc>
      </w:tr>
      <w:tr w14:paraId="35D06F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2840" w:type="dxa"/>
            <w:vAlign w:val="center"/>
          </w:tcPr>
          <w:p w14:paraId="271DE0A7">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3.8</w:t>
            </w:r>
          </w:p>
        </w:tc>
        <w:tc>
          <w:tcPr>
            <w:tcW w:w="2841" w:type="dxa"/>
            <w:vAlign w:val="center"/>
          </w:tcPr>
          <w:p w14:paraId="4040380A">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3.9719</w:t>
            </w:r>
          </w:p>
        </w:tc>
        <w:tc>
          <w:tcPr>
            <w:tcW w:w="2841" w:type="dxa"/>
            <w:vAlign w:val="center"/>
          </w:tcPr>
          <w:p w14:paraId="7AB2BB82">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3.7716</w:t>
            </w:r>
          </w:p>
        </w:tc>
      </w:tr>
      <w:tr w14:paraId="6DE4237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2840" w:type="dxa"/>
            <w:vAlign w:val="center"/>
          </w:tcPr>
          <w:p w14:paraId="184AA73B">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3.9</w:t>
            </w:r>
          </w:p>
        </w:tc>
        <w:tc>
          <w:tcPr>
            <w:tcW w:w="2841" w:type="dxa"/>
            <w:vAlign w:val="center"/>
          </w:tcPr>
          <w:p w14:paraId="02FE3623">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4.1653</w:t>
            </w:r>
          </w:p>
        </w:tc>
        <w:tc>
          <w:tcPr>
            <w:tcW w:w="2841" w:type="dxa"/>
            <w:vAlign w:val="center"/>
          </w:tcPr>
          <w:p w14:paraId="6D6F9CED">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3.9503</w:t>
            </w:r>
          </w:p>
        </w:tc>
      </w:tr>
      <w:tr w14:paraId="07D5C4F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2840" w:type="dxa"/>
            <w:vAlign w:val="center"/>
          </w:tcPr>
          <w:p w14:paraId="643258D6">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4</w:t>
            </w:r>
          </w:p>
        </w:tc>
        <w:tc>
          <w:tcPr>
            <w:tcW w:w="2841" w:type="dxa"/>
            <w:vAlign w:val="center"/>
          </w:tcPr>
          <w:p w14:paraId="7A86EF44">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4.3638</w:t>
            </w:r>
          </w:p>
        </w:tc>
        <w:tc>
          <w:tcPr>
            <w:tcW w:w="2841" w:type="dxa"/>
            <w:vAlign w:val="center"/>
          </w:tcPr>
          <w:p w14:paraId="259608A1">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4.1336</w:t>
            </w:r>
          </w:p>
        </w:tc>
      </w:tr>
      <w:tr w14:paraId="423818A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2840" w:type="dxa"/>
            <w:vAlign w:val="center"/>
          </w:tcPr>
          <w:p w14:paraId="2EF1B4E2">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4.1</w:t>
            </w:r>
          </w:p>
        </w:tc>
        <w:tc>
          <w:tcPr>
            <w:tcW w:w="2841" w:type="dxa"/>
            <w:vAlign w:val="center"/>
          </w:tcPr>
          <w:p w14:paraId="09B51FB1">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 xml:space="preserve">4.7758 </w:t>
            </w:r>
          </w:p>
        </w:tc>
        <w:tc>
          <w:tcPr>
            <w:tcW w:w="2841" w:type="dxa"/>
            <w:vAlign w:val="center"/>
          </w:tcPr>
          <w:p w14:paraId="048D77C3">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 xml:space="preserve">4.3277 </w:t>
            </w:r>
          </w:p>
        </w:tc>
      </w:tr>
      <w:tr w14:paraId="5F7BFA5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2840" w:type="dxa"/>
            <w:vAlign w:val="center"/>
          </w:tcPr>
          <w:p w14:paraId="7D15B971">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4.2</w:t>
            </w:r>
          </w:p>
        </w:tc>
        <w:tc>
          <w:tcPr>
            <w:tcW w:w="2841" w:type="dxa"/>
            <w:vAlign w:val="center"/>
          </w:tcPr>
          <w:p w14:paraId="457825E7">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 xml:space="preserve">4.9898 </w:t>
            </w:r>
          </w:p>
        </w:tc>
        <w:tc>
          <w:tcPr>
            <w:tcW w:w="2841" w:type="dxa"/>
            <w:vAlign w:val="center"/>
          </w:tcPr>
          <w:p w14:paraId="2D52E084">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 xml:space="preserve">4.5220 </w:t>
            </w:r>
          </w:p>
        </w:tc>
      </w:tr>
      <w:tr w14:paraId="0FF728E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2840" w:type="dxa"/>
            <w:vAlign w:val="center"/>
          </w:tcPr>
          <w:p w14:paraId="32410739">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4.3</w:t>
            </w:r>
          </w:p>
        </w:tc>
        <w:tc>
          <w:tcPr>
            <w:tcW w:w="2841" w:type="dxa"/>
            <w:vAlign w:val="center"/>
          </w:tcPr>
          <w:p w14:paraId="03BEE117">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 xml:space="preserve">5.2089 </w:t>
            </w:r>
          </w:p>
        </w:tc>
        <w:tc>
          <w:tcPr>
            <w:tcW w:w="2841" w:type="dxa"/>
            <w:vAlign w:val="center"/>
          </w:tcPr>
          <w:p w14:paraId="4CCDD87E">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 xml:space="preserve">4.7211 </w:t>
            </w:r>
          </w:p>
        </w:tc>
      </w:tr>
      <w:tr w14:paraId="65314F1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2840" w:type="dxa"/>
            <w:vAlign w:val="center"/>
          </w:tcPr>
          <w:p w14:paraId="17E8D234">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4.4</w:t>
            </w:r>
          </w:p>
        </w:tc>
        <w:tc>
          <w:tcPr>
            <w:tcW w:w="2841" w:type="dxa"/>
            <w:vAlign w:val="center"/>
          </w:tcPr>
          <w:p w14:paraId="59D4D5C7">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 xml:space="preserve">5.4331 </w:t>
            </w:r>
          </w:p>
        </w:tc>
        <w:tc>
          <w:tcPr>
            <w:tcW w:w="2841" w:type="dxa"/>
            <w:vAlign w:val="center"/>
          </w:tcPr>
          <w:p w14:paraId="551A18AC">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 xml:space="preserve">4.9250 </w:t>
            </w:r>
          </w:p>
        </w:tc>
      </w:tr>
      <w:tr w14:paraId="64BF551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2840" w:type="dxa"/>
            <w:vAlign w:val="center"/>
          </w:tcPr>
          <w:p w14:paraId="2FB4A9BC">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4.5</w:t>
            </w:r>
          </w:p>
        </w:tc>
        <w:tc>
          <w:tcPr>
            <w:tcW w:w="2841" w:type="dxa"/>
            <w:vAlign w:val="center"/>
          </w:tcPr>
          <w:p w14:paraId="40E04C7E">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 xml:space="preserve">5.6626 </w:t>
            </w:r>
          </w:p>
        </w:tc>
        <w:tc>
          <w:tcPr>
            <w:tcW w:w="2841" w:type="dxa"/>
            <w:vAlign w:val="center"/>
          </w:tcPr>
          <w:p w14:paraId="77E34447">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 xml:space="preserve">5.1337 </w:t>
            </w:r>
          </w:p>
        </w:tc>
      </w:tr>
      <w:tr w14:paraId="41D1EF7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2840" w:type="dxa"/>
            <w:vAlign w:val="center"/>
          </w:tcPr>
          <w:p w14:paraId="1B2F885B">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4.6</w:t>
            </w:r>
          </w:p>
        </w:tc>
        <w:tc>
          <w:tcPr>
            <w:tcW w:w="2841" w:type="dxa"/>
            <w:vAlign w:val="center"/>
          </w:tcPr>
          <w:p w14:paraId="098EC55B">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 xml:space="preserve">5.8971 </w:t>
            </w:r>
          </w:p>
        </w:tc>
        <w:tc>
          <w:tcPr>
            <w:tcW w:w="2841" w:type="dxa"/>
            <w:vAlign w:val="center"/>
          </w:tcPr>
          <w:p w14:paraId="4535F3AC">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 xml:space="preserve">5.3473 </w:t>
            </w:r>
          </w:p>
        </w:tc>
      </w:tr>
      <w:tr w14:paraId="7F2041A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2840" w:type="dxa"/>
            <w:vAlign w:val="center"/>
          </w:tcPr>
          <w:p w14:paraId="2DDD7EBB">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4.7</w:t>
            </w:r>
          </w:p>
        </w:tc>
        <w:tc>
          <w:tcPr>
            <w:tcW w:w="2841" w:type="dxa"/>
            <w:vAlign w:val="center"/>
          </w:tcPr>
          <w:p w14:paraId="25538A20">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 xml:space="preserve">6.1369 </w:t>
            </w:r>
          </w:p>
        </w:tc>
        <w:tc>
          <w:tcPr>
            <w:tcW w:w="2841" w:type="dxa"/>
            <w:vAlign w:val="center"/>
          </w:tcPr>
          <w:p w14:paraId="10E6BE53">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 xml:space="preserve">5.5657 </w:t>
            </w:r>
          </w:p>
        </w:tc>
      </w:tr>
      <w:tr w14:paraId="34EA897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2840" w:type="dxa"/>
            <w:vAlign w:val="center"/>
          </w:tcPr>
          <w:p w14:paraId="13848DA6">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4.8</w:t>
            </w:r>
          </w:p>
        </w:tc>
        <w:tc>
          <w:tcPr>
            <w:tcW w:w="2841" w:type="dxa"/>
            <w:vAlign w:val="center"/>
          </w:tcPr>
          <w:p w14:paraId="5F3AE043">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 xml:space="preserve">6.3818 </w:t>
            </w:r>
          </w:p>
        </w:tc>
        <w:tc>
          <w:tcPr>
            <w:tcW w:w="2841" w:type="dxa"/>
            <w:vAlign w:val="center"/>
          </w:tcPr>
          <w:p w14:paraId="70BA44B3">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 xml:space="preserve">5.7889 </w:t>
            </w:r>
          </w:p>
        </w:tc>
      </w:tr>
      <w:tr w14:paraId="073B002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2840" w:type="dxa"/>
            <w:vAlign w:val="center"/>
          </w:tcPr>
          <w:p w14:paraId="24A8F04D">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4.9</w:t>
            </w:r>
          </w:p>
        </w:tc>
        <w:tc>
          <w:tcPr>
            <w:tcW w:w="2841" w:type="dxa"/>
            <w:vAlign w:val="center"/>
          </w:tcPr>
          <w:p w14:paraId="001791CB">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 xml:space="preserve">6.6318 </w:t>
            </w:r>
          </w:p>
        </w:tc>
        <w:tc>
          <w:tcPr>
            <w:tcW w:w="2841" w:type="dxa"/>
            <w:vAlign w:val="center"/>
          </w:tcPr>
          <w:p w14:paraId="2340C7BA">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 xml:space="preserve">6.0169 </w:t>
            </w:r>
          </w:p>
        </w:tc>
      </w:tr>
      <w:tr w14:paraId="3E5FF80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 w:hRule="atLeast"/>
          <w:jc w:val="center"/>
        </w:trPr>
        <w:tc>
          <w:tcPr>
            <w:tcW w:w="2840" w:type="dxa"/>
            <w:vAlign w:val="center"/>
          </w:tcPr>
          <w:p w14:paraId="7D8136D2">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5</w:t>
            </w:r>
          </w:p>
        </w:tc>
        <w:tc>
          <w:tcPr>
            <w:tcW w:w="2841" w:type="dxa"/>
            <w:vAlign w:val="center"/>
          </w:tcPr>
          <w:p w14:paraId="61211D02">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 xml:space="preserve">6.8870 </w:t>
            </w:r>
          </w:p>
        </w:tc>
        <w:tc>
          <w:tcPr>
            <w:tcW w:w="2841" w:type="dxa"/>
            <w:vAlign w:val="center"/>
          </w:tcPr>
          <w:p w14:paraId="4E62C658">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sz w:val="22"/>
                <w:szCs w:val="22"/>
              </w:rPr>
              <w:t xml:space="preserve">6.2497 </w:t>
            </w:r>
          </w:p>
        </w:tc>
      </w:tr>
    </w:tbl>
    <w:p w14:paraId="02BB317D">
      <w:pPr>
        <w:spacing w:line="300" w:lineRule="exact"/>
        <w:rPr>
          <w:rFonts w:ascii="Times New Roman" w:hAnsi="Times New Roman" w:cs="Times New Roman"/>
          <w:sz w:val="18"/>
          <w:szCs w:val="18"/>
        </w:rPr>
      </w:pPr>
      <w:r>
        <w:rPr>
          <w:rFonts w:ascii="Times New Roman" w:hAnsi="Times New Roman" w:cs="Times New Roman"/>
          <w:sz w:val="18"/>
          <w:szCs w:val="18"/>
        </w:rPr>
        <w:t>注：除表中列出的容积率修正系数外，其它容积率修正通过表中相临容积率对应修正系数线性内插计算获取。容积率小于1的，取容积率1的修正系数，容积率大于5的，取容积率5的修正系数。</w:t>
      </w:r>
    </w:p>
    <w:p w14:paraId="62662F12">
      <w:pPr>
        <w:pStyle w:val="8"/>
        <w:spacing w:before="0" w:after="0" w:line="460" w:lineRule="exact"/>
        <w:rPr>
          <w:rFonts w:ascii="Times New Roman" w:hAnsi="Times New Roman" w:eastAsia="宋体" w:cs="Times New Roman"/>
          <w:b/>
          <w:sz w:val="21"/>
        </w:rPr>
      </w:pPr>
      <w:r>
        <w:rPr>
          <w:rFonts w:ascii="Times New Roman" w:hAnsi="Times New Roman" w:eastAsia="宋体" w:cs="Times New Roman"/>
          <w:b/>
          <w:sz w:val="21"/>
        </w:rPr>
        <w:t>表3-1</w:t>
      </w:r>
      <w:r>
        <w:rPr>
          <w:rFonts w:hint="eastAsia" w:ascii="Times New Roman" w:hAnsi="Times New Roman" w:eastAsia="宋体" w:cs="Times New Roman"/>
          <w:b/>
          <w:sz w:val="21"/>
        </w:rPr>
        <w:t>7</w:t>
      </w:r>
      <w:r>
        <w:rPr>
          <w:rFonts w:ascii="Times New Roman" w:hAnsi="Times New Roman" w:eastAsia="宋体" w:cs="Times New Roman"/>
          <w:b/>
          <w:sz w:val="21"/>
        </w:rPr>
        <w:t>商业用地使用年限修正系数表</w:t>
      </w:r>
    </w:p>
    <w:tbl>
      <w:tblPr>
        <w:tblStyle w:val="2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4"/>
        <w:gridCol w:w="914"/>
        <w:gridCol w:w="914"/>
        <w:gridCol w:w="914"/>
        <w:gridCol w:w="914"/>
        <w:gridCol w:w="914"/>
        <w:gridCol w:w="914"/>
        <w:gridCol w:w="914"/>
        <w:gridCol w:w="910"/>
      </w:tblGrid>
      <w:tr w14:paraId="6E4C5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214" w:type="dxa"/>
            <w:vAlign w:val="center"/>
          </w:tcPr>
          <w:p w14:paraId="0528BB42">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使用年期</w:t>
            </w:r>
          </w:p>
        </w:tc>
        <w:tc>
          <w:tcPr>
            <w:tcW w:w="914" w:type="dxa"/>
            <w:vAlign w:val="center"/>
          </w:tcPr>
          <w:p w14:paraId="06A484CF">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1</w:t>
            </w:r>
          </w:p>
        </w:tc>
        <w:tc>
          <w:tcPr>
            <w:tcW w:w="914" w:type="dxa"/>
            <w:vAlign w:val="center"/>
          </w:tcPr>
          <w:p w14:paraId="7087A4A8">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w:t>
            </w:r>
          </w:p>
        </w:tc>
        <w:tc>
          <w:tcPr>
            <w:tcW w:w="914" w:type="dxa"/>
            <w:vAlign w:val="center"/>
          </w:tcPr>
          <w:p w14:paraId="1EC4A85C">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3</w:t>
            </w:r>
          </w:p>
        </w:tc>
        <w:tc>
          <w:tcPr>
            <w:tcW w:w="914" w:type="dxa"/>
            <w:vAlign w:val="center"/>
          </w:tcPr>
          <w:p w14:paraId="797B977A">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4</w:t>
            </w:r>
          </w:p>
        </w:tc>
        <w:tc>
          <w:tcPr>
            <w:tcW w:w="914" w:type="dxa"/>
            <w:vAlign w:val="center"/>
          </w:tcPr>
          <w:p w14:paraId="156F1D28">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5</w:t>
            </w:r>
          </w:p>
        </w:tc>
        <w:tc>
          <w:tcPr>
            <w:tcW w:w="914" w:type="dxa"/>
            <w:vAlign w:val="center"/>
          </w:tcPr>
          <w:p w14:paraId="62BE487E">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6</w:t>
            </w:r>
          </w:p>
        </w:tc>
        <w:tc>
          <w:tcPr>
            <w:tcW w:w="914" w:type="dxa"/>
            <w:vAlign w:val="center"/>
          </w:tcPr>
          <w:p w14:paraId="38EFF61F">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7</w:t>
            </w:r>
          </w:p>
        </w:tc>
        <w:tc>
          <w:tcPr>
            <w:tcW w:w="910" w:type="dxa"/>
            <w:vAlign w:val="center"/>
          </w:tcPr>
          <w:p w14:paraId="68C1CFC3">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8</w:t>
            </w:r>
          </w:p>
        </w:tc>
      </w:tr>
      <w:tr w14:paraId="08018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214" w:type="dxa"/>
            <w:vAlign w:val="center"/>
          </w:tcPr>
          <w:p w14:paraId="01B7B7C1">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修正系数</w:t>
            </w:r>
          </w:p>
        </w:tc>
        <w:tc>
          <w:tcPr>
            <w:tcW w:w="914" w:type="dxa"/>
            <w:vAlign w:val="center"/>
          </w:tcPr>
          <w:p w14:paraId="00111918">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0.0715 </w:t>
            </w:r>
          </w:p>
        </w:tc>
        <w:tc>
          <w:tcPr>
            <w:tcW w:w="914" w:type="dxa"/>
            <w:vAlign w:val="center"/>
          </w:tcPr>
          <w:p w14:paraId="2AFC671E">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0.1383 </w:t>
            </w:r>
          </w:p>
        </w:tc>
        <w:tc>
          <w:tcPr>
            <w:tcW w:w="914" w:type="dxa"/>
            <w:vAlign w:val="center"/>
          </w:tcPr>
          <w:p w14:paraId="300CB99E">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0.2005 </w:t>
            </w:r>
          </w:p>
        </w:tc>
        <w:tc>
          <w:tcPr>
            <w:tcW w:w="914" w:type="dxa"/>
            <w:vAlign w:val="center"/>
          </w:tcPr>
          <w:p w14:paraId="7339B574">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0.2586 </w:t>
            </w:r>
          </w:p>
        </w:tc>
        <w:tc>
          <w:tcPr>
            <w:tcW w:w="914" w:type="dxa"/>
            <w:vAlign w:val="center"/>
          </w:tcPr>
          <w:p w14:paraId="07F31D8A">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0.3128 </w:t>
            </w:r>
          </w:p>
        </w:tc>
        <w:tc>
          <w:tcPr>
            <w:tcW w:w="914" w:type="dxa"/>
            <w:vAlign w:val="center"/>
          </w:tcPr>
          <w:p w14:paraId="14C0F2B4">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0.3633 </w:t>
            </w:r>
          </w:p>
        </w:tc>
        <w:tc>
          <w:tcPr>
            <w:tcW w:w="914" w:type="dxa"/>
            <w:vAlign w:val="center"/>
          </w:tcPr>
          <w:p w14:paraId="492BA660">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0.4105 </w:t>
            </w:r>
          </w:p>
        </w:tc>
        <w:tc>
          <w:tcPr>
            <w:tcW w:w="910" w:type="dxa"/>
            <w:vAlign w:val="center"/>
          </w:tcPr>
          <w:p w14:paraId="2A9A998D">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0.4545 </w:t>
            </w:r>
          </w:p>
        </w:tc>
      </w:tr>
      <w:tr w14:paraId="2EA60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214" w:type="dxa"/>
            <w:vAlign w:val="center"/>
          </w:tcPr>
          <w:p w14:paraId="3D9377E9">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使用年期</w:t>
            </w:r>
          </w:p>
        </w:tc>
        <w:tc>
          <w:tcPr>
            <w:tcW w:w="914" w:type="dxa"/>
            <w:vAlign w:val="center"/>
          </w:tcPr>
          <w:p w14:paraId="5D6BF152">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9</w:t>
            </w:r>
          </w:p>
        </w:tc>
        <w:tc>
          <w:tcPr>
            <w:tcW w:w="914" w:type="dxa"/>
            <w:vAlign w:val="center"/>
          </w:tcPr>
          <w:p w14:paraId="1115C22A">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10</w:t>
            </w:r>
          </w:p>
        </w:tc>
        <w:tc>
          <w:tcPr>
            <w:tcW w:w="914" w:type="dxa"/>
            <w:vAlign w:val="center"/>
          </w:tcPr>
          <w:p w14:paraId="0AC683E7">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11</w:t>
            </w:r>
          </w:p>
        </w:tc>
        <w:tc>
          <w:tcPr>
            <w:tcW w:w="914" w:type="dxa"/>
            <w:vAlign w:val="center"/>
          </w:tcPr>
          <w:p w14:paraId="7CBEE2B2">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12</w:t>
            </w:r>
          </w:p>
        </w:tc>
        <w:tc>
          <w:tcPr>
            <w:tcW w:w="914" w:type="dxa"/>
            <w:vAlign w:val="center"/>
          </w:tcPr>
          <w:p w14:paraId="420BC631">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13</w:t>
            </w:r>
          </w:p>
        </w:tc>
        <w:tc>
          <w:tcPr>
            <w:tcW w:w="914" w:type="dxa"/>
            <w:vAlign w:val="center"/>
          </w:tcPr>
          <w:p w14:paraId="58BF25A2">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14</w:t>
            </w:r>
          </w:p>
        </w:tc>
        <w:tc>
          <w:tcPr>
            <w:tcW w:w="914" w:type="dxa"/>
            <w:vAlign w:val="center"/>
          </w:tcPr>
          <w:p w14:paraId="38139DE8">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15</w:t>
            </w:r>
          </w:p>
        </w:tc>
        <w:tc>
          <w:tcPr>
            <w:tcW w:w="910" w:type="dxa"/>
            <w:vAlign w:val="center"/>
          </w:tcPr>
          <w:p w14:paraId="639D8FE4">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16</w:t>
            </w:r>
          </w:p>
        </w:tc>
      </w:tr>
      <w:tr w14:paraId="5E17B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214" w:type="dxa"/>
            <w:vAlign w:val="center"/>
          </w:tcPr>
          <w:p w14:paraId="32DB6D1C">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修正系数</w:t>
            </w:r>
          </w:p>
        </w:tc>
        <w:tc>
          <w:tcPr>
            <w:tcW w:w="914" w:type="dxa"/>
            <w:vAlign w:val="center"/>
          </w:tcPr>
          <w:p w14:paraId="26F5985A">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0.4955 </w:t>
            </w:r>
          </w:p>
        </w:tc>
        <w:tc>
          <w:tcPr>
            <w:tcW w:w="914" w:type="dxa"/>
            <w:vAlign w:val="center"/>
          </w:tcPr>
          <w:p w14:paraId="36E26B9E">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0.5338 </w:t>
            </w:r>
          </w:p>
        </w:tc>
        <w:tc>
          <w:tcPr>
            <w:tcW w:w="914" w:type="dxa"/>
            <w:vAlign w:val="center"/>
          </w:tcPr>
          <w:p w14:paraId="27476BB6">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0.5695 </w:t>
            </w:r>
          </w:p>
        </w:tc>
        <w:tc>
          <w:tcPr>
            <w:tcW w:w="914" w:type="dxa"/>
            <w:vAlign w:val="center"/>
          </w:tcPr>
          <w:p w14:paraId="79FBDA63">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0.6028 </w:t>
            </w:r>
          </w:p>
        </w:tc>
        <w:tc>
          <w:tcPr>
            <w:tcW w:w="914" w:type="dxa"/>
            <w:vAlign w:val="center"/>
          </w:tcPr>
          <w:p w14:paraId="4DF60DC9">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0.6339 </w:t>
            </w:r>
          </w:p>
        </w:tc>
        <w:tc>
          <w:tcPr>
            <w:tcW w:w="914" w:type="dxa"/>
            <w:vAlign w:val="center"/>
          </w:tcPr>
          <w:p w14:paraId="737BC1BE">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0.6629 </w:t>
            </w:r>
          </w:p>
        </w:tc>
        <w:tc>
          <w:tcPr>
            <w:tcW w:w="914" w:type="dxa"/>
            <w:vAlign w:val="center"/>
          </w:tcPr>
          <w:p w14:paraId="6DC47B2D">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0.6900 </w:t>
            </w:r>
          </w:p>
        </w:tc>
        <w:tc>
          <w:tcPr>
            <w:tcW w:w="910" w:type="dxa"/>
            <w:vAlign w:val="center"/>
          </w:tcPr>
          <w:p w14:paraId="25B64F95">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0.7152 </w:t>
            </w:r>
          </w:p>
        </w:tc>
      </w:tr>
      <w:tr w14:paraId="7D2E7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214" w:type="dxa"/>
            <w:vAlign w:val="center"/>
          </w:tcPr>
          <w:p w14:paraId="50221530">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使用年期</w:t>
            </w:r>
          </w:p>
        </w:tc>
        <w:tc>
          <w:tcPr>
            <w:tcW w:w="914" w:type="dxa"/>
            <w:vAlign w:val="center"/>
          </w:tcPr>
          <w:p w14:paraId="4693A023">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17</w:t>
            </w:r>
          </w:p>
        </w:tc>
        <w:tc>
          <w:tcPr>
            <w:tcW w:w="914" w:type="dxa"/>
            <w:vAlign w:val="center"/>
          </w:tcPr>
          <w:p w14:paraId="2873466B">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18</w:t>
            </w:r>
          </w:p>
        </w:tc>
        <w:tc>
          <w:tcPr>
            <w:tcW w:w="914" w:type="dxa"/>
            <w:vAlign w:val="center"/>
          </w:tcPr>
          <w:p w14:paraId="69613955">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19</w:t>
            </w:r>
          </w:p>
        </w:tc>
        <w:tc>
          <w:tcPr>
            <w:tcW w:w="914" w:type="dxa"/>
            <w:vAlign w:val="center"/>
          </w:tcPr>
          <w:p w14:paraId="51E15023">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20</w:t>
            </w:r>
          </w:p>
        </w:tc>
        <w:tc>
          <w:tcPr>
            <w:tcW w:w="914" w:type="dxa"/>
            <w:vAlign w:val="center"/>
          </w:tcPr>
          <w:p w14:paraId="4BCC3BE3">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21</w:t>
            </w:r>
          </w:p>
        </w:tc>
        <w:tc>
          <w:tcPr>
            <w:tcW w:w="914" w:type="dxa"/>
            <w:vAlign w:val="center"/>
          </w:tcPr>
          <w:p w14:paraId="75223FE4">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22</w:t>
            </w:r>
          </w:p>
        </w:tc>
        <w:tc>
          <w:tcPr>
            <w:tcW w:w="914" w:type="dxa"/>
            <w:vAlign w:val="center"/>
          </w:tcPr>
          <w:p w14:paraId="3DF9F228">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23</w:t>
            </w:r>
          </w:p>
        </w:tc>
        <w:tc>
          <w:tcPr>
            <w:tcW w:w="910" w:type="dxa"/>
            <w:vAlign w:val="center"/>
          </w:tcPr>
          <w:p w14:paraId="38CBCAC3">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24</w:t>
            </w:r>
          </w:p>
        </w:tc>
      </w:tr>
      <w:tr w14:paraId="23400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214" w:type="dxa"/>
            <w:vAlign w:val="center"/>
          </w:tcPr>
          <w:p w14:paraId="7AFFA037">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修正系数</w:t>
            </w:r>
          </w:p>
        </w:tc>
        <w:tc>
          <w:tcPr>
            <w:tcW w:w="914" w:type="dxa"/>
            <w:vAlign w:val="center"/>
          </w:tcPr>
          <w:p w14:paraId="3BB2563E">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0.7388 </w:t>
            </w:r>
          </w:p>
        </w:tc>
        <w:tc>
          <w:tcPr>
            <w:tcW w:w="914" w:type="dxa"/>
            <w:vAlign w:val="center"/>
          </w:tcPr>
          <w:p w14:paraId="43A35088">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0.7608 </w:t>
            </w:r>
          </w:p>
        </w:tc>
        <w:tc>
          <w:tcPr>
            <w:tcW w:w="914" w:type="dxa"/>
            <w:vAlign w:val="center"/>
          </w:tcPr>
          <w:p w14:paraId="6B553A3C">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0.7813 </w:t>
            </w:r>
          </w:p>
        </w:tc>
        <w:tc>
          <w:tcPr>
            <w:tcW w:w="914" w:type="dxa"/>
            <w:vAlign w:val="center"/>
          </w:tcPr>
          <w:p w14:paraId="3FA7FEEA">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0.8004 </w:t>
            </w:r>
          </w:p>
        </w:tc>
        <w:tc>
          <w:tcPr>
            <w:tcW w:w="914" w:type="dxa"/>
            <w:vAlign w:val="center"/>
          </w:tcPr>
          <w:p w14:paraId="2AEB3F3C">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0.8182 </w:t>
            </w:r>
          </w:p>
        </w:tc>
        <w:tc>
          <w:tcPr>
            <w:tcW w:w="914" w:type="dxa"/>
            <w:vAlign w:val="center"/>
          </w:tcPr>
          <w:p w14:paraId="1DE5ADAD">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0.8349 </w:t>
            </w:r>
          </w:p>
        </w:tc>
        <w:tc>
          <w:tcPr>
            <w:tcW w:w="914" w:type="dxa"/>
            <w:vAlign w:val="center"/>
          </w:tcPr>
          <w:p w14:paraId="0F448743">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0.8504 </w:t>
            </w:r>
          </w:p>
        </w:tc>
        <w:tc>
          <w:tcPr>
            <w:tcW w:w="910" w:type="dxa"/>
            <w:vAlign w:val="center"/>
          </w:tcPr>
          <w:p w14:paraId="5305DEC5">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0.8649 </w:t>
            </w:r>
          </w:p>
        </w:tc>
      </w:tr>
    </w:tbl>
    <w:p w14:paraId="6A27B7EF">
      <w:pPr>
        <w:pStyle w:val="8"/>
        <w:spacing w:before="0" w:after="0" w:line="460" w:lineRule="exact"/>
        <w:rPr>
          <w:rFonts w:ascii="Times New Roman" w:hAnsi="Times New Roman" w:eastAsia="宋体" w:cs="Times New Roman"/>
          <w:b/>
          <w:sz w:val="21"/>
        </w:rPr>
      </w:pPr>
      <w:r>
        <w:rPr>
          <w:rFonts w:ascii="Times New Roman" w:hAnsi="Times New Roman" w:eastAsia="宋体" w:cs="Times New Roman"/>
          <w:b/>
          <w:sz w:val="21"/>
        </w:rPr>
        <w:t>续表3-1</w:t>
      </w:r>
      <w:r>
        <w:rPr>
          <w:rFonts w:hint="eastAsia" w:ascii="Times New Roman" w:hAnsi="Times New Roman" w:eastAsia="宋体" w:cs="Times New Roman"/>
          <w:b/>
          <w:sz w:val="21"/>
        </w:rPr>
        <w:t>7</w:t>
      </w:r>
      <w:r>
        <w:rPr>
          <w:rFonts w:ascii="Times New Roman" w:hAnsi="Times New Roman" w:eastAsia="宋体" w:cs="Times New Roman"/>
          <w:b/>
          <w:sz w:val="21"/>
        </w:rPr>
        <w:t>商业用地使用年限修正系数表</w:t>
      </w:r>
    </w:p>
    <w:tbl>
      <w:tblPr>
        <w:tblStyle w:val="2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4"/>
        <w:gridCol w:w="914"/>
        <w:gridCol w:w="914"/>
        <w:gridCol w:w="914"/>
        <w:gridCol w:w="914"/>
        <w:gridCol w:w="914"/>
        <w:gridCol w:w="914"/>
        <w:gridCol w:w="914"/>
        <w:gridCol w:w="910"/>
      </w:tblGrid>
      <w:tr w14:paraId="78A9B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214" w:type="dxa"/>
            <w:vAlign w:val="center"/>
          </w:tcPr>
          <w:p w14:paraId="10C83B19">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使用年期</w:t>
            </w:r>
          </w:p>
        </w:tc>
        <w:tc>
          <w:tcPr>
            <w:tcW w:w="914" w:type="dxa"/>
            <w:vAlign w:val="center"/>
          </w:tcPr>
          <w:p w14:paraId="6C8FD771">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25</w:t>
            </w:r>
          </w:p>
        </w:tc>
        <w:tc>
          <w:tcPr>
            <w:tcW w:w="914" w:type="dxa"/>
            <w:vAlign w:val="center"/>
          </w:tcPr>
          <w:p w14:paraId="6548EE14">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26</w:t>
            </w:r>
          </w:p>
        </w:tc>
        <w:tc>
          <w:tcPr>
            <w:tcW w:w="914" w:type="dxa"/>
            <w:vAlign w:val="center"/>
          </w:tcPr>
          <w:p w14:paraId="39E261FD">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27</w:t>
            </w:r>
          </w:p>
        </w:tc>
        <w:tc>
          <w:tcPr>
            <w:tcW w:w="914" w:type="dxa"/>
            <w:vAlign w:val="center"/>
          </w:tcPr>
          <w:p w14:paraId="3CD5EFE4">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28</w:t>
            </w:r>
          </w:p>
        </w:tc>
        <w:tc>
          <w:tcPr>
            <w:tcW w:w="914" w:type="dxa"/>
            <w:vAlign w:val="center"/>
          </w:tcPr>
          <w:p w14:paraId="7660D484">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29</w:t>
            </w:r>
          </w:p>
        </w:tc>
        <w:tc>
          <w:tcPr>
            <w:tcW w:w="914" w:type="dxa"/>
            <w:vAlign w:val="center"/>
          </w:tcPr>
          <w:p w14:paraId="7BC5D239">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30</w:t>
            </w:r>
          </w:p>
        </w:tc>
        <w:tc>
          <w:tcPr>
            <w:tcW w:w="914" w:type="dxa"/>
            <w:vAlign w:val="center"/>
          </w:tcPr>
          <w:p w14:paraId="6F1EC1BA">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31</w:t>
            </w:r>
          </w:p>
        </w:tc>
        <w:tc>
          <w:tcPr>
            <w:tcW w:w="910" w:type="dxa"/>
            <w:vAlign w:val="center"/>
          </w:tcPr>
          <w:p w14:paraId="09FAE181">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32</w:t>
            </w:r>
          </w:p>
        </w:tc>
      </w:tr>
      <w:tr w14:paraId="5AFDB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214" w:type="dxa"/>
            <w:vAlign w:val="center"/>
          </w:tcPr>
          <w:p w14:paraId="22218202">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修正系数</w:t>
            </w:r>
          </w:p>
        </w:tc>
        <w:tc>
          <w:tcPr>
            <w:tcW w:w="914" w:type="dxa"/>
            <w:vAlign w:val="center"/>
          </w:tcPr>
          <w:p w14:paraId="7A853BB3">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0.8784 </w:t>
            </w:r>
          </w:p>
        </w:tc>
        <w:tc>
          <w:tcPr>
            <w:tcW w:w="914" w:type="dxa"/>
            <w:vAlign w:val="center"/>
          </w:tcPr>
          <w:p w14:paraId="64502BF9">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0.8910 </w:t>
            </w:r>
          </w:p>
        </w:tc>
        <w:tc>
          <w:tcPr>
            <w:tcW w:w="914" w:type="dxa"/>
            <w:vAlign w:val="center"/>
          </w:tcPr>
          <w:p w14:paraId="72B3E9AA">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0.9028 </w:t>
            </w:r>
          </w:p>
        </w:tc>
        <w:tc>
          <w:tcPr>
            <w:tcW w:w="914" w:type="dxa"/>
            <w:vAlign w:val="center"/>
          </w:tcPr>
          <w:p w14:paraId="7B180269">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0.9137 </w:t>
            </w:r>
          </w:p>
        </w:tc>
        <w:tc>
          <w:tcPr>
            <w:tcW w:w="914" w:type="dxa"/>
            <w:vAlign w:val="center"/>
          </w:tcPr>
          <w:p w14:paraId="63216676">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0.9240 </w:t>
            </w:r>
          </w:p>
        </w:tc>
        <w:tc>
          <w:tcPr>
            <w:tcW w:w="914" w:type="dxa"/>
            <w:vAlign w:val="center"/>
          </w:tcPr>
          <w:p w14:paraId="1364A180">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0.9335 </w:t>
            </w:r>
          </w:p>
        </w:tc>
        <w:tc>
          <w:tcPr>
            <w:tcW w:w="914" w:type="dxa"/>
            <w:vAlign w:val="center"/>
          </w:tcPr>
          <w:p w14:paraId="16945CCE">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0.9424 </w:t>
            </w:r>
          </w:p>
        </w:tc>
        <w:tc>
          <w:tcPr>
            <w:tcW w:w="910" w:type="dxa"/>
            <w:vAlign w:val="center"/>
          </w:tcPr>
          <w:p w14:paraId="54B9123E">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0.9507 </w:t>
            </w:r>
          </w:p>
        </w:tc>
      </w:tr>
      <w:tr w14:paraId="1B0B8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214" w:type="dxa"/>
            <w:vAlign w:val="center"/>
          </w:tcPr>
          <w:p w14:paraId="51AF509A">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使用年期</w:t>
            </w:r>
          </w:p>
        </w:tc>
        <w:tc>
          <w:tcPr>
            <w:tcW w:w="914" w:type="dxa"/>
            <w:vAlign w:val="center"/>
          </w:tcPr>
          <w:p w14:paraId="4DB40919">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33</w:t>
            </w:r>
          </w:p>
        </w:tc>
        <w:tc>
          <w:tcPr>
            <w:tcW w:w="914" w:type="dxa"/>
            <w:vAlign w:val="center"/>
          </w:tcPr>
          <w:p w14:paraId="0ECDE62B">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34</w:t>
            </w:r>
          </w:p>
        </w:tc>
        <w:tc>
          <w:tcPr>
            <w:tcW w:w="914" w:type="dxa"/>
            <w:vAlign w:val="center"/>
          </w:tcPr>
          <w:p w14:paraId="0C03AA2F">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35</w:t>
            </w:r>
          </w:p>
        </w:tc>
        <w:tc>
          <w:tcPr>
            <w:tcW w:w="914" w:type="dxa"/>
            <w:vAlign w:val="center"/>
          </w:tcPr>
          <w:p w14:paraId="03A48726">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36</w:t>
            </w:r>
          </w:p>
        </w:tc>
        <w:tc>
          <w:tcPr>
            <w:tcW w:w="914" w:type="dxa"/>
            <w:vAlign w:val="center"/>
          </w:tcPr>
          <w:p w14:paraId="59E16783">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37</w:t>
            </w:r>
          </w:p>
        </w:tc>
        <w:tc>
          <w:tcPr>
            <w:tcW w:w="914" w:type="dxa"/>
            <w:vAlign w:val="center"/>
          </w:tcPr>
          <w:p w14:paraId="374CFAF6">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38</w:t>
            </w:r>
          </w:p>
        </w:tc>
        <w:tc>
          <w:tcPr>
            <w:tcW w:w="914" w:type="dxa"/>
            <w:vAlign w:val="center"/>
          </w:tcPr>
          <w:p w14:paraId="1F447833">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39</w:t>
            </w:r>
          </w:p>
        </w:tc>
        <w:tc>
          <w:tcPr>
            <w:tcW w:w="910" w:type="dxa"/>
            <w:vAlign w:val="center"/>
          </w:tcPr>
          <w:p w14:paraId="20C40549">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40</w:t>
            </w:r>
          </w:p>
        </w:tc>
      </w:tr>
      <w:tr w14:paraId="42650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214" w:type="dxa"/>
            <w:vAlign w:val="center"/>
          </w:tcPr>
          <w:p w14:paraId="23B9339C">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修正系数</w:t>
            </w:r>
          </w:p>
        </w:tc>
        <w:tc>
          <w:tcPr>
            <w:tcW w:w="914" w:type="dxa"/>
            <w:vAlign w:val="center"/>
          </w:tcPr>
          <w:p w14:paraId="12FDAD35">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0.9585 </w:t>
            </w:r>
          </w:p>
        </w:tc>
        <w:tc>
          <w:tcPr>
            <w:tcW w:w="914" w:type="dxa"/>
            <w:vAlign w:val="center"/>
          </w:tcPr>
          <w:p w14:paraId="28EA9350">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0.9657 </w:t>
            </w:r>
          </w:p>
        </w:tc>
        <w:tc>
          <w:tcPr>
            <w:tcW w:w="914" w:type="dxa"/>
            <w:vAlign w:val="center"/>
          </w:tcPr>
          <w:p w14:paraId="4A221B5C">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0.9725 </w:t>
            </w:r>
          </w:p>
        </w:tc>
        <w:tc>
          <w:tcPr>
            <w:tcW w:w="914" w:type="dxa"/>
            <w:vAlign w:val="center"/>
          </w:tcPr>
          <w:p w14:paraId="19807436">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0.9788 </w:t>
            </w:r>
          </w:p>
        </w:tc>
        <w:tc>
          <w:tcPr>
            <w:tcW w:w="914" w:type="dxa"/>
            <w:vAlign w:val="center"/>
          </w:tcPr>
          <w:p w14:paraId="6FF702A6">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0.9846 </w:t>
            </w:r>
          </w:p>
        </w:tc>
        <w:tc>
          <w:tcPr>
            <w:tcW w:w="914" w:type="dxa"/>
            <w:vAlign w:val="center"/>
          </w:tcPr>
          <w:p w14:paraId="722D7BA2">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0.9901 </w:t>
            </w:r>
          </w:p>
        </w:tc>
        <w:tc>
          <w:tcPr>
            <w:tcW w:w="914" w:type="dxa"/>
            <w:vAlign w:val="center"/>
          </w:tcPr>
          <w:p w14:paraId="55ECF441">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0.9952 </w:t>
            </w:r>
          </w:p>
        </w:tc>
        <w:tc>
          <w:tcPr>
            <w:tcW w:w="910" w:type="dxa"/>
            <w:vAlign w:val="center"/>
          </w:tcPr>
          <w:p w14:paraId="7E634BEF">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1.0000 </w:t>
            </w:r>
          </w:p>
        </w:tc>
      </w:tr>
    </w:tbl>
    <w:p w14:paraId="38B1DF0C">
      <w:pPr>
        <w:spacing w:line="360" w:lineRule="auto"/>
        <w:rPr>
          <w:rFonts w:ascii="Times New Roman" w:hAnsi="Times New Roman" w:cs="Times New Roman"/>
          <w:bCs/>
          <w:szCs w:val="21"/>
        </w:rPr>
      </w:pPr>
      <w:r>
        <w:rPr>
          <w:rFonts w:ascii="Times New Roman" w:hAnsi="Times New Roman" w:cs="Times New Roman"/>
          <w:szCs w:val="21"/>
        </w:rPr>
        <w:t>根据公式：</w:t>
      </w:r>
      <w:r>
        <w:rPr>
          <w:rFonts w:ascii="Times New Roman" w:hAnsi="Times New Roman" w:cs="Times New Roman"/>
          <w:bCs/>
          <w:szCs w:val="21"/>
        </w:rPr>
        <w:t>修正系数=</w:t>
      </w:r>
      <w:r>
        <w:rPr>
          <w:rFonts w:ascii="Times New Roman" w:hAnsi="Times New Roman" w:cs="Times New Roman"/>
          <w:bCs/>
          <w:position w:val="-32"/>
          <w:szCs w:val="21"/>
        </w:rPr>
        <w:object>
          <v:shape id="_x0000_i1040" o:spt="75" type="#_x0000_t75" style="height:37.6pt;width:144pt;" o:ole="t" filled="f" o:preferrelative="t" stroked="f" coordsize="21600,21600">
            <v:path/>
            <v:fill on="f" focussize="0,0"/>
            <v:stroke on="f" joinstyle="miter"/>
            <v:imagedata r:id="rId75" o:title=""/>
            <o:lock v:ext="edit" aspectratio="t"/>
            <w10:wrap type="none"/>
            <w10:anchorlock/>
          </v:shape>
          <o:OLEObject Type="Embed" ProgID="Equation.3" ShapeID="_x0000_i1040" DrawAspect="Content" ObjectID="_1468075753" r:id="rId74">
            <o:LockedField>false</o:LockedField>
          </o:OLEObject>
        </w:object>
      </w:r>
      <w:r>
        <w:rPr>
          <w:rFonts w:ascii="Times New Roman" w:hAnsi="Times New Roman" w:cs="Times New Roman"/>
          <w:bCs/>
          <w:szCs w:val="21"/>
        </w:rPr>
        <w:t>获取。</w:t>
      </w:r>
    </w:p>
    <w:p w14:paraId="1AC6B138">
      <w:pPr>
        <w:pStyle w:val="8"/>
        <w:spacing w:before="0" w:after="0" w:line="460" w:lineRule="exact"/>
        <w:rPr>
          <w:rFonts w:ascii="Times New Roman" w:hAnsi="Times New Roman" w:eastAsia="宋体" w:cs="Times New Roman"/>
          <w:b/>
          <w:sz w:val="21"/>
        </w:rPr>
      </w:pPr>
      <w:r>
        <w:rPr>
          <w:rFonts w:ascii="Times New Roman" w:hAnsi="Times New Roman" w:eastAsia="宋体" w:cs="Times New Roman"/>
          <w:b/>
          <w:sz w:val="21"/>
        </w:rPr>
        <w:t>表3-1</w:t>
      </w:r>
      <w:r>
        <w:rPr>
          <w:rFonts w:hint="eastAsia" w:ascii="Times New Roman" w:hAnsi="Times New Roman" w:eastAsia="宋体" w:cs="Times New Roman"/>
          <w:b/>
          <w:sz w:val="21"/>
        </w:rPr>
        <w:t>8</w:t>
      </w:r>
      <w:r>
        <w:rPr>
          <w:rFonts w:ascii="Times New Roman" w:hAnsi="Times New Roman" w:eastAsia="宋体" w:cs="Times New Roman"/>
          <w:b/>
          <w:sz w:val="21"/>
        </w:rPr>
        <w:t>住宅用地使用年期修正系数表</w:t>
      </w:r>
    </w:p>
    <w:tbl>
      <w:tblPr>
        <w:tblStyle w:val="2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1023"/>
        <w:gridCol w:w="1023"/>
        <w:gridCol w:w="1023"/>
        <w:gridCol w:w="1023"/>
        <w:gridCol w:w="1023"/>
        <w:gridCol w:w="1023"/>
        <w:gridCol w:w="1021"/>
      </w:tblGrid>
      <w:tr w14:paraId="38E4B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63" w:type="dxa"/>
            <w:vAlign w:val="center"/>
          </w:tcPr>
          <w:p w14:paraId="53896D5C">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使用年期</w:t>
            </w:r>
          </w:p>
        </w:tc>
        <w:tc>
          <w:tcPr>
            <w:tcW w:w="1023" w:type="dxa"/>
            <w:vAlign w:val="center"/>
          </w:tcPr>
          <w:p w14:paraId="5A354F37">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1</w:t>
            </w:r>
          </w:p>
        </w:tc>
        <w:tc>
          <w:tcPr>
            <w:tcW w:w="1023" w:type="dxa"/>
            <w:vAlign w:val="center"/>
          </w:tcPr>
          <w:p w14:paraId="4A2CE74B">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w:t>
            </w:r>
          </w:p>
        </w:tc>
        <w:tc>
          <w:tcPr>
            <w:tcW w:w="1023" w:type="dxa"/>
            <w:vAlign w:val="center"/>
          </w:tcPr>
          <w:p w14:paraId="37B1FAD1">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3</w:t>
            </w:r>
          </w:p>
        </w:tc>
        <w:tc>
          <w:tcPr>
            <w:tcW w:w="1023" w:type="dxa"/>
            <w:vAlign w:val="center"/>
          </w:tcPr>
          <w:p w14:paraId="41F00435">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4</w:t>
            </w:r>
          </w:p>
        </w:tc>
        <w:tc>
          <w:tcPr>
            <w:tcW w:w="1023" w:type="dxa"/>
            <w:vAlign w:val="center"/>
          </w:tcPr>
          <w:p w14:paraId="2FDE4EC1">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5</w:t>
            </w:r>
          </w:p>
        </w:tc>
        <w:tc>
          <w:tcPr>
            <w:tcW w:w="1023" w:type="dxa"/>
            <w:vAlign w:val="center"/>
          </w:tcPr>
          <w:p w14:paraId="7E80125C">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6</w:t>
            </w:r>
          </w:p>
        </w:tc>
        <w:tc>
          <w:tcPr>
            <w:tcW w:w="1021" w:type="dxa"/>
            <w:vAlign w:val="center"/>
          </w:tcPr>
          <w:p w14:paraId="124D41DF">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7</w:t>
            </w:r>
          </w:p>
        </w:tc>
      </w:tr>
      <w:tr w14:paraId="48E9A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63" w:type="dxa"/>
            <w:vAlign w:val="center"/>
          </w:tcPr>
          <w:p w14:paraId="387E0D27">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修正系数</w:t>
            </w:r>
          </w:p>
        </w:tc>
        <w:tc>
          <w:tcPr>
            <w:tcW w:w="1023" w:type="dxa"/>
            <w:vAlign w:val="center"/>
          </w:tcPr>
          <w:p w14:paraId="56CB7173">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0.0621 </w:t>
            </w:r>
          </w:p>
        </w:tc>
        <w:tc>
          <w:tcPr>
            <w:tcW w:w="1023" w:type="dxa"/>
            <w:vAlign w:val="center"/>
          </w:tcPr>
          <w:p w14:paraId="55CC3246">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0.1204 </w:t>
            </w:r>
          </w:p>
        </w:tc>
        <w:tc>
          <w:tcPr>
            <w:tcW w:w="1023" w:type="dxa"/>
            <w:vAlign w:val="center"/>
          </w:tcPr>
          <w:p w14:paraId="15B19E0B">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0.1752 </w:t>
            </w:r>
          </w:p>
        </w:tc>
        <w:tc>
          <w:tcPr>
            <w:tcW w:w="1023" w:type="dxa"/>
            <w:vAlign w:val="center"/>
          </w:tcPr>
          <w:p w14:paraId="5A08D413">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0.2265 </w:t>
            </w:r>
          </w:p>
        </w:tc>
        <w:tc>
          <w:tcPr>
            <w:tcW w:w="1023" w:type="dxa"/>
            <w:vAlign w:val="center"/>
          </w:tcPr>
          <w:p w14:paraId="1FBCD311">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0.2747 </w:t>
            </w:r>
          </w:p>
        </w:tc>
        <w:tc>
          <w:tcPr>
            <w:tcW w:w="1023" w:type="dxa"/>
            <w:vAlign w:val="center"/>
          </w:tcPr>
          <w:p w14:paraId="29F9F7D0">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0.3200 </w:t>
            </w:r>
          </w:p>
        </w:tc>
        <w:tc>
          <w:tcPr>
            <w:tcW w:w="1021" w:type="dxa"/>
            <w:vAlign w:val="center"/>
          </w:tcPr>
          <w:p w14:paraId="75A4A8B9">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0.3625 </w:t>
            </w:r>
          </w:p>
        </w:tc>
      </w:tr>
      <w:tr w14:paraId="2B5AC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63" w:type="dxa"/>
            <w:vAlign w:val="center"/>
          </w:tcPr>
          <w:p w14:paraId="4729F372">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使用年期</w:t>
            </w:r>
          </w:p>
        </w:tc>
        <w:tc>
          <w:tcPr>
            <w:tcW w:w="1023" w:type="dxa"/>
            <w:vAlign w:val="center"/>
          </w:tcPr>
          <w:p w14:paraId="2F6D3548">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8</w:t>
            </w:r>
          </w:p>
        </w:tc>
        <w:tc>
          <w:tcPr>
            <w:tcW w:w="1023" w:type="dxa"/>
            <w:vAlign w:val="center"/>
          </w:tcPr>
          <w:p w14:paraId="0BA1CEF8">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9</w:t>
            </w:r>
          </w:p>
        </w:tc>
        <w:tc>
          <w:tcPr>
            <w:tcW w:w="1023" w:type="dxa"/>
            <w:vAlign w:val="center"/>
          </w:tcPr>
          <w:p w14:paraId="598DC254">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10</w:t>
            </w:r>
          </w:p>
        </w:tc>
        <w:tc>
          <w:tcPr>
            <w:tcW w:w="1023" w:type="dxa"/>
            <w:vAlign w:val="center"/>
          </w:tcPr>
          <w:p w14:paraId="2E65003C">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11</w:t>
            </w:r>
          </w:p>
        </w:tc>
        <w:tc>
          <w:tcPr>
            <w:tcW w:w="1023" w:type="dxa"/>
            <w:vAlign w:val="center"/>
          </w:tcPr>
          <w:p w14:paraId="73C6D0F7">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12</w:t>
            </w:r>
          </w:p>
        </w:tc>
        <w:tc>
          <w:tcPr>
            <w:tcW w:w="1023" w:type="dxa"/>
            <w:vAlign w:val="center"/>
          </w:tcPr>
          <w:p w14:paraId="2D4B8566">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13</w:t>
            </w:r>
          </w:p>
        </w:tc>
        <w:tc>
          <w:tcPr>
            <w:tcW w:w="1021" w:type="dxa"/>
            <w:vAlign w:val="center"/>
          </w:tcPr>
          <w:p w14:paraId="454962A9">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14</w:t>
            </w:r>
          </w:p>
        </w:tc>
      </w:tr>
      <w:tr w14:paraId="4B9C3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63" w:type="dxa"/>
            <w:vAlign w:val="center"/>
          </w:tcPr>
          <w:p w14:paraId="54A879D2">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修正系数</w:t>
            </w:r>
          </w:p>
        </w:tc>
        <w:tc>
          <w:tcPr>
            <w:tcW w:w="1023" w:type="dxa"/>
            <w:vAlign w:val="center"/>
          </w:tcPr>
          <w:p w14:paraId="5E56586F">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0.4024 </w:t>
            </w:r>
          </w:p>
        </w:tc>
        <w:tc>
          <w:tcPr>
            <w:tcW w:w="1023" w:type="dxa"/>
            <w:vAlign w:val="center"/>
          </w:tcPr>
          <w:p w14:paraId="318B90C9">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0.4398 </w:t>
            </w:r>
          </w:p>
        </w:tc>
        <w:tc>
          <w:tcPr>
            <w:tcW w:w="1023" w:type="dxa"/>
            <w:vAlign w:val="center"/>
          </w:tcPr>
          <w:p w14:paraId="523E4F87">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0.4749 </w:t>
            </w:r>
          </w:p>
        </w:tc>
        <w:tc>
          <w:tcPr>
            <w:tcW w:w="1023" w:type="dxa"/>
            <w:vAlign w:val="center"/>
          </w:tcPr>
          <w:p w14:paraId="3B7DC616">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0.5079 </w:t>
            </w:r>
          </w:p>
        </w:tc>
        <w:tc>
          <w:tcPr>
            <w:tcW w:w="1023" w:type="dxa"/>
            <w:vAlign w:val="center"/>
          </w:tcPr>
          <w:p w14:paraId="6324FDE0">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0.5388 </w:t>
            </w:r>
          </w:p>
        </w:tc>
        <w:tc>
          <w:tcPr>
            <w:tcW w:w="1023" w:type="dxa"/>
            <w:vAlign w:val="center"/>
          </w:tcPr>
          <w:p w14:paraId="1D2C69F2">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0.5679 </w:t>
            </w:r>
          </w:p>
        </w:tc>
        <w:tc>
          <w:tcPr>
            <w:tcW w:w="1021" w:type="dxa"/>
            <w:vAlign w:val="center"/>
          </w:tcPr>
          <w:p w14:paraId="4BE92E26">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0.5951 </w:t>
            </w:r>
          </w:p>
        </w:tc>
      </w:tr>
      <w:tr w14:paraId="671C4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63" w:type="dxa"/>
            <w:vAlign w:val="center"/>
          </w:tcPr>
          <w:p w14:paraId="439DB37A">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使用年期</w:t>
            </w:r>
          </w:p>
        </w:tc>
        <w:tc>
          <w:tcPr>
            <w:tcW w:w="1023" w:type="dxa"/>
            <w:vAlign w:val="center"/>
          </w:tcPr>
          <w:p w14:paraId="13FB299D">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15</w:t>
            </w:r>
          </w:p>
        </w:tc>
        <w:tc>
          <w:tcPr>
            <w:tcW w:w="1023" w:type="dxa"/>
            <w:vAlign w:val="center"/>
          </w:tcPr>
          <w:p w14:paraId="25781ACB">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16</w:t>
            </w:r>
          </w:p>
        </w:tc>
        <w:tc>
          <w:tcPr>
            <w:tcW w:w="1023" w:type="dxa"/>
            <w:vAlign w:val="center"/>
          </w:tcPr>
          <w:p w14:paraId="0BA89E6A">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17</w:t>
            </w:r>
          </w:p>
        </w:tc>
        <w:tc>
          <w:tcPr>
            <w:tcW w:w="1023" w:type="dxa"/>
            <w:vAlign w:val="center"/>
          </w:tcPr>
          <w:p w14:paraId="5ED1F29E">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18</w:t>
            </w:r>
          </w:p>
        </w:tc>
        <w:tc>
          <w:tcPr>
            <w:tcW w:w="1023" w:type="dxa"/>
            <w:vAlign w:val="center"/>
          </w:tcPr>
          <w:p w14:paraId="37557463">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19</w:t>
            </w:r>
          </w:p>
        </w:tc>
        <w:tc>
          <w:tcPr>
            <w:tcW w:w="1023" w:type="dxa"/>
            <w:vAlign w:val="center"/>
          </w:tcPr>
          <w:p w14:paraId="645EBD66">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20</w:t>
            </w:r>
          </w:p>
        </w:tc>
        <w:tc>
          <w:tcPr>
            <w:tcW w:w="1021" w:type="dxa"/>
            <w:vAlign w:val="center"/>
          </w:tcPr>
          <w:p w14:paraId="2194DE2E">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21</w:t>
            </w:r>
          </w:p>
        </w:tc>
      </w:tr>
      <w:tr w14:paraId="036A7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63" w:type="dxa"/>
            <w:vAlign w:val="center"/>
          </w:tcPr>
          <w:p w14:paraId="4228A1FF">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修正系数</w:t>
            </w:r>
          </w:p>
        </w:tc>
        <w:tc>
          <w:tcPr>
            <w:tcW w:w="1023" w:type="dxa"/>
            <w:vAlign w:val="center"/>
          </w:tcPr>
          <w:p w14:paraId="2BDB908D">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0.6207 </w:t>
            </w:r>
          </w:p>
        </w:tc>
        <w:tc>
          <w:tcPr>
            <w:tcW w:w="1023" w:type="dxa"/>
            <w:vAlign w:val="center"/>
          </w:tcPr>
          <w:p w14:paraId="21452DB1">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0.6447 </w:t>
            </w:r>
          </w:p>
        </w:tc>
        <w:tc>
          <w:tcPr>
            <w:tcW w:w="1023" w:type="dxa"/>
            <w:vAlign w:val="center"/>
          </w:tcPr>
          <w:p w14:paraId="75F6A92D">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0.6673 </w:t>
            </w:r>
          </w:p>
        </w:tc>
        <w:tc>
          <w:tcPr>
            <w:tcW w:w="1023" w:type="dxa"/>
            <w:vAlign w:val="center"/>
          </w:tcPr>
          <w:p w14:paraId="12C5274D">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0.6884 </w:t>
            </w:r>
          </w:p>
        </w:tc>
        <w:tc>
          <w:tcPr>
            <w:tcW w:w="1023" w:type="dxa"/>
            <w:vAlign w:val="center"/>
          </w:tcPr>
          <w:p w14:paraId="30816381">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0.7083 </w:t>
            </w:r>
          </w:p>
        </w:tc>
        <w:tc>
          <w:tcPr>
            <w:tcW w:w="1023" w:type="dxa"/>
            <w:vAlign w:val="center"/>
          </w:tcPr>
          <w:p w14:paraId="6ED31DFB">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0.7269 </w:t>
            </w:r>
          </w:p>
        </w:tc>
        <w:tc>
          <w:tcPr>
            <w:tcW w:w="1021" w:type="dxa"/>
            <w:vAlign w:val="center"/>
          </w:tcPr>
          <w:p w14:paraId="34322962">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0.7444 </w:t>
            </w:r>
          </w:p>
        </w:tc>
      </w:tr>
      <w:tr w14:paraId="334EB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63" w:type="dxa"/>
            <w:vAlign w:val="center"/>
          </w:tcPr>
          <w:p w14:paraId="256C331A">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使用年期</w:t>
            </w:r>
          </w:p>
        </w:tc>
        <w:tc>
          <w:tcPr>
            <w:tcW w:w="1023" w:type="dxa"/>
            <w:vAlign w:val="center"/>
          </w:tcPr>
          <w:p w14:paraId="42F14589">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22</w:t>
            </w:r>
          </w:p>
        </w:tc>
        <w:tc>
          <w:tcPr>
            <w:tcW w:w="1023" w:type="dxa"/>
            <w:vAlign w:val="center"/>
          </w:tcPr>
          <w:p w14:paraId="3D05717C">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23</w:t>
            </w:r>
          </w:p>
        </w:tc>
        <w:tc>
          <w:tcPr>
            <w:tcW w:w="1023" w:type="dxa"/>
            <w:vAlign w:val="center"/>
          </w:tcPr>
          <w:p w14:paraId="14DF7E49">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24</w:t>
            </w:r>
          </w:p>
        </w:tc>
        <w:tc>
          <w:tcPr>
            <w:tcW w:w="1023" w:type="dxa"/>
            <w:vAlign w:val="center"/>
          </w:tcPr>
          <w:p w14:paraId="5CFC80FF">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25</w:t>
            </w:r>
          </w:p>
        </w:tc>
        <w:tc>
          <w:tcPr>
            <w:tcW w:w="1023" w:type="dxa"/>
            <w:vAlign w:val="center"/>
          </w:tcPr>
          <w:p w14:paraId="5DEDA59B">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26</w:t>
            </w:r>
          </w:p>
        </w:tc>
        <w:tc>
          <w:tcPr>
            <w:tcW w:w="1023" w:type="dxa"/>
            <w:vAlign w:val="center"/>
          </w:tcPr>
          <w:p w14:paraId="00F70587">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27</w:t>
            </w:r>
          </w:p>
        </w:tc>
        <w:tc>
          <w:tcPr>
            <w:tcW w:w="1021" w:type="dxa"/>
            <w:vAlign w:val="center"/>
          </w:tcPr>
          <w:p w14:paraId="1F9BB3D5">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28</w:t>
            </w:r>
          </w:p>
        </w:tc>
      </w:tr>
      <w:tr w14:paraId="46CBB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63" w:type="dxa"/>
            <w:vAlign w:val="center"/>
          </w:tcPr>
          <w:p w14:paraId="6DD5A1DB">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修正系数</w:t>
            </w:r>
          </w:p>
        </w:tc>
        <w:tc>
          <w:tcPr>
            <w:tcW w:w="1023" w:type="dxa"/>
            <w:vAlign w:val="center"/>
          </w:tcPr>
          <w:p w14:paraId="37AF3DB7">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0.7609 </w:t>
            </w:r>
          </w:p>
        </w:tc>
        <w:tc>
          <w:tcPr>
            <w:tcW w:w="1023" w:type="dxa"/>
            <w:vAlign w:val="center"/>
          </w:tcPr>
          <w:p w14:paraId="58DF6DF8">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0.7763 </w:t>
            </w:r>
          </w:p>
        </w:tc>
        <w:tc>
          <w:tcPr>
            <w:tcW w:w="1023" w:type="dxa"/>
            <w:vAlign w:val="center"/>
          </w:tcPr>
          <w:p w14:paraId="0E8AB0CB">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0.7908 </w:t>
            </w:r>
          </w:p>
        </w:tc>
        <w:tc>
          <w:tcPr>
            <w:tcW w:w="1023" w:type="dxa"/>
            <w:vAlign w:val="center"/>
          </w:tcPr>
          <w:p w14:paraId="79AD0C39">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0.8043 </w:t>
            </w:r>
          </w:p>
        </w:tc>
        <w:tc>
          <w:tcPr>
            <w:tcW w:w="1023" w:type="dxa"/>
            <w:vAlign w:val="center"/>
          </w:tcPr>
          <w:p w14:paraId="7EBAD48C">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0.8171 </w:t>
            </w:r>
          </w:p>
        </w:tc>
        <w:tc>
          <w:tcPr>
            <w:tcW w:w="1023" w:type="dxa"/>
            <w:vAlign w:val="center"/>
          </w:tcPr>
          <w:p w14:paraId="60790A26">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0.8291 </w:t>
            </w:r>
          </w:p>
        </w:tc>
        <w:tc>
          <w:tcPr>
            <w:tcW w:w="1021" w:type="dxa"/>
            <w:vAlign w:val="center"/>
          </w:tcPr>
          <w:p w14:paraId="1E87476C">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0.8403 </w:t>
            </w:r>
          </w:p>
        </w:tc>
      </w:tr>
      <w:tr w14:paraId="6C603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63" w:type="dxa"/>
            <w:vAlign w:val="center"/>
          </w:tcPr>
          <w:p w14:paraId="10637ED1">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使用年期</w:t>
            </w:r>
          </w:p>
        </w:tc>
        <w:tc>
          <w:tcPr>
            <w:tcW w:w="1023" w:type="dxa"/>
            <w:vAlign w:val="center"/>
          </w:tcPr>
          <w:p w14:paraId="5404CD93">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29</w:t>
            </w:r>
          </w:p>
        </w:tc>
        <w:tc>
          <w:tcPr>
            <w:tcW w:w="1023" w:type="dxa"/>
            <w:vAlign w:val="center"/>
          </w:tcPr>
          <w:p w14:paraId="574F5C57">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30</w:t>
            </w:r>
          </w:p>
        </w:tc>
        <w:tc>
          <w:tcPr>
            <w:tcW w:w="1023" w:type="dxa"/>
            <w:vAlign w:val="center"/>
          </w:tcPr>
          <w:p w14:paraId="1A964A94">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31</w:t>
            </w:r>
          </w:p>
        </w:tc>
        <w:tc>
          <w:tcPr>
            <w:tcW w:w="1023" w:type="dxa"/>
            <w:vAlign w:val="center"/>
          </w:tcPr>
          <w:p w14:paraId="12B7C27F">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32</w:t>
            </w:r>
          </w:p>
        </w:tc>
        <w:tc>
          <w:tcPr>
            <w:tcW w:w="1023" w:type="dxa"/>
            <w:vAlign w:val="center"/>
          </w:tcPr>
          <w:p w14:paraId="2EAD347D">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33</w:t>
            </w:r>
          </w:p>
        </w:tc>
        <w:tc>
          <w:tcPr>
            <w:tcW w:w="1023" w:type="dxa"/>
            <w:vAlign w:val="center"/>
          </w:tcPr>
          <w:p w14:paraId="45C37BA6">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34</w:t>
            </w:r>
          </w:p>
        </w:tc>
        <w:tc>
          <w:tcPr>
            <w:tcW w:w="1021" w:type="dxa"/>
            <w:vAlign w:val="center"/>
          </w:tcPr>
          <w:p w14:paraId="776B59C8">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35</w:t>
            </w:r>
          </w:p>
        </w:tc>
      </w:tr>
      <w:tr w14:paraId="2CC5D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63" w:type="dxa"/>
            <w:vAlign w:val="center"/>
          </w:tcPr>
          <w:p w14:paraId="4302A06A">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修正系数</w:t>
            </w:r>
          </w:p>
        </w:tc>
        <w:tc>
          <w:tcPr>
            <w:tcW w:w="1023" w:type="dxa"/>
            <w:vAlign w:val="center"/>
          </w:tcPr>
          <w:p w14:paraId="56D0D7B3">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0.8508 </w:t>
            </w:r>
          </w:p>
        </w:tc>
        <w:tc>
          <w:tcPr>
            <w:tcW w:w="1023" w:type="dxa"/>
            <w:vAlign w:val="center"/>
          </w:tcPr>
          <w:p w14:paraId="24EFDC06">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0.8607 </w:t>
            </w:r>
          </w:p>
        </w:tc>
        <w:tc>
          <w:tcPr>
            <w:tcW w:w="1023" w:type="dxa"/>
            <w:vAlign w:val="center"/>
          </w:tcPr>
          <w:p w14:paraId="20D89E89">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0.8700 </w:t>
            </w:r>
          </w:p>
        </w:tc>
        <w:tc>
          <w:tcPr>
            <w:tcW w:w="1023" w:type="dxa"/>
            <w:vAlign w:val="center"/>
          </w:tcPr>
          <w:p w14:paraId="3146A4C5">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0.8787 </w:t>
            </w:r>
          </w:p>
        </w:tc>
        <w:tc>
          <w:tcPr>
            <w:tcW w:w="1023" w:type="dxa"/>
            <w:vAlign w:val="center"/>
          </w:tcPr>
          <w:p w14:paraId="7E2BD97A">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0.8869 </w:t>
            </w:r>
          </w:p>
        </w:tc>
        <w:tc>
          <w:tcPr>
            <w:tcW w:w="1023" w:type="dxa"/>
            <w:vAlign w:val="center"/>
          </w:tcPr>
          <w:p w14:paraId="73431B32">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0.8946 </w:t>
            </w:r>
          </w:p>
        </w:tc>
        <w:tc>
          <w:tcPr>
            <w:tcW w:w="1021" w:type="dxa"/>
            <w:vAlign w:val="center"/>
          </w:tcPr>
          <w:p w14:paraId="7077535C">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0.9018 </w:t>
            </w:r>
          </w:p>
        </w:tc>
      </w:tr>
      <w:tr w14:paraId="36A39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63" w:type="dxa"/>
            <w:vAlign w:val="center"/>
          </w:tcPr>
          <w:p w14:paraId="3CC4A8E1">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使用年期</w:t>
            </w:r>
          </w:p>
        </w:tc>
        <w:tc>
          <w:tcPr>
            <w:tcW w:w="1023" w:type="dxa"/>
            <w:vAlign w:val="center"/>
          </w:tcPr>
          <w:p w14:paraId="5F8F886B">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36</w:t>
            </w:r>
          </w:p>
        </w:tc>
        <w:tc>
          <w:tcPr>
            <w:tcW w:w="1023" w:type="dxa"/>
            <w:vAlign w:val="center"/>
          </w:tcPr>
          <w:p w14:paraId="2071520E">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37</w:t>
            </w:r>
          </w:p>
        </w:tc>
        <w:tc>
          <w:tcPr>
            <w:tcW w:w="1023" w:type="dxa"/>
            <w:vAlign w:val="center"/>
          </w:tcPr>
          <w:p w14:paraId="3665AD1E">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38</w:t>
            </w:r>
          </w:p>
        </w:tc>
        <w:tc>
          <w:tcPr>
            <w:tcW w:w="1023" w:type="dxa"/>
            <w:vAlign w:val="center"/>
          </w:tcPr>
          <w:p w14:paraId="75AF1D0E">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39</w:t>
            </w:r>
          </w:p>
        </w:tc>
        <w:tc>
          <w:tcPr>
            <w:tcW w:w="1023" w:type="dxa"/>
            <w:vAlign w:val="center"/>
          </w:tcPr>
          <w:p w14:paraId="59FA9506">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40</w:t>
            </w:r>
          </w:p>
        </w:tc>
        <w:tc>
          <w:tcPr>
            <w:tcW w:w="1023" w:type="dxa"/>
            <w:vAlign w:val="center"/>
          </w:tcPr>
          <w:p w14:paraId="7D33F997">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41</w:t>
            </w:r>
          </w:p>
        </w:tc>
        <w:tc>
          <w:tcPr>
            <w:tcW w:w="1021" w:type="dxa"/>
            <w:vAlign w:val="center"/>
          </w:tcPr>
          <w:p w14:paraId="4DFB2412">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42</w:t>
            </w:r>
          </w:p>
        </w:tc>
      </w:tr>
      <w:tr w14:paraId="6AB13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63" w:type="dxa"/>
            <w:vAlign w:val="center"/>
          </w:tcPr>
          <w:p w14:paraId="3CE80AF2">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修正系数</w:t>
            </w:r>
          </w:p>
        </w:tc>
        <w:tc>
          <w:tcPr>
            <w:tcW w:w="1023" w:type="dxa"/>
            <w:vAlign w:val="center"/>
          </w:tcPr>
          <w:p w14:paraId="2CF8CB98">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0.9086 </w:t>
            </w:r>
          </w:p>
        </w:tc>
        <w:tc>
          <w:tcPr>
            <w:tcW w:w="1023" w:type="dxa"/>
            <w:vAlign w:val="center"/>
          </w:tcPr>
          <w:p w14:paraId="5FA74C5A">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0.9149 </w:t>
            </w:r>
          </w:p>
        </w:tc>
        <w:tc>
          <w:tcPr>
            <w:tcW w:w="1023" w:type="dxa"/>
            <w:vAlign w:val="center"/>
          </w:tcPr>
          <w:p w14:paraId="3028F323">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0.9209 </w:t>
            </w:r>
          </w:p>
        </w:tc>
        <w:tc>
          <w:tcPr>
            <w:tcW w:w="1023" w:type="dxa"/>
            <w:vAlign w:val="center"/>
          </w:tcPr>
          <w:p w14:paraId="2E044268">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0.9265 </w:t>
            </w:r>
          </w:p>
        </w:tc>
        <w:tc>
          <w:tcPr>
            <w:tcW w:w="1023" w:type="dxa"/>
            <w:vAlign w:val="center"/>
          </w:tcPr>
          <w:p w14:paraId="74746E90">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0.9317 </w:t>
            </w:r>
          </w:p>
        </w:tc>
        <w:tc>
          <w:tcPr>
            <w:tcW w:w="1023" w:type="dxa"/>
            <w:vAlign w:val="center"/>
          </w:tcPr>
          <w:p w14:paraId="31C281E6">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0.9366 </w:t>
            </w:r>
          </w:p>
        </w:tc>
        <w:tc>
          <w:tcPr>
            <w:tcW w:w="1021" w:type="dxa"/>
            <w:vAlign w:val="center"/>
          </w:tcPr>
          <w:p w14:paraId="0DFE2A80">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0.9413 </w:t>
            </w:r>
          </w:p>
        </w:tc>
      </w:tr>
      <w:tr w14:paraId="7AD14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63" w:type="dxa"/>
            <w:vAlign w:val="center"/>
          </w:tcPr>
          <w:p w14:paraId="2AB508DD">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使用年期</w:t>
            </w:r>
          </w:p>
        </w:tc>
        <w:tc>
          <w:tcPr>
            <w:tcW w:w="1023" w:type="dxa"/>
            <w:vAlign w:val="center"/>
          </w:tcPr>
          <w:p w14:paraId="7E21C107">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43</w:t>
            </w:r>
          </w:p>
        </w:tc>
        <w:tc>
          <w:tcPr>
            <w:tcW w:w="1023" w:type="dxa"/>
            <w:vAlign w:val="center"/>
          </w:tcPr>
          <w:p w14:paraId="6FF712F7">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44</w:t>
            </w:r>
          </w:p>
        </w:tc>
        <w:tc>
          <w:tcPr>
            <w:tcW w:w="1023" w:type="dxa"/>
            <w:vAlign w:val="center"/>
          </w:tcPr>
          <w:p w14:paraId="749F7D72">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45</w:t>
            </w:r>
          </w:p>
        </w:tc>
        <w:tc>
          <w:tcPr>
            <w:tcW w:w="1023" w:type="dxa"/>
            <w:vAlign w:val="center"/>
          </w:tcPr>
          <w:p w14:paraId="259C7806">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46</w:t>
            </w:r>
          </w:p>
        </w:tc>
        <w:tc>
          <w:tcPr>
            <w:tcW w:w="1023" w:type="dxa"/>
            <w:vAlign w:val="center"/>
          </w:tcPr>
          <w:p w14:paraId="7EB55086">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47</w:t>
            </w:r>
          </w:p>
        </w:tc>
        <w:tc>
          <w:tcPr>
            <w:tcW w:w="1023" w:type="dxa"/>
            <w:vAlign w:val="center"/>
          </w:tcPr>
          <w:p w14:paraId="0CDF166D">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48</w:t>
            </w:r>
          </w:p>
        </w:tc>
        <w:tc>
          <w:tcPr>
            <w:tcW w:w="1021" w:type="dxa"/>
            <w:vAlign w:val="center"/>
          </w:tcPr>
          <w:p w14:paraId="656BFCE2">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49</w:t>
            </w:r>
          </w:p>
        </w:tc>
      </w:tr>
      <w:tr w14:paraId="40B99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63" w:type="dxa"/>
            <w:vAlign w:val="center"/>
          </w:tcPr>
          <w:p w14:paraId="49A3E0A9">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修正系数</w:t>
            </w:r>
          </w:p>
        </w:tc>
        <w:tc>
          <w:tcPr>
            <w:tcW w:w="1023" w:type="dxa"/>
            <w:vAlign w:val="center"/>
          </w:tcPr>
          <w:p w14:paraId="2EEE9B79">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0.9456 </w:t>
            </w:r>
          </w:p>
        </w:tc>
        <w:tc>
          <w:tcPr>
            <w:tcW w:w="1023" w:type="dxa"/>
            <w:vAlign w:val="center"/>
          </w:tcPr>
          <w:p w14:paraId="12CF2FE6">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0.9497 </w:t>
            </w:r>
          </w:p>
        </w:tc>
        <w:tc>
          <w:tcPr>
            <w:tcW w:w="1023" w:type="dxa"/>
            <w:vAlign w:val="center"/>
          </w:tcPr>
          <w:p w14:paraId="316D5436">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0.9535 </w:t>
            </w:r>
          </w:p>
        </w:tc>
        <w:tc>
          <w:tcPr>
            <w:tcW w:w="1023" w:type="dxa"/>
            <w:vAlign w:val="center"/>
          </w:tcPr>
          <w:p w14:paraId="4A44644C">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0.9571 </w:t>
            </w:r>
          </w:p>
        </w:tc>
        <w:tc>
          <w:tcPr>
            <w:tcW w:w="1023" w:type="dxa"/>
            <w:vAlign w:val="center"/>
          </w:tcPr>
          <w:p w14:paraId="3CC898CB">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0.9605 </w:t>
            </w:r>
          </w:p>
        </w:tc>
        <w:tc>
          <w:tcPr>
            <w:tcW w:w="1023" w:type="dxa"/>
            <w:vAlign w:val="center"/>
          </w:tcPr>
          <w:p w14:paraId="769A6DC6">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0.9636 </w:t>
            </w:r>
          </w:p>
        </w:tc>
        <w:tc>
          <w:tcPr>
            <w:tcW w:w="1021" w:type="dxa"/>
            <w:vAlign w:val="center"/>
          </w:tcPr>
          <w:p w14:paraId="1D723074">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0.9666 </w:t>
            </w:r>
          </w:p>
        </w:tc>
      </w:tr>
      <w:tr w14:paraId="11172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63" w:type="dxa"/>
            <w:vAlign w:val="center"/>
          </w:tcPr>
          <w:p w14:paraId="2C0DA49E">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使用年期</w:t>
            </w:r>
          </w:p>
        </w:tc>
        <w:tc>
          <w:tcPr>
            <w:tcW w:w="1023" w:type="dxa"/>
            <w:vAlign w:val="center"/>
          </w:tcPr>
          <w:p w14:paraId="22711732">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50</w:t>
            </w:r>
          </w:p>
        </w:tc>
        <w:tc>
          <w:tcPr>
            <w:tcW w:w="1023" w:type="dxa"/>
            <w:vAlign w:val="center"/>
          </w:tcPr>
          <w:p w14:paraId="67938BD0">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51</w:t>
            </w:r>
          </w:p>
        </w:tc>
        <w:tc>
          <w:tcPr>
            <w:tcW w:w="1023" w:type="dxa"/>
            <w:vAlign w:val="center"/>
          </w:tcPr>
          <w:p w14:paraId="2267A2AD">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52</w:t>
            </w:r>
          </w:p>
        </w:tc>
        <w:tc>
          <w:tcPr>
            <w:tcW w:w="1023" w:type="dxa"/>
            <w:vAlign w:val="center"/>
          </w:tcPr>
          <w:p w14:paraId="7CD880D7">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53</w:t>
            </w:r>
          </w:p>
        </w:tc>
        <w:tc>
          <w:tcPr>
            <w:tcW w:w="1023" w:type="dxa"/>
            <w:vAlign w:val="center"/>
          </w:tcPr>
          <w:p w14:paraId="18D3A893">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54</w:t>
            </w:r>
          </w:p>
        </w:tc>
        <w:tc>
          <w:tcPr>
            <w:tcW w:w="1023" w:type="dxa"/>
            <w:vAlign w:val="center"/>
          </w:tcPr>
          <w:p w14:paraId="0AF6DB9C">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55</w:t>
            </w:r>
          </w:p>
        </w:tc>
        <w:tc>
          <w:tcPr>
            <w:tcW w:w="1021" w:type="dxa"/>
            <w:vAlign w:val="center"/>
          </w:tcPr>
          <w:p w14:paraId="3B5398BC">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56</w:t>
            </w:r>
          </w:p>
        </w:tc>
      </w:tr>
      <w:tr w14:paraId="5C1B5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63" w:type="dxa"/>
            <w:vAlign w:val="center"/>
          </w:tcPr>
          <w:p w14:paraId="411134E8">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修正系数</w:t>
            </w:r>
          </w:p>
        </w:tc>
        <w:tc>
          <w:tcPr>
            <w:tcW w:w="1023" w:type="dxa"/>
            <w:vAlign w:val="center"/>
          </w:tcPr>
          <w:p w14:paraId="4C278F28">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0.9694 </w:t>
            </w:r>
          </w:p>
        </w:tc>
        <w:tc>
          <w:tcPr>
            <w:tcW w:w="1023" w:type="dxa"/>
            <w:vAlign w:val="center"/>
          </w:tcPr>
          <w:p w14:paraId="24ABDA6F">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0.9720 </w:t>
            </w:r>
          </w:p>
        </w:tc>
        <w:tc>
          <w:tcPr>
            <w:tcW w:w="1023" w:type="dxa"/>
            <w:vAlign w:val="center"/>
          </w:tcPr>
          <w:p w14:paraId="6FE79330">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0.9745 </w:t>
            </w:r>
          </w:p>
        </w:tc>
        <w:tc>
          <w:tcPr>
            <w:tcW w:w="1023" w:type="dxa"/>
            <w:vAlign w:val="center"/>
          </w:tcPr>
          <w:p w14:paraId="2206817D">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0.9768 </w:t>
            </w:r>
          </w:p>
        </w:tc>
        <w:tc>
          <w:tcPr>
            <w:tcW w:w="1023" w:type="dxa"/>
            <w:vAlign w:val="center"/>
          </w:tcPr>
          <w:p w14:paraId="6EA2655C">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0.9789 </w:t>
            </w:r>
          </w:p>
        </w:tc>
        <w:tc>
          <w:tcPr>
            <w:tcW w:w="1023" w:type="dxa"/>
            <w:vAlign w:val="center"/>
          </w:tcPr>
          <w:p w14:paraId="6717692A">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0.9810 </w:t>
            </w:r>
          </w:p>
        </w:tc>
        <w:tc>
          <w:tcPr>
            <w:tcW w:w="1021" w:type="dxa"/>
            <w:vAlign w:val="center"/>
          </w:tcPr>
          <w:p w14:paraId="082A5C15">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0.9829 </w:t>
            </w:r>
          </w:p>
        </w:tc>
      </w:tr>
      <w:tr w14:paraId="784FB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63" w:type="dxa"/>
            <w:vAlign w:val="center"/>
          </w:tcPr>
          <w:p w14:paraId="1F677544">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使用年期</w:t>
            </w:r>
          </w:p>
        </w:tc>
        <w:tc>
          <w:tcPr>
            <w:tcW w:w="1023" w:type="dxa"/>
            <w:vAlign w:val="center"/>
          </w:tcPr>
          <w:p w14:paraId="5F0A66C0">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57</w:t>
            </w:r>
          </w:p>
        </w:tc>
        <w:tc>
          <w:tcPr>
            <w:tcW w:w="1023" w:type="dxa"/>
            <w:vAlign w:val="center"/>
          </w:tcPr>
          <w:p w14:paraId="2D14C4AB">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58</w:t>
            </w:r>
          </w:p>
        </w:tc>
        <w:tc>
          <w:tcPr>
            <w:tcW w:w="1023" w:type="dxa"/>
            <w:vAlign w:val="center"/>
          </w:tcPr>
          <w:p w14:paraId="10C9A3B3">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59</w:t>
            </w:r>
          </w:p>
        </w:tc>
        <w:tc>
          <w:tcPr>
            <w:tcW w:w="1023" w:type="dxa"/>
            <w:vAlign w:val="center"/>
          </w:tcPr>
          <w:p w14:paraId="2299B9C2">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60</w:t>
            </w:r>
          </w:p>
        </w:tc>
        <w:tc>
          <w:tcPr>
            <w:tcW w:w="1023" w:type="dxa"/>
            <w:vAlign w:val="center"/>
          </w:tcPr>
          <w:p w14:paraId="7E7815FF">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61</w:t>
            </w:r>
          </w:p>
        </w:tc>
        <w:tc>
          <w:tcPr>
            <w:tcW w:w="1023" w:type="dxa"/>
            <w:vAlign w:val="center"/>
          </w:tcPr>
          <w:p w14:paraId="5FF0E5A0">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62</w:t>
            </w:r>
          </w:p>
        </w:tc>
        <w:tc>
          <w:tcPr>
            <w:tcW w:w="1021" w:type="dxa"/>
            <w:vAlign w:val="center"/>
          </w:tcPr>
          <w:p w14:paraId="37A60D0F">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63</w:t>
            </w:r>
          </w:p>
        </w:tc>
      </w:tr>
      <w:tr w14:paraId="1ED30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63" w:type="dxa"/>
            <w:vAlign w:val="center"/>
          </w:tcPr>
          <w:p w14:paraId="25D67A00">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修正系数</w:t>
            </w:r>
          </w:p>
        </w:tc>
        <w:tc>
          <w:tcPr>
            <w:tcW w:w="1023" w:type="dxa"/>
            <w:vAlign w:val="center"/>
          </w:tcPr>
          <w:p w14:paraId="30132266">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0.9847 </w:t>
            </w:r>
          </w:p>
        </w:tc>
        <w:tc>
          <w:tcPr>
            <w:tcW w:w="1023" w:type="dxa"/>
            <w:vAlign w:val="center"/>
          </w:tcPr>
          <w:p w14:paraId="691B7912">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0.9863 </w:t>
            </w:r>
          </w:p>
        </w:tc>
        <w:tc>
          <w:tcPr>
            <w:tcW w:w="1023" w:type="dxa"/>
            <w:vAlign w:val="center"/>
          </w:tcPr>
          <w:p w14:paraId="5E009575">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0.9879 </w:t>
            </w:r>
          </w:p>
        </w:tc>
        <w:tc>
          <w:tcPr>
            <w:tcW w:w="1023" w:type="dxa"/>
            <w:vAlign w:val="center"/>
          </w:tcPr>
          <w:p w14:paraId="57729540">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0.9894 </w:t>
            </w:r>
          </w:p>
        </w:tc>
        <w:tc>
          <w:tcPr>
            <w:tcW w:w="1023" w:type="dxa"/>
            <w:vAlign w:val="center"/>
          </w:tcPr>
          <w:p w14:paraId="61D499BB">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0.9908 </w:t>
            </w:r>
          </w:p>
        </w:tc>
        <w:tc>
          <w:tcPr>
            <w:tcW w:w="1023" w:type="dxa"/>
            <w:vAlign w:val="center"/>
          </w:tcPr>
          <w:p w14:paraId="341A80D6">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0.9921 </w:t>
            </w:r>
          </w:p>
        </w:tc>
        <w:tc>
          <w:tcPr>
            <w:tcW w:w="1021" w:type="dxa"/>
            <w:vAlign w:val="center"/>
          </w:tcPr>
          <w:p w14:paraId="77CD6CC7">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0.9933 </w:t>
            </w:r>
          </w:p>
        </w:tc>
      </w:tr>
      <w:tr w14:paraId="046D1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63" w:type="dxa"/>
            <w:vAlign w:val="center"/>
          </w:tcPr>
          <w:p w14:paraId="201CA444">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使用年期</w:t>
            </w:r>
          </w:p>
        </w:tc>
        <w:tc>
          <w:tcPr>
            <w:tcW w:w="1023" w:type="dxa"/>
            <w:vAlign w:val="center"/>
          </w:tcPr>
          <w:p w14:paraId="05D68080">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64</w:t>
            </w:r>
          </w:p>
        </w:tc>
        <w:tc>
          <w:tcPr>
            <w:tcW w:w="1023" w:type="dxa"/>
            <w:vAlign w:val="center"/>
          </w:tcPr>
          <w:p w14:paraId="110C6008">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65</w:t>
            </w:r>
          </w:p>
        </w:tc>
        <w:tc>
          <w:tcPr>
            <w:tcW w:w="1023" w:type="dxa"/>
            <w:vAlign w:val="center"/>
          </w:tcPr>
          <w:p w14:paraId="22CCC8DB">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66</w:t>
            </w:r>
          </w:p>
        </w:tc>
        <w:tc>
          <w:tcPr>
            <w:tcW w:w="1023" w:type="dxa"/>
            <w:vAlign w:val="center"/>
          </w:tcPr>
          <w:p w14:paraId="25424B02">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67</w:t>
            </w:r>
          </w:p>
        </w:tc>
        <w:tc>
          <w:tcPr>
            <w:tcW w:w="1023" w:type="dxa"/>
            <w:vAlign w:val="center"/>
          </w:tcPr>
          <w:p w14:paraId="7B445035">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68</w:t>
            </w:r>
          </w:p>
        </w:tc>
        <w:tc>
          <w:tcPr>
            <w:tcW w:w="1023" w:type="dxa"/>
            <w:vAlign w:val="center"/>
          </w:tcPr>
          <w:p w14:paraId="06C60236">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69</w:t>
            </w:r>
          </w:p>
        </w:tc>
        <w:tc>
          <w:tcPr>
            <w:tcW w:w="1021" w:type="dxa"/>
            <w:vAlign w:val="center"/>
          </w:tcPr>
          <w:p w14:paraId="754F75F4">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70</w:t>
            </w:r>
          </w:p>
        </w:tc>
      </w:tr>
      <w:tr w14:paraId="7DB8B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63" w:type="dxa"/>
            <w:vAlign w:val="center"/>
          </w:tcPr>
          <w:p w14:paraId="67DF36CD">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修正系数</w:t>
            </w:r>
          </w:p>
        </w:tc>
        <w:tc>
          <w:tcPr>
            <w:tcW w:w="1023" w:type="dxa"/>
            <w:vAlign w:val="center"/>
          </w:tcPr>
          <w:p w14:paraId="79464C1B">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0.9944 </w:t>
            </w:r>
          </w:p>
        </w:tc>
        <w:tc>
          <w:tcPr>
            <w:tcW w:w="1023" w:type="dxa"/>
            <w:vAlign w:val="center"/>
          </w:tcPr>
          <w:p w14:paraId="18E2AEC2">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0.9955 </w:t>
            </w:r>
          </w:p>
        </w:tc>
        <w:tc>
          <w:tcPr>
            <w:tcW w:w="1023" w:type="dxa"/>
            <w:vAlign w:val="center"/>
          </w:tcPr>
          <w:p w14:paraId="4B570132">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0.9965 </w:t>
            </w:r>
          </w:p>
        </w:tc>
        <w:tc>
          <w:tcPr>
            <w:tcW w:w="1023" w:type="dxa"/>
            <w:vAlign w:val="center"/>
          </w:tcPr>
          <w:p w14:paraId="63D5C842">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0.9975 </w:t>
            </w:r>
          </w:p>
        </w:tc>
        <w:tc>
          <w:tcPr>
            <w:tcW w:w="1023" w:type="dxa"/>
            <w:vAlign w:val="center"/>
          </w:tcPr>
          <w:p w14:paraId="1B7077CD">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0.9984 </w:t>
            </w:r>
          </w:p>
        </w:tc>
        <w:tc>
          <w:tcPr>
            <w:tcW w:w="1023" w:type="dxa"/>
            <w:vAlign w:val="center"/>
          </w:tcPr>
          <w:p w14:paraId="44B0B58F">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0.9992 </w:t>
            </w:r>
          </w:p>
        </w:tc>
        <w:tc>
          <w:tcPr>
            <w:tcW w:w="1021" w:type="dxa"/>
            <w:vAlign w:val="center"/>
          </w:tcPr>
          <w:p w14:paraId="4A3210BB">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1.0000 </w:t>
            </w:r>
          </w:p>
        </w:tc>
      </w:tr>
    </w:tbl>
    <w:p w14:paraId="31786DE3">
      <w:pPr>
        <w:spacing w:line="360" w:lineRule="auto"/>
        <w:rPr>
          <w:rFonts w:ascii="Times New Roman" w:hAnsi="Times New Roman" w:cs="Times New Roman"/>
          <w:bCs/>
          <w:sz w:val="18"/>
          <w:szCs w:val="18"/>
        </w:rPr>
      </w:pPr>
      <w:r>
        <w:rPr>
          <w:rFonts w:ascii="Times New Roman" w:hAnsi="Times New Roman" w:cs="Times New Roman"/>
          <w:sz w:val="18"/>
          <w:szCs w:val="18"/>
        </w:rPr>
        <w:t>注：根据公式：</w:t>
      </w:r>
      <w:r>
        <w:rPr>
          <w:rFonts w:ascii="Times New Roman" w:hAnsi="Times New Roman" w:cs="Times New Roman"/>
          <w:bCs/>
          <w:sz w:val="18"/>
          <w:szCs w:val="18"/>
        </w:rPr>
        <w:t>修正系数=</w:t>
      </w:r>
      <w:r>
        <w:rPr>
          <w:rFonts w:ascii="Times New Roman" w:hAnsi="Times New Roman" w:cs="Times New Roman"/>
          <w:bCs/>
          <w:position w:val="-32"/>
          <w:sz w:val="18"/>
          <w:szCs w:val="18"/>
        </w:rPr>
        <w:object>
          <v:shape id="_x0000_i1041" o:spt="75" type="#_x0000_t75" style="height:37.6pt;width:144pt;" o:ole="t" filled="f" o:preferrelative="t" stroked="f" coordsize="21600,21600">
            <v:path/>
            <v:fill on="f" focussize="0,0"/>
            <v:stroke on="f" joinstyle="miter"/>
            <v:imagedata r:id="rId77" o:title=""/>
            <o:lock v:ext="edit" aspectratio="t"/>
            <w10:wrap type="none"/>
            <w10:anchorlock/>
          </v:shape>
          <o:OLEObject Type="Embed" ProgID="Equation.3" ShapeID="_x0000_i1041" DrawAspect="Content" ObjectID="_1468075754" r:id="rId76">
            <o:LockedField>false</o:LockedField>
          </o:OLEObject>
        </w:object>
      </w:r>
      <w:r>
        <w:rPr>
          <w:rFonts w:ascii="Times New Roman" w:hAnsi="Times New Roman" w:cs="Times New Roman"/>
          <w:bCs/>
          <w:sz w:val="18"/>
          <w:szCs w:val="18"/>
        </w:rPr>
        <w:t>获取。</w:t>
      </w:r>
    </w:p>
    <w:p w14:paraId="741C6D1C">
      <w:pPr>
        <w:pStyle w:val="8"/>
        <w:spacing w:before="0" w:after="0" w:line="460" w:lineRule="exact"/>
        <w:rPr>
          <w:rFonts w:ascii="Times New Roman" w:hAnsi="Times New Roman" w:eastAsia="宋体" w:cs="Times New Roman"/>
          <w:b/>
          <w:sz w:val="21"/>
        </w:rPr>
      </w:pPr>
      <w:r>
        <w:rPr>
          <w:rFonts w:ascii="Times New Roman" w:hAnsi="Times New Roman" w:eastAsia="宋体" w:cs="Times New Roman"/>
          <w:b/>
          <w:sz w:val="21"/>
        </w:rPr>
        <w:t>表3-1</w:t>
      </w:r>
      <w:r>
        <w:rPr>
          <w:rFonts w:hint="eastAsia" w:ascii="Times New Roman" w:hAnsi="Times New Roman" w:eastAsia="宋体" w:cs="Times New Roman"/>
          <w:b/>
          <w:sz w:val="21"/>
        </w:rPr>
        <w:t>9</w:t>
      </w:r>
      <w:r>
        <w:rPr>
          <w:rFonts w:ascii="Times New Roman" w:hAnsi="Times New Roman" w:eastAsia="宋体" w:cs="Times New Roman"/>
          <w:b/>
          <w:sz w:val="21"/>
        </w:rPr>
        <w:t>工业用地使用年期修正系数表</w:t>
      </w:r>
    </w:p>
    <w:tbl>
      <w:tblPr>
        <w:tblStyle w:val="2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1"/>
        <w:gridCol w:w="1347"/>
        <w:gridCol w:w="1347"/>
        <w:gridCol w:w="1346"/>
        <w:gridCol w:w="1346"/>
        <w:gridCol w:w="1345"/>
      </w:tblGrid>
      <w:tr w14:paraId="7A77F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91" w:type="dxa"/>
            <w:vAlign w:val="center"/>
          </w:tcPr>
          <w:p w14:paraId="0192CE9A">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使用年期</w:t>
            </w:r>
          </w:p>
        </w:tc>
        <w:tc>
          <w:tcPr>
            <w:tcW w:w="1347" w:type="dxa"/>
            <w:vAlign w:val="center"/>
          </w:tcPr>
          <w:p w14:paraId="780C8E22">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1</w:t>
            </w:r>
          </w:p>
        </w:tc>
        <w:tc>
          <w:tcPr>
            <w:tcW w:w="1347" w:type="dxa"/>
            <w:vAlign w:val="center"/>
          </w:tcPr>
          <w:p w14:paraId="14B5A44B">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w:t>
            </w:r>
          </w:p>
        </w:tc>
        <w:tc>
          <w:tcPr>
            <w:tcW w:w="1346" w:type="dxa"/>
            <w:vAlign w:val="center"/>
          </w:tcPr>
          <w:p w14:paraId="176C8C84">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3</w:t>
            </w:r>
          </w:p>
        </w:tc>
        <w:tc>
          <w:tcPr>
            <w:tcW w:w="1346" w:type="dxa"/>
            <w:vAlign w:val="center"/>
          </w:tcPr>
          <w:p w14:paraId="3A57716E">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4</w:t>
            </w:r>
          </w:p>
        </w:tc>
        <w:tc>
          <w:tcPr>
            <w:tcW w:w="1345" w:type="dxa"/>
            <w:vAlign w:val="center"/>
          </w:tcPr>
          <w:p w14:paraId="47A75BC2">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5</w:t>
            </w:r>
          </w:p>
        </w:tc>
      </w:tr>
      <w:tr w14:paraId="3FAE3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91" w:type="dxa"/>
            <w:vAlign w:val="center"/>
          </w:tcPr>
          <w:p w14:paraId="664A971B">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修正系数</w:t>
            </w:r>
          </w:p>
        </w:tc>
        <w:tc>
          <w:tcPr>
            <w:tcW w:w="1347" w:type="dxa"/>
            <w:vAlign w:val="center"/>
          </w:tcPr>
          <w:p w14:paraId="5693DE9E">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0.0590 </w:t>
            </w:r>
          </w:p>
        </w:tc>
        <w:tc>
          <w:tcPr>
            <w:tcW w:w="1347" w:type="dxa"/>
            <w:vAlign w:val="center"/>
          </w:tcPr>
          <w:p w14:paraId="01D03E40">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0.1147 </w:t>
            </w:r>
          </w:p>
        </w:tc>
        <w:tc>
          <w:tcPr>
            <w:tcW w:w="1346" w:type="dxa"/>
            <w:vAlign w:val="center"/>
          </w:tcPr>
          <w:p w14:paraId="2CF0D17A">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0.1673 </w:t>
            </w:r>
          </w:p>
        </w:tc>
        <w:tc>
          <w:tcPr>
            <w:tcW w:w="1346" w:type="dxa"/>
            <w:vAlign w:val="center"/>
          </w:tcPr>
          <w:p w14:paraId="2DA0FFF4">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0.2170 </w:t>
            </w:r>
          </w:p>
        </w:tc>
        <w:tc>
          <w:tcPr>
            <w:tcW w:w="1345" w:type="dxa"/>
            <w:vAlign w:val="center"/>
          </w:tcPr>
          <w:p w14:paraId="1487FAD3">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0.2639 </w:t>
            </w:r>
          </w:p>
        </w:tc>
      </w:tr>
      <w:tr w14:paraId="05628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91" w:type="dxa"/>
            <w:vAlign w:val="center"/>
          </w:tcPr>
          <w:p w14:paraId="19E2F2AD">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使用年期</w:t>
            </w:r>
          </w:p>
        </w:tc>
        <w:tc>
          <w:tcPr>
            <w:tcW w:w="1347" w:type="dxa"/>
            <w:vAlign w:val="center"/>
          </w:tcPr>
          <w:p w14:paraId="32849484">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6</w:t>
            </w:r>
          </w:p>
        </w:tc>
        <w:tc>
          <w:tcPr>
            <w:tcW w:w="1347" w:type="dxa"/>
            <w:vAlign w:val="center"/>
          </w:tcPr>
          <w:p w14:paraId="2342523D">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7</w:t>
            </w:r>
          </w:p>
        </w:tc>
        <w:tc>
          <w:tcPr>
            <w:tcW w:w="1346" w:type="dxa"/>
            <w:vAlign w:val="center"/>
          </w:tcPr>
          <w:p w14:paraId="4259B02C">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8</w:t>
            </w:r>
          </w:p>
        </w:tc>
        <w:tc>
          <w:tcPr>
            <w:tcW w:w="1346" w:type="dxa"/>
            <w:vAlign w:val="center"/>
          </w:tcPr>
          <w:p w14:paraId="05C862CD">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9</w:t>
            </w:r>
          </w:p>
        </w:tc>
        <w:tc>
          <w:tcPr>
            <w:tcW w:w="1345" w:type="dxa"/>
            <w:vAlign w:val="center"/>
          </w:tcPr>
          <w:p w14:paraId="73830BA4">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10</w:t>
            </w:r>
          </w:p>
        </w:tc>
      </w:tr>
      <w:tr w14:paraId="50AF4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91" w:type="dxa"/>
            <w:vAlign w:val="center"/>
          </w:tcPr>
          <w:p w14:paraId="2F4D0F82">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修正系数</w:t>
            </w:r>
          </w:p>
        </w:tc>
        <w:tc>
          <w:tcPr>
            <w:tcW w:w="1347" w:type="dxa"/>
            <w:vAlign w:val="center"/>
          </w:tcPr>
          <w:p w14:paraId="3A58C080">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0.3083 </w:t>
            </w:r>
          </w:p>
        </w:tc>
        <w:tc>
          <w:tcPr>
            <w:tcW w:w="1347" w:type="dxa"/>
            <w:vAlign w:val="center"/>
          </w:tcPr>
          <w:p w14:paraId="79DDB2E8">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0.3501 </w:t>
            </w:r>
          </w:p>
        </w:tc>
        <w:tc>
          <w:tcPr>
            <w:tcW w:w="1346" w:type="dxa"/>
            <w:vAlign w:val="center"/>
          </w:tcPr>
          <w:p w14:paraId="49256844">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0.3896 </w:t>
            </w:r>
          </w:p>
        </w:tc>
        <w:tc>
          <w:tcPr>
            <w:tcW w:w="1346" w:type="dxa"/>
            <w:vAlign w:val="center"/>
          </w:tcPr>
          <w:p w14:paraId="3B1DC774">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0.4270 </w:t>
            </w:r>
          </w:p>
        </w:tc>
        <w:tc>
          <w:tcPr>
            <w:tcW w:w="1345" w:type="dxa"/>
            <w:vAlign w:val="center"/>
          </w:tcPr>
          <w:p w14:paraId="00798350">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0.4622 </w:t>
            </w:r>
          </w:p>
        </w:tc>
      </w:tr>
      <w:tr w14:paraId="31F57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91" w:type="dxa"/>
            <w:vAlign w:val="center"/>
          </w:tcPr>
          <w:p w14:paraId="6EB1924E">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使用年期</w:t>
            </w:r>
          </w:p>
        </w:tc>
        <w:tc>
          <w:tcPr>
            <w:tcW w:w="1347" w:type="dxa"/>
            <w:vAlign w:val="center"/>
          </w:tcPr>
          <w:p w14:paraId="2D46A808">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11</w:t>
            </w:r>
          </w:p>
        </w:tc>
        <w:tc>
          <w:tcPr>
            <w:tcW w:w="1347" w:type="dxa"/>
            <w:vAlign w:val="center"/>
          </w:tcPr>
          <w:p w14:paraId="0AA911C0">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12</w:t>
            </w:r>
          </w:p>
        </w:tc>
        <w:tc>
          <w:tcPr>
            <w:tcW w:w="1346" w:type="dxa"/>
            <w:vAlign w:val="center"/>
          </w:tcPr>
          <w:p w14:paraId="131ABA3C">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13</w:t>
            </w:r>
          </w:p>
        </w:tc>
        <w:tc>
          <w:tcPr>
            <w:tcW w:w="1346" w:type="dxa"/>
            <w:vAlign w:val="center"/>
          </w:tcPr>
          <w:p w14:paraId="03674E37">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14</w:t>
            </w:r>
          </w:p>
        </w:tc>
        <w:tc>
          <w:tcPr>
            <w:tcW w:w="1345" w:type="dxa"/>
            <w:vAlign w:val="center"/>
          </w:tcPr>
          <w:p w14:paraId="2D305339">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15</w:t>
            </w:r>
          </w:p>
        </w:tc>
      </w:tr>
      <w:tr w14:paraId="09585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91" w:type="dxa"/>
            <w:vAlign w:val="center"/>
          </w:tcPr>
          <w:p w14:paraId="2FF7F993">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修正系数</w:t>
            </w:r>
          </w:p>
        </w:tc>
        <w:tc>
          <w:tcPr>
            <w:tcW w:w="1347" w:type="dxa"/>
            <w:vAlign w:val="center"/>
          </w:tcPr>
          <w:p w14:paraId="572E38B8">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0.4955 </w:t>
            </w:r>
          </w:p>
        </w:tc>
        <w:tc>
          <w:tcPr>
            <w:tcW w:w="1347" w:type="dxa"/>
            <w:vAlign w:val="center"/>
          </w:tcPr>
          <w:p w14:paraId="2342CD27">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0.5269 </w:t>
            </w:r>
          </w:p>
        </w:tc>
        <w:tc>
          <w:tcPr>
            <w:tcW w:w="1346" w:type="dxa"/>
            <w:vAlign w:val="center"/>
          </w:tcPr>
          <w:p w14:paraId="54C510A2">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0.5566 </w:t>
            </w:r>
          </w:p>
        </w:tc>
        <w:tc>
          <w:tcPr>
            <w:tcW w:w="1346" w:type="dxa"/>
            <w:vAlign w:val="center"/>
          </w:tcPr>
          <w:p w14:paraId="271BEAEC">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0.5847 </w:t>
            </w:r>
          </w:p>
        </w:tc>
        <w:tc>
          <w:tcPr>
            <w:tcW w:w="1345" w:type="dxa"/>
            <w:vAlign w:val="center"/>
          </w:tcPr>
          <w:p w14:paraId="751031EE">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0.6111 </w:t>
            </w:r>
          </w:p>
        </w:tc>
      </w:tr>
      <w:tr w14:paraId="59EA7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91" w:type="dxa"/>
            <w:vAlign w:val="center"/>
          </w:tcPr>
          <w:p w14:paraId="1DB21772">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使用年期</w:t>
            </w:r>
          </w:p>
        </w:tc>
        <w:tc>
          <w:tcPr>
            <w:tcW w:w="1347" w:type="dxa"/>
            <w:vAlign w:val="center"/>
          </w:tcPr>
          <w:p w14:paraId="543A3ECA">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16</w:t>
            </w:r>
          </w:p>
        </w:tc>
        <w:tc>
          <w:tcPr>
            <w:tcW w:w="1347" w:type="dxa"/>
            <w:vAlign w:val="center"/>
          </w:tcPr>
          <w:p w14:paraId="5987A512">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17</w:t>
            </w:r>
          </w:p>
        </w:tc>
        <w:tc>
          <w:tcPr>
            <w:tcW w:w="1346" w:type="dxa"/>
            <w:vAlign w:val="center"/>
          </w:tcPr>
          <w:p w14:paraId="43D48DA3">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18</w:t>
            </w:r>
          </w:p>
        </w:tc>
        <w:tc>
          <w:tcPr>
            <w:tcW w:w="1346" w:type="dxa"/>
            <w:vAlign w:val="center"/>
          </w:tcPr>
          <w:p w14:paraId="4C4A87D9">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19</w:t>
            </w:r>
          </w:p>
        </w:tc>
        <w:tc>
          <w:tcPr>
            <w:tcW w:w="1345" w:type="dxa"/>
            <w:vAlign w:val="center"/>
          </w:tcPr>
          <w:p w14:paraId="624A5D4E">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20</w:t>
            </w:r>
          </w:p>
        </w:tc>
      </w:tr>
      <w:tr w14:paraId="6B84D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91" w:type="dxa"/>
            <w:vAlign w:val="center"/>
          </w:tcPr>
          <w:p w14:paraId="123740F7">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修正系数</w:t>
            </w:r>
          </w:p>
        </w:tc>
        <w:tc>
          <w:tcPr>
            <w:tcW w:w="1347" w:type="dxa"/>
            <w:vAlign w:val="center"/>
          </w:tcPr>
          <w:p w14:paraId="6CC3FA80">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0.6361 </w:t>
            </w:r>
          </w:p>
        </w:tc>
        <w:tc>
          <w:tcPr>
            <w:tcW w:w="1347" w:type="dxa"/>
            <w:vAlign w:val="center"/>
          </w:tcPr>
          <w:p w14:paraId="356DF83D">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0.6597 </w:t>
            </w:r>
          </w:p>
        </w:tc>
        <w:tc>
          <w:tcPr>
            <w:tcW w:w="1346" w:type="dxa"/>
            <w:vAlign w:val="center"/>
          </w:tcPr>
          <w:p w14:paraId="56D8F9D3">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0.6820 </w:t>
            </w:r>
          </w:p>
        </w:tc>
        <w:tc>
          <w:tcPr>
            <w:tcW w:w="1346" w:type="dxa"/>
            <w:vAlign w:val="center"/>
          </w:tcPr>
          <w:p w14:paraId="5CF5004C">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0.7031 </w:t>
            </w:r>
          </w:p>
        </w:tc>
        <w:tc>
          <w:tcPr>
            <w:tcW w:w="1345" w:type="dxa"/>
            <w:vAlign w:val="center"/>
          </w:tcPr>
          <w:p w14:paraId="3E194BFC">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0.7230 </w:t>
            </w:r>
          </w:p>
        </w:tc>
      </w:tr>
    </w:tbl>
    <w:p w14:paraId="632CF1F4"/>
    <w:p w14:paraId="4E4B0E42">
      <w:pPr>
        <w:pStyle w:val="8"/>
        <w:spacing w:before="0" w:after="0" w:line="460" w:lineRule="exact"/>
        <w:rPr>
          <w:rFonts w:ascii="Times New Roman" w:hAnsi="Times New Roman" w:eastAsia="宋体" w:cs="Times New Roman"/>
          <w:b/>
          <w:sz w:val="21"/>
        </w:rPr>
      </w:pPr>
      <w:r>
        <w:rPr>
          <w:rFonts w:ascii="Times New Roman" w:hAnsi="Times New Roman" w:eastAsia="宋体" w:cs="Times New Roman"/>
          <w:b/>
          <w:sz w:val="21"/>
        </w:rPr>
        <w:t>续表3-1</w:t>
      </w:r>
      <w:r>
        <w:rPr>
          <w:rFonts w:hint="eastAsia" w:ascii="Times New Roman" w:hAnsi="Times New Roman" w:eastAsia="宋体" w:cs="Times New Roman"/>
          <w:b/>
          <w:sz w:val="21"/>
        </w:rPr>
        <w:t>9</w:t>
      </w:r>
      <w:r>
        <w:rPr>
          <w:rFonts w:ascii="Times New Roman" w:hAnsi="Times New Roman" w:eastAsia="宋体" w:cs="Times New Roman"/>
          <w:b/>
          <w:sz w:val="21"/>
        </w:rPr>
        <w:t>工业用地使用年期修正系数表</w:t>
      </w:r>
    </w:p>
    <w:tbl>
      <w:tblPr>
        <w:tblStyle w:val="2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1"/>
        <w:gridCol w:w="1347"/>
        <w:gridCol w:w="1347"/>
        <w:gridCol w:w="1346"/>
        <w:gridCol w:w="1346"/>
        <w:gridCol w:w="1345"/>
      </w:tblGrid>
      <w:tr w14:paraId="7B92C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91" w:type="dxa"/>
            <w:vAlign w:val="center"/>
          </w:tcPr>
          <w:p w14:paraId="306ED40B">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使用年期</w:t>
            </w:r>
          </w:p>
        </w:tc>
        <w:tc>
          <w:tcPr>
            <w:tcW w:w="1347" w:type="dxa"/>
            <w:vAlign w:val="center"/>
          </w:tcPr>
          <w:p w14:paraId="26C96A36">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21</w:t>
            </w:r>
          </w:p>
        </w:tc>
        <w:tc>
          <w:tcPr>
            <w:tcW w:w="1347" w:type="dxa"/>
            <w:vAlign w:val="center"/>
          </w:tcPr>
          <w:p w14:paraId="17FC66A5">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22</w:t>
            </w:r>
          </w:p>
        </w:tc>
        <w:tc>
          <w:tcPr>
            <w:tcW w:w="1346" w:type="dxa"/>
            <w:vAlign w:val="center"/>
          </w:tcPr>
          <w:p w14:paraId="48FA974A">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23</w:t>
            </w:r>
          </w:p>
        </w:tc>
        <w:tc>
          <w:tcPr>
            <w:tcW w:w="1346" w:type="dxa"/>
            <w:vAlign w:val="center"/>
          </w:tcPr>
          <w:p w14:paraId="508AD96F">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24</w:t>
            </w:r>
          </w:p>
        </w:tc>
        <w:tc>
          <w:tcPr>
            <w:tcW w:w="1345" w:type="dxa"/>
            <w:vAlign w:val="center"/>
          </w:tcPr>
          <w:p w14:paraId="79C45236">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25</w:t>
            </w:r>
          </w:p>
        </w:tc>
      </w:tr>
      <w:tr w14:paraId="12121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91" w:type="dxa"/>
            <w:vAlign w:val="center"/>
          </w:tcPr>
          <w:p w14:paraId="49141352">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修正系数</w:t>
            </w:r>
          </w:p>
        </w:tc>
        <w:tc>
          <w:tcPr>
            <w:tcW w:w="1347" w:type="dxa"/>
            <w:vAlign w:val="center"/>
          </w:tcPr>
          <w:p w14:paraId="22360456">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0.7418 </w:t>
            </w:r>
          </w:p>
        </w:tc>
        <w:tc>
          <w:tcPr>
            <w:tcW w:w="1347" w:type="dxa"/>
            <w:vAlign w:val="center"/>
          </w:tcPr>
          <w:p w14:paraId="0D511F07">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0.7595 </w:t>
            </w:r>
          </w:p>
        </w:tc>
        <w:tc>
          <w:tcPr>
            <w:tcW w:w="1346" w:type="dxa"/>
            <w:vAlign w:val="center"/>
          </w:tcPr>
          <w:p w14:paraId="7C200377">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0.7763 </w:t>
            </w:r>
          </w:p>
        </w:tc>
        <w:tc>
          <w:tcPr>
            <w:tcW w:w="1346" w:type="dxa"/>
            <w:vAlign w:val="center"/>
          </w:tcPr>
          <w:p w14:paraId="7331E7B6">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0.7921 </w:t>
            </w:r>
          </w:p>
        </w:tc>
        <w:tc>
          <w:tcPr>
            <w:tcW w:w="1345" w:type="dxa"/>
            <w:vAlign w:val="center"/>
          </w:tcPr>
          <w:p w14:paraId="5C931824">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0.8070 </w:t>
            </w:r>
          </w:p>
        </w:tc>
      </w:tr>
      <w:tr w14:paraId="3CDE2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91" w:type="dxa"/>
            <w:vAlign w:val="center"/>
          </w:tcPr>
          <w:p w14:paraId="5A95B4DD">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使用年期</w:t>
            </w:r>
          </w:p>
        </w:tc>
        <w:tc>
          <w:tcPr>
            <w:tcW w:w="1347" w:type="dxa"/>
            <w:vAlign w:val="center"/>
          </w:tcPr>
          <w:p w14:paraId="3C4867F7">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26</w:t>
            </w:r>
          </w:p>
        </w:tc>
        <w:tc>
          <w:tcPr>
            <w:tcW w:w="1347" w:type="dxa"/>
            <w:vAlign w:val="center"/>
          </w:tcPr>
          <w:p w14:paraId="40C934DD">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27</w:t>
            </w:r>
          </w:p>
        </w:tc>
        <w:tc>
          <w:tcPr>
            <w:tcW w:w="1346" w:type="dxa"/>
            <w:vAlign w:val="center"/>
          </w:tcPr>
          <w:p w14:paraId="01FDDCBA">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28</w:t>
            </w:r>
          </w:p>
        </w:tc>
        <w:tc>
          <w:tcPr>
            <w:tcW w:w="1346" w:type="dxa"/>
            <w:vAlign w:val="center"/>
          </w:tcPr>
          <w:p w14:paraId="03098844">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29</w:t>
            </w:r>
          </w:p>
        </w:tc>
        <w:tc>
          <w:tcPr>
            <w:tcW w:w="1345" w:type="dxa"/>
            <w:vAlign w:val="center"/>
          </w:tcPr>
          <w:p w14:paraId="1FBD5121">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30</w:t>
            </w:r>
          </w:p>
        </w:tc>
      </w:tr>
      <w:tr w14:paraId="42573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91" w:type="dxa"/>
            <w:vAlign w:val="center"/>
          </w:tcPr>
          <w:p w14:paraId="309EEA11">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修正系数</w:t>
            </w:r>
          </w:p>
        </w:tc>
        <w:tc>
          <w:tcPr>
            <w:tcW w:w="1347" w:type="dxa"/>
            <w:vAlign w:val="center"/>
          </w:tcPr>
          <w:p w14:paraId="5B8661B8">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0.8211 </w:t>
            </w:r>
          </w:p>
        </w:tc>
        <w:tc>
          <w:tcPr>
            <w:tcW w:w="1347" w:type="dxa"/>
            <w:vAlign w:val="center"/>
          </w:tcPr>
          <w:p w14:paraId="4D5FBDFD">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0.8345 </w:t>
            </w:r>
          </w:p>
        </w:tc>
        <w:tc>
          <w:tcPr>
            <w:tcW w:w="1346" w:type="dxa"/>
            <w:vAlign w:val="center"/>
          </w:tcPr>
          <w:p w14:paraId="6D086D32">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0.8470 </w:t>
            </w:r>
          </w:p>
        </w:tc>
        <w:tc>
          <w:tcPr>
            <w:tcW w:w="1346" w:type="dxa"/>
            <w:vAlign w:val="center"/>
          </w:tcPr>
          <w:p w14:paraId="775212A5">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0.8589 </w:t>
            </w:r>
          </w:p>
        </w:tc>
        <w:tc>
          <w:tcPr>
            <w:tcW w:w="1345" w:type="dxa"/>
            <w:vAlign w:val="center"/>
          </w:tcPr>
          <w:p w14:paraId="22A22AF8">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0.8701 </w:t>
            </w:r>
          </w:p>
        </w:tc>
      </w:tr>
      <w:tr w14:paraId="1C95E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91" w:type="dxa"/>
            <w:vAlign w:val="center"/>
          </w:tcPr>
          <w:p w14:paraId="27BE4389">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使用年期</w:t>
            </w:r>
          </w:p>
        </w:tc>
        <w:tc>
          <w:tcPr>
            <w:tcW w:w="1347" w:type="dxa"/>
            <w:vAlign w:val="center"/>
          </w:tcPr>
          <w:p w14:paraId="49319E15">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31</w:t>
            </w:r>
          </w:p>
        </w:tc>
        <w:tc>
          <w:tcPr>
            <w:tcW w:w="1347" w:type="dxa"/>
            <w:vAlign w:val="center"/>
          </w:tcPr>
          <w:p w14:paraId="0F8A7821">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32</w:t>
            </w:r>
          </w:p>
        </w:tc>
        <w:tc>
          <w:tcPr>
            <w:tcW w:w="1346" w:type="dxa"/>
            <w:vAlign w:val="center"/>
          </w:tcPr>
          <w:p w14:paraId="4E2F3E10">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33</w:t>
            </w:r>
          </w:p>
        </w:tc>
        <w:tc>
          <w:tcPr>
            <w:tcW w:w="1346" w:type="dxa"/>
            <w:vAlign w:val="center"/>
          </w:tcPr>
          <w:p w14:paraId="056CCEDF">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34</w:t>
            </w:r>
          </w:p>
        </w:tc>
        <w:tc>
          <w:tcPr>
            <w:tcW w:w="1345" w:type="dxa"/>
            <w:vAlign w:val="center"/>
          </w:tcPr>
          <w:p w14:paraId="3A48F96F">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35</w:t>
            </w:r>
          </w:p>
        </w:tc>
      </w:tr>
      <w:tr w14:paraId="0EA11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91" w:type="dxa"/>
            <w:vAlign w:val="center"/>
          </w:tcPr>
          <w:p w14:paraId="3E0718CD">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修正系数</w:t>
            </w:r>
          </w:p>
        </w:tc>
        <w:tc>
          <w:tcPr>
            <w:tcW w:w="1347" w:type="dxa"/>
            <w:vAlign w:val="center"/>
          </w:tcPr>
          <w:p w14:paraId="314F576D">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0.8807 </w:t>
            </w:r>
          </w:p>
        </w:tc>
        <w:tc>
          <w:tcPr>
            <w:tcW w:w="1347" w:type="dxa"/>
            <w:vAlign w:val="center"/>
          </w:tcPr>
          <w:p w14:paraId="4BD9BA1A">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0.8907 </w:t>
            </w:r>
          </w:p>
        </w:tc>
        <w:tc>
          <w:tcPr>
            <w:tcW w:w="1346" w:type="dxa"/>
            <w:vAlign w:val="center"/>
          </w:tcPr>
          <w:p w14:paraId="7AC5588D">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0.9002 </w:t>
            </w:r>
          </w:p>
        </w:tc>
        <w:tc>
          <w:tcPr>
            <w:tcW w:w="1346" w:type="dxa"/>
            <w:vAlign w:val="center"/>
          </w:tcPr>
          <w:p w14:paraId="7FE302A5">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0.9091 </w:t>
            </w:r>
          </w:p>
        </w:tc>
        <w:tc>
          <w:tcPr>
            <w:tcW w:w="1345" w:type="dxa"/>
            <w:vAlign w:val="center"/>
          </w:tcPr>
          <w:p w14:paraId="42E963A9">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0.9175 </w:t>
            </w:r>
          </w:p>
        </w:tc>
      </w:tr>
      <w:tr w14:paraId="33F33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91" w:type="dxa"/>
            <w:vAlign w:val="center"/>
          </w:tcPr>
          <w:p w14:paraId="55FAEED9">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使用年期</w:t>
            </w:r>
          </w:p>
        </w:tc>
        <w:tc>
          <w:tcPr>
            <w:tcW w:w="1347" w:type="dxa"/>
            <w:vAlign w:val="center"/>
          </w:tcPr>
          <w:p w14:paraId="16A9E59C">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36</w:t>
            </w:r>
          </w:p>
        </w:tc>
        <w:tc>
          <w:tcPr>
            <w:tcW w:w="1347" w:type="dxa"/>
            <w:vAlign w:val="center"/>
          </w:tcPr>
          <w:p w14:paraId="0EDA3EEF">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37</w:t>
            </w:r>
          </w:p>
        </w:tc>
        <w:tc>
          <w:tcPr>
            <w:tcW w:w="1346" w:type="dxa"/>
            <w:vAlign w:val="center"/>
          </w:tcPr>
          <w:p w14:paraId="65ACFF35">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38</w:t>
            </w:r>
          </w:p>
        </w:tc>
        <w:tc>
          <w:tcPr>
            <w:tcW w:w="1346" w:type="dxa"/>
            <w:vAlign w:val="center"/>
          </w:tcPr>
          <w:p w14:paraId="38C790C9">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39</w:t>
            </w:r>
          </w:p>
        </w:tc>
        <w:tc>
          <w:tcPr>
            <w:tcW w:w="1345" w:type="dxa"/>
            <w:vAlign w:val="center"/>
          </w:tcPr>
          <w:p w14:paraId="5B0A4483">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40</w:t>
            </w:r>
          </w:p>
        </w:tc>
      </w:tr>
      <w:tr w14:paraId="506C2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trPr>
        <w:tc>
          <w:tcPr>
            <w:tcW w:w="1791" w:type="dxa"/>
            <w:vAlign w:val="center"/>
          </w:tcPr>
          <w:p w14:paraId="14E22FF4">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修正系数</w:t>
            </w:r>
          </w:p>
        </w:tc>
        <w:tc>
          <w:tcPr>
            <w:tcW w:w="1347" w:type="dxa"/>
            <w:vAlign w:val="center"/>
          </w:tcPr>
          <w:p w14:paraId="44565C23">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0.9255 </w:t>
            </w:r>
          </w:p>
        </w:tc>
        <w:tc>
          <w:tcPr>
            <w:tcW w:w="1347" w:type="dxa"/>
            <w:vAlign w:val="center"/>
          </w:tcPr>
          <w:p w14:paraId="401982E8">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0.9330 </w:t>
            </w:r>
          </w:p>
        </w:tc>
        <w:tc>
          <w:tcPr>
            <w:tcW w:w="1346" w:type="dxa"/>
            <w:vAlign w:val="center"/>
          </w:tcPr>
          <w:p w14:paraId="2DBFD01B">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0.9401 </w:t>
            </w:r>
          </w:p>
        </w:tc>
        <w:tc>
          <w:tcPr>
            <w:tcW w:w="1346" w:type="dxa"/>
            <w:vAlign w:val="center"/>
          </w:tcPr>
          <w:p w14:paraId="329F5CC6">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0.9468 </w:t>
            </w:r>
          </w:p>
        </w:tc>
        <w:tc>
          <w:tcPr>
            <w:tcW w:w="1345" w:type="dxa"/>
            <w:vAlign w:val="center"/>
          </w:tcPr>
          <w:p w14:paraId="26B6DDEA">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0.9532 </w:t>
            </w:r>
          </w:p>
        </w:tc>
      </w:tr>
      <w:tr w14:paraId="536A2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trPr>
        <w:tc>
          <w:tcPr>
            <w:tcW w:w="1791" w:type="dxa"/>
            <w:vAlign w:val="center"/>
          </w:tcPr>
          <w:p w14:paraId="600E3486">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使用年期</w:t>
            </w:r>
          </w:p>
        </w:tc>
        <w:tc>
          <w:tcPr>
            <w:tcW w:w="1347" w:type="dxa"/>
            <w:vAlign w:val="center"/>
          </w:tcPr>
          <w:p w14:paraId="1C01D6B8">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41</w:t>
            </w:r>
          </w:p>
        </w:tc>
        <w:tc>
          <w:tcPr>
            <w:tcW w:w="1347" w:type="dxa"/>
            <w:vAlign w:val="center"/>
          </w:tcPr>
          <w:p w14:paraId="0D9702C0">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42</w:t>
            </w:r>
          </w:p>
        </w:tc>
        <w:tc>
          <w:tcPr>
            <w:tcW w:w="1346" w:type="dxa"/>
            <w:vAlign w:val="center"/>
          </w:tcPr>
          <w:p w14:paraId="7551322C">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43</w:t>
            </w:r>
          </w:p>
        </w:tc>
        <w:tc>
          <w:tcPr>
            <w:tcW w:w="1346" w:type="dxa"/>
            <w:vAlign w:val="center"/>
          </w:tcPr>
          <w:p w14:paraId="46FECB8D">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44</w:t>
            </w:r>
          </w:p>
        </w:tc>
        <w:tc>
          <w:tcPr>
            <w:tcW w:w="1345" w:type="dxa"/>
            <w:vAlign w:val="center"/>
          </w:tcPr>
          <w:p w14:paraId="37D3CCF2">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45</w:t>
            </w:r>
          </w:p>
        </w:tc>
      </w:tr>
      <w:tr w14:paraId="4A327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91" w:type="dxa"/>
            <w:vAlign w:val="center"/>
          </w:tcPr>
          <w:p w14:paraId="2AAFAFE3">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修正系数</w:t>
            </w:r>
          </w:p>
        </w:tc>
        <w:tc>
          <w:tcPr>
            <w:tcW w:w="1347" w:type="dxa"/>
            <w:vAlign w:val="center"/>
          </w:tcPr>
          <w:p w14:paraId="30FB5103">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0.9591 </w:t>
            </w:r>
          </w:p>
        </w:tc>
        <w:tc>
          <w:tcPr>
            <w:tcW w:w="1347" w:type="dxa"/>
            <w:vAlign w:val="center"/>
          </w:tcPr>
          <w:p w14:paraId="345FA6C0">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0.9648 </w:t>
            </w:r>
          </w:p>
        </w:tc>
        <w:tc>
          <w:tcPr>
            <w:tcW w:w="1346" w:type="dxa"/>
            <w:vAlign w:val="center"/>
          </w:tcPr>
          <w:p w14:paraId="548CD23D">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0.9701 </w:t>
            </w:r>
          </w:p>
        </w:tc>
        <w:tc>
          <w:tcPr>
            <w:tcW w:w="1346" w:type="dxa"/>
            <w:vAlign w:val="center"/>
          </w:tcPr>
          <w:p w14:paraId="396A5ABB">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0.9752 </w:t>
            </w:r>
          </w:p>
        </w:tc>
        <w:tc>
          <w:tcPr>
            <w:tcW w:w="1345" w:type="dxa"/>
            <w:vAlign w:val="center"/>
          </w:tcPr>
          <w:p w14:paraId="40279957">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0.9799 </w:t>
            </w:r>
          </w:p>
        </w:tc>
      </w:tr>
      <w:tr w14:paraId="6E692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91" w:type="dxa"/>
            <w:vAlign w:val="center"/>
          </w:tcPr>
          <w:p w14:paraId="0E06F64C">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使用年期</w:t>
            </w:r>
          </w:p>
        </w:tc>
        <w:tc>
          <w:tcPr>
            <w:tcW w:w="1347" w:type="dxa"/>
            <w:vAlign w:val="center"/>
          </w:tcPr>
          <w:p w14:paraId="3C2368F3">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46</w:t>
            </w:r>
          </w:p>
        </w:tc>
        <w:tc>
          <w:tcPr>
            <w:tcW w:w="1347" w:type="dxa"/>
            <w:vAlign w:val="center"/>
          </w:tcPr>
          <w:p w14:paraId="357DF39E">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47</w:t>
            </w:r>
          </w:p>
        </w:tc>
        <w:tc>
          <w:tcPr>
            <w:tcW w:w="1346" w:type="dxa"/>
            <w:vAlign w:val="center"/>
          </w:tcPr>
          <w:p w14:paraId="3BF7B6DC">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48</w:t>
            </w:r>
          </w:p>
        </w:tc>
        <w:tc>
          <w:tcPr>
            <w:tcW w:w="1346" w:type="dxa"/>
            <w:vAlign w:val="center"/>
          </w:tcPr>
          <w:p w14:paraId="292EF42F">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49</w:t>
            </w:r>
          </w:p>
        </w:tc>
        <w:tc>
          <w:tcPr>
            <w:tcW w:w="1345" w:type="dxa"/>
            <w:vAlign w:val="center"/>
          </w:tcPr>
          <w:p w14:paraId="095A75E3">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50</w:t>
            </w:r>
          </w:p>
        </w:tc>
      </w:tr>
      <w:tr w14:paraId="3F149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91" w:type="dxa"/>
            <w:vAlign w:val="center"/>
          </w:tcPr>
          <w:p w14:paraId="53B7BE5F">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修正系数</w:t>
            </w:r>
          </w:p>
        </w:tc>
        <w:tc>
          <w:tcPr>
            <w:tcW w:w="1347" w:type="dxa"/>
            <w:vAlign w:val="center"/>
          </w:tcPr>
          <w:p w14:paraId="4B0F24BE">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0.9844 </w:t>
            </w:r>
          </w:p>
        </w:tc>
        <w:tc>
          <w:tcPr>
            <w:tcW w:w="1347" w:type="dxa"/>
            <w:vAlign w:val="center"/>
          </w:tcPr>
          <w:p w14:paraId="1F016BE3">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0.9886 </w:t>
            </w:r>
          </w:p>
        </w:tc>
        <w:tc>
          <w:tcPr>
            <w:tcW w:w="1346" w:type="dxa"/>
            <w:vAlign w:val="center"/>
          </w:tcPr>
          <w:p w14:paraId="1494954C">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0.9926 </w:t>
            </w:r>
          </w:p>
        </w:tc>
        <w:tc>
          <w:tcPr>
            <w:tcW w:w="1346" w:type="dxa"/>
            <w:vAlign w:val="center"/>
          </w:tcPr>
          <w:p w14:paraId="23303012">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0.9964 </w:t>
            </w:r>
          </w:p>
        </w:tc>
        <w:tc>
          <w:tcPr>
            <w:tcW w:w="1345" w:type="dxa"/>
            <w:vAlign w:val="center"/>
          </w:tcPr>
          <w:p w14:paraId="0AB0E381">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1.0000 </w:t>
            </w:r>
          </w:p>
        </w:tc>
      </w:tr>
    </w:tbl>
    <w:p w14:paraId="132BFE56">
      <w:pPr>
        <w:spacing w:line="360" w:lineRule="auto"/>
        <w:rPr>
          <w:rFonts w:ascii="Times New Roman" w:hAnsi="Times New Roman" w:cs="Times New Roman"/>
          <w:bCs/>
          <w:sz w:val="18"/>
          <w:szCs w:val="18"/>
        </w:rPr>
      </w:pPr>
      <w:r>
        <w:rPr>
          <w:rFonts w:ascii="Times New Roman" w:hAnsi="Times New Roman" w:cs="Times New Roman"/>
          <w:sz w:val="18"/>
          <w:szCs w:val="18"/>
        </w:rPr>
        <w:t>注：根据公式：</w:t>
      </w:r>
      <w:r>
        <w:rPr>
          <w:rFonts w:ascii="Times New Roman" w:hAnsi="Times New Roman" w:cs="Times New Roman"/>
          <w:bCs/>
          <w:sz w:val="18"/>
          <w:szCs w:val="18"/>
        </w:rPr>
        <w:t>修正系数=</w:t>
      </w:r>
      <w:r>
        <w:rPr>
          <w:rFonts w:ascii="Times New Roman" w:hAnsi="Times New Roman" w:cs="Times New Roman"/>
          <w:bCs/>
          <w:position w:val="-32"/>
          <w:sz w:val="18"/>
          <w:szCs w:val="18"/>
        </w:rPr>
        <w:object>
          <v:shape id="_x0000_i1042" o:spt="75" type="#_x0000_t75" style="height:37.6pt;width:139.55pt;" o:ole="t" filled="f" o:preferrelative="t" stroked="f" coordsize="21600,21600">
            <v:path/>
            <v:fill on="f" focussize="0,0"/>
            <v:stroke on="f" joinstyle="miter"/>
            <v:imagedata r:id="rId79" o:title=""/>
            <o:lock v:ext="edit" aspectratio="t"/>
            <w10:wrap type="none"/>
            <w10:anchorlock/>
          </v:shape>
          <o:OLEObject Type="Embed" ProgID="Equation.3" ShapeID="_x0000_i1042" DrawAspect="Content" ObjectID="_1468075755" r:id="rId78">
            <o:LockedField>false</o:LockedField>
          </o:OLEObject>
        </w:object>
      </w:r>
      <w:r>
        <w:rPr>
          <w:rFonts w:ascii="Times New Roman" w:hAnsi="Times New Roman" w:cs="Times New Roman"/>
          <w:bCs/>
          <w:sz w:val="18"/>
          <w:szCs w:val="18"/>
        </w:rPr>
        <w:t>获取。</w:t>
      </w:r>
    </w:p>
    <w:p w14:paraId="19C8EE2E">
      <w:pPr>
        <w:pStyle w:val="8"/>
        <w:spacing w:before="0" w:after="0" w:line="460" w:lineRule="exact"/>
        <w:rPr>
          <w:rFonts w:ascii="Times New Roman" w:hAnsi="Times New Roman" w:eastAsia="宋体" w:cs="Times New Roman"/>
          <w:b/>
          <w:sz w:val="21"/>
        </w:rPr>
      </w:pPr>
      <w:r>
        <w:rPr>
          <w:rFonts w:ascii="Times New Roman" w:hAnsi="Times New Roman" w:eastAsia="宋体" w:cs="Times New Roman"/>
          <w:b/>
          <w:sz w:val="21"/>
        </w:rPr>
        <w:t>表3-</w:t>
      </w:r>
      <w:r>
        <w:rPr>
          <w:rFonts w:hint="eastAsia" w:ascii="Times New Roman" w:hAnsi="Times New Roman" w:eastAsia="宋体" w:cs="Times New Roman"/>
          <w:b/>
          <w:sz w:val="21"/>
        </w:rPr>
        <w:t>20</w:t>
      </w:r>
      <w:r>
        <w:rPr>
          <w:rFonts w:ascii="Times New Roman" w:hAnsi="Times New Roman" w:eastAsia="宋体" w:cs="Times New Roman"/>
          <w:b/>
          <w:sz w:val="21"/>
        </w:rPr>
        <w:t>开发程度修正</w:t>
      </w:r>
      <w:r>
        <w:rPr>
          <w:rFonts w:hint="eastAsia" w:ascii="Times New Roman" w:hAnsi="Times New Roman" w:eastAsia="宋体" w:cs="Times New Roman"/>
          <w:b/>
          <w:sz w:val="21"/>
        </w:rPr>
        <w:t>表</w:t>
      </w:r>
    </w:p>
    <w:tbl>
      <w:tblPr>
        <w:tblStyle w:val="26"/>
        <w:tblpPr w:leftFromText="180" w:rightFromText="180" w:vertAnchor="text" w:horzAnchor="margin" w:tblpXSpec="center" w:tblpY="15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1"/>
        <w:gridCol w:w="928"/>
        <w:gridCol w:w="927"/>
        <w:gridCol w:w="927"/>
        <w:gridCol w:w="1086"/>
        <w:gridCol w:w="1086"/>
        <w:gridCol w:w="927"/>
        <w:gridCol w:w="1320"/>
      </w:tblGrid>
      <w:tr w14:paraId="1C16B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321" w:type="dxa"/>
            <w:shd w:val="clear" w:color="auto" w:fill="auto"/>
            <w:noWrap/>
            <w:vAlign w:val="center"/>
          </w:tcPr>
          <w:p w14:paraId="4C661262">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开发程度</w:t>
            </w:r>
          </w:p>
        </w:tc>
        <w:tc>
          <w:tcPr>
            <w:tcW w:w="928" w:type="dxa"/>
            <w:shd w:val="clear" w:color="auto" w:fill="auto"/>
            <w:noWrap/>
            <w:vAlign w:val="center"/>
          </w:tcPr>
          <w:p w14:paraId="02DC11DF">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通路</w:t>
            </w:r>
          </w:p>
        </w:tc>
        <w:tc>
          <w:tcPr>
            <w:tcW w:w="927" w:type="dxa"/>
            <w:shd w:val="clear" w:color="auto" w:fill="auto"/>
            <w:noWrap/>
            <w:vAlign w:val="center"/>
          </w:tcPr>
          <w:p w14:paraId="4FA64A70">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供电</w:t>
            </w:r>
          </w:p>
        </w:tc>
        <w:tc>
          <w:tcPr>
            <w:tcW w:w="927" w:type="dxa"/>
            <w:shd w:val="clear" w:color="auto" w:fill="auto"/>
            <w:noWrap/>
            <w:vAlign w:val="center"/>
          </w:tcPr>
          <w:p w14:paraId="39828DE5">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通讯</w:t>
            </w:r>
          </w:p>
        </w:tc>
        <w:tc>
          <w:tcPr>
            <w:tcW w:w="1086" w:type="dxa"/>
            <w:shd w:val="clear" w:color="auto" w:fill="auto"/>
            <w:noWrap/>
            <w:vAlign w:val="center"/>
          </w:tcPr>
          <w:p w14:paraId="608A678D">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通上水</w:t>
            </w:r>
          </w:p>
        </w:tc>
        <w:tc>
          <w:tcPr>
            <w:tcW w:w="1086" w:type="dxa"/>
            <w:shd w:val="clear" w:color="auto" w:fill="auto"/>
            <w:noWrap/>
            <w:vAlign w:val="center"/>
          </w:tcPr>
          <w:p w14:paraId="38B37280">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通下水</w:t>
            </w:r>
          </w:p>
        </w:tc>
        <w:tc>
          <w:tcPr>
            <w:tcW w:w="927" w:type="dxa"/>
            <w:shd w:val="clear" w:color="auto" w:fill="auto"/>
            <w:noWrap/>
            <w:vAlign w:val="center"/>
          </w:tcPr>
          <w:p w14:paraId="573C7004">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通气</w:t>
            </w:r>
          </w:p>
        </w:tc>
        <w:tc>
          <w:tcPr>
            <w:tcW w:w="1320" w:type="dxa"/>
            <w:shd w:val="clear" w:color="auto" w:fill="auto"/>
            <w:noWrap/>
            <w:vAlign w:val="center"/>
          </w:tcPr>
          <w:p w14:paraId="44A22949">
            <w:pPr>
              <w:widowControl/>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土地平整</w:t>
            </w:r>
          </w:p>
        </w:tc>
      </w:tr>
      <w:tr w14:paraId="049E0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321" w:type="dxa"/>
            <w:shd w:val="clear" w:color="auto" w:fill="auto"/>
            <w:noWrap/>
            <w:vAlign w:val="center"/>
          </w:tcPr>
          <w:p w14:paraId="2F26B904">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开发费用</w:t>
            </w:r>
          </w:p>
        </w:tc>
        <w:tc>
          <w:tcPr>
            <w:tcW w:w="928" w:type="dxa"/>
            <w:shd w:val="clear" w:color="auto" w:fill="auto"/>
            <w:noWrap/>
            <w:vAlign w:val="center"/>
          </w:tcPr>
          <w:p w14:paraId="7B949448">
            <w:pPr>
              <w:widowControl/>
              <w:jc w:val="center"/>
              <w:rPr>
                <w:rFonts w:ascii="Times New Roman" w:hAnsi="Times New Roman" w:cs="Times New Roman"/>
                <w:color w:val="000000"/>
                <w:kern w:val="0"/>
                <w:szCs w:val="21"/>
              </w:rPr>
            </w:pPr>
            <w:r>
              <w:rPr>
                <w:rFonts w:hint="eastAsia" w:ascii="Times New Roman" w:hAnsi="Times New Roman" w:cs="Times New Roman"/>
                <w:color w:val="000000"/>
                <w:kern w:val="0"/>
                <w:szCs w:val="21"/>
              </w:rPr>
              <w:t>25</w:t>
            </w:r>
            <w:r>
              <w:rPr>
                <w:rFonts w:ascii="Times New Roman" w:hAnsi="Times New Roman" w:cs="Times New Roman"/>
                <w:color w:val="000000"/>
                <w:kern w:val="0"/>
                <w:szCs w:val="21"/>
              </w:rPr>
              <w:t>-</w:t>
            </w:r>
            <w:r>
              <w:rPr>
                <w:rFonts w:hint="eastAsia" w:ascii="Times New Roman" w:hAnsi="Times New Roman" w:cs="Times New Roman"/>
                <w:color w:val="000000"/>
                <w:kern w:val="0"/>
                <w:szCs w:val="21"/>
              </w:rPr>
              <w:t>40</w:t>
            </w:r>
          </w:p>
        </w:tc>
        <w:tc>
          <w:tcPr>
            <w:tcW w:w="927" w:type="dxa"/>
            <w:shd w:val="clear" w:color="auto" w:fill="auto"/>
            <w:noWrap/>
            <w:vAlign w:val="center"/>
          </w:tcPr>
          <w:p w14:paraId="0E099974">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w:t>
            </w:r>
            <w:r>
              <w:rPr>
                <w:rFonts w:hint="eastAsia" w:ascii="Times New Roman" w:hAnsi="Times New Roman" w:cs="Times New Roman"/>
                <w:color w:val="000000"/>
                <w:kern w:val="0"/>
                <w:szCs w:val="21"/>
              </w:rPr>
              <w:t>0</w:t>
            </w:r>
            <w:r>
              <w:rPr>
                <w:rFonts w:ascii="Times New Roman" w:hAnsi="Times New Roman" w:cs="Times New Roman"/>
                <w:color w:val="000000"/>
                <w:kern w:val="0"/>
                <w:szCs w:val="21"/>
              </w:rPr>
              <w:t>-40</w:t>
            </w:r>
          </w:p>
        </w:tc>
        <w:tc>
          <w:tcPr>
            <w:tcW w:w="927" w:type="dxa"/>
            <w:shd w:val="clear" w:color="auto" w:fill="auto"/>
            <w:noWrap/>
            <w:vAlign w:val="center"/>
          </w:tcPr>
          <w:p w14:paraId="21509E08">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20-25</w:t>
            </w:r>
          </w:p>
        </w:tc>
        <w:tc>
          <w:tcPr>
            <w:tcW w:w="1086" w:type="dxa"/>
            <w:shd w:val="clear" w:color="auto" w:fill="auto"/>
            <w:noWrap/>
            <w:vAlign w:val="center"/>
          </w:tcPr>
          <w:p w14:paraId="2CCB56CC">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w:t>
            </w:r>
            <w:r>
              <w:rPr>
                <w:rFonts w:hint="eastAsia" w:ascii="Times New Roman" w:hAnsi="Times New Roman" w:cs="Times New Roman"/>
                <w:color w:val="000000"/>
                <w:kern w:val="0"/>
                <w:szCs w:val="21"/>
              </w:rPr>
              <w:t>0</w:t>
            </w:r>
            <w:r>
              <w:rPr>
                <w:rFonts w:ascii="Times New Roman" w:hAnsi="Times New Roman" w:cs="Times New Roman"/>
                <w:color w:val="000000"/>
                <w:kern w:val="0"/>
                <w:szCs w:val="21"/>
              </w:rPr>
              <w:t>-</w:t>
            </w:r>
            <w:r>
              <w:rPr>
                <w:rFonts w:hint="eastAsia" w:ascii="Times New Roman" w:hAnsi="Times New Roman" w:cs="Times New Roman"/>
                <w:color w:val="000000"/>
                <w:kern w:val="0"/>
                <w:szCs w:val="21"/>
              </w:rPr>
              <w:t>3</w:t>
            </w:r>
            <w:r>
              <w:rPr>
                <w:rFonts w:ascii="Times New Roman" w:hAnsi="Times New Roman" w:cs="Times New Roman"/>
                <w:color w:val="000000"/>
                <w:kern w:val="0"/>
                <w:szCs w:val="21"/>
              </w:rPr>
              <w:t>0</w:t>
            </w:r>
          </w:p>
        </w:tc>
        <w:tc>
          <w:tcPr>
            <w:tcW w:w="1086" w:type="dxa"/>
            <w:shd w:val="clear" w:color="auto" w:fill="auto"/>
            <w:noWrap/>
            <w:vAlign w:val="center"/>
          </w:tcPr>
          <w:p w14:paraId="0FCDAB4D">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25-40</w:t>
            </w:r>
          </w:p>
        </w:tc>
        <w:tc>
          <w:tcPr>
            <w:tcW w:w="927" w:type="dxa"/>
            <w:shd w:val="clear" w:color="auto" w:fill="auto"/>
            <w:noWrap/>
            <w:vAlign w:val="center"/>
          </w:tcPr>
          <w:p w14:paraId="60315E9F">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40-50</w:t>
            </w:r>
          </w:p>
        </w:tc>
        <w:tc>
          <w:tcPr>
            <w:tcW w:w="1320" w:type="dxa"/>
            <w:shd w:val="clear" w:color="auto" w:fill="auto"/>
            <w:noWrap/>
            <w:vAlign w:val="center"/>
          </w:tcPr>
          <w:p w14:paraId="6107D5B2">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20</w:t>
            </w:r>
          </w:p>
        </w:tc>
      </w:tr>
      <w:tr w14:paraId="54EB7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522" w:type="dxa"/>
            <w:gridSpan w:val="8"/>
            <w:shd w:val="clear" w:color="auto" w:fill="auto"/>
            <w:noWrap/>
            <w:vAlign w:val="center"/>
          </w:tcPr>
          <w:p w14:paraId="3DCBF7BA">
            <w:pPr>
              <w:widowControl/>
              <w:jc w:val="left"/>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说明：当待估宗地开发程度与本次集体建设用地基准地价相应设定开发程度不符时，使用本修正系数表进行修正。当待估宗地开发程度没有达到设定程度，在评估单位地价时应减去相应开发费用，当待估宗地开发程度超过设定程度，在评估单位地价时应加上相应开发费用。</w:t>
            </w:r>
          </w:p>
        </w:tc>
      </w:tr>
    </w:tbl>
    <w:p w14:paraId="67B293C1">
      <w:pPr>
        <w:spacing w:before="340" w:after="330"/>
        <w:jc w:val="center"/>
        <w:outlineLvl w:val="0"/>
        <w:rPr>
          <w:rFonts w:ascii="黑体" w:hAnsi="黑体" w:eastAsia="黑体" w:cs="Times New Roman"/>
          <w:b/>
          <w:bCs/>
          <w:kern w:val="44"/>
          <w:sz w:val="44"/>
          <w:szCs w:val="44"/>
        </w:rPr>
      </w:pPr>
      <w:r>
        <w:rPr>
          <w:rFonts w:ascii="Times New Roman" w:hAnsi="Times New Roman" w:eastAsia="宋体" w:cs="Times New Roman"/>
          <w:sz w:val="24"/>
        </w:rPr>
        <w:br w:type="page"/>
      </w:r>
      <w:bookmarkStart w:id="92" w:name="_Toc535227917"/>
      <w:bookmarkStart w:id="93" w:name="_Toc47384991"/>
      <w:r>
        <w:rPr>
          <w:rFonts w:ascii="黑体" w:hAnsi="黑体" w:eastAsia="黑体" w:cs="Times New Roman"/>
          <w:b/>
          <w:bCs/>
          <w:kern w:val="44"/>
          <w:sz w:val="44"/>
          <w:szCs w:val="44"/>
        </w:rPr>
        <w:t>第四章 集体建设用地基准地价成果分析</w:t>
      </w:r>
      <w:bookmarkEnd w:id="92"/>
      <w:bookmarkEnd w:id="93"/>
    </w:p>
    <w:p w14:paraId="48DB43F4">
      <w:pPr>
        <w:spacing w:before="156" w:beforeLines="50" w:after="156" w:afterLines="50" w:line="500" w:lineRule="exact"/>
        <w:outlineLvl w:val="1"/>
        <w:rPr>
          <w:rFonts w:ascii="黑体" w:hAnsi="黑体" w:eastAsia="黑体" w:cs="Times New Roman"/>
          <w:b/>
          <w:bCs/>
          <w:sz w:val="32"/>
          <w:szCs w:val="32"/>
        </w:rPr>
      </w:pPr>
      <w:bookmarkStart w:id="94" w:name="_Toc535227918"/>
      <w:bookmarkStart w:id="95" w:name="_Toc47384992"/>
      <w:r>
        <w:rPr>
          <w:rFonts w:ascii="黑体" w:hAnsi="黑体" w:eastAsia="黑体" w:cs="Times New Roman"/>
          <w:b/>
          <w:bCs/>
          <w:sz w:val="32"/>
          <w:szCs w:val="32"/>
        </w:rPr>
        <w:t>4.1基准地价结果确定</w:t>
      </w:r>
      <w:bookmarkEnd w:id="94"/>
      <w:bookmarkEnd w:id="95"/>
    </w:p>
    <w:p w14:paraId="1ECAD69D">
      <w:pPr>
        <w:pStyle w:val="35"/>
        <w:rPr>
          <w:rFonts w:ascii="Times New Roman" w:hAnsi="Times New Roman" w:eastAsia="宋体" w:cs="Times New Roman"/>
          <w:color w:val="000000"/>
          <w:lang w:val="zh-CN"/>
        </w:rPr>
      </w:pPr>
      <w:r>
        <w:rPr>
          <w:rFonts w:ascii="Times New Roman" w:hAnsi="Times New Roman" w:eastAsia="宋体" w:cs="Times New Roman"/>
          <w:color w:val="000000"/>
          <w:lang w:val="zh-CN"/>
        </w:rPr>
        <w:t>以成本法测算的价格为依据，以乡镇为单位，</w:t>
      </w:r>
      <w:r>
        <w:rPr>
          <w:rFonts w:hint="eastAsia" w:ascii="Times New Roman" w:hAnsi="Times New Roman" w:eastAsia="宋体" w:cs="Times New Roman"/>
          <w:color w:val="000000"/>
          <w:lang w:val="zh-CN"/>
        </w:rPr>
        <w:t>集体商住用地价格</w:t>
      </w:r>
      <w:r>
        <w:rPr>
          <w:rFonts w:ascii="Times New Roman" w:hAnsi="Times New Roman" w:eastAsia="宋体" w:cs="Times New Roman"/>
          <w:color w:val="000000"/>
          <w:lang w:val="zh-CN"/>
        </w:rPr>
        <w:t>利用测算的乡镇平均价格乘以各个行政村的区域修正系数，得到各个行政村</w:t>
      </w:r>
      <w:r>
        <w:rPr>
          <w:rFonts w:hint="eastAsia" w:ascii="Times New Roman" w:hAnsi="Times New Roman" w:eastAsia="宋体" w:cs="Times New Roman"/>
          <w:color w:val="000000"/>
          <w:lang w:val="zh-CN"/>
        </w:rPr>
        <w:t>集体商住用地</w:t>
      </w:r>
      <w:r>
        <w:rPr>
          <w:rFonts w:ascii="Times New Roman" w:hAnsi="Times New Roman" w:eastAsia="宋体" w:cs="Times New Roman"/>
          <w:color w:val="000000"/>
          <w:lang w:val="zh-CN"/>
        </w:rPr>
        <w:t>价格，</w:t>
      </w:r>
      <w:r>
        <w:rPr>
          <w:rFonts w:hint="eastAsia" w:ascii="Times New Roman" w:hAnsi="Times New Roman" w:eastAsia="宋体" w:cs="Times New Roman"/>
          <w:color w:val="000000"/>
          <w:lang w:val="zh-CN"/>
        </w:rPr>
        <w:t>集体工业用地价格</w:t>
      </w:r>
      <w:r>
        <w:rPr>
          <w:rFonts w:ascii="Times New Roman" w:hAnsi="Times New Roman" w:eastAsia="宋体" w:cs="Times New Roman"/>
          <w:color w:val="000000"/>
          <w:lang w:val="zh-CN"/>
        </w:rPr>
        <w:t>利用</w:t>
      </w:r>
      <w:r>
        <w:rPr>
          <w:rFonts w:hint="eastAsia" w:ascii="Times New Roman" w:hAnsi="Times New Roman" w:eastAsia="宋体" w:cs="Times New Roman"/>
          <w:color w:val="000000"/>
          <w:lang w:val="zh-CN"/>
        </w:rPr>
        <w:t>同</w:t>
      </w:r>
      <w:r>
        <w:rPr>
          <w:rFonts w:ascii="Times New Roman" w:hAnsi="Times New Roman" w:eastAsia="宋体" w:cs="Times New Roman"/>
          <w:color w:val="000000"/>
          <w:lang w:val="zh-CN"/>
        </w:rPr>
        <w:t>乡镇</w:t>
      </w:r>
      <w:r>
        <w:rPr>
          <w:rFonts w:hint="eastAsia" w:ascii="Times New Roman" w:hAnsi="Times New Roman" w:eastAsia="宋体" w:cs="Times New Roman"/>
          <w:color w:val="000000"/>
          <w:lang w:val="zh-CN"/>
        </w:rPr>
        <w:t>国有工业用地末级</w:t>
      </w:r>
      <w:r>
        <w:rPr>
          <w:rFonts w:ascii="Times New Roman" w:hAnsi="Times New Roman" w:eastAsia="宋体" w:cs="Times New Roman"/>
          <w:color w:val="000000"/>
          <w:lang w:val="zh-CN"/>
        </w:rPr>
        <w:t>格乘以各个行政村的区域修正系数</w:t>
      </w:r>
      <w:r>
        <w:rPr>
          <w:rFonts w:hint="eastAsia" w:ascii="Times New Roman" w:hAnsi="Times New Roman" w:eastAsia="宋体" w:cs="Times New Roman"/>
          <w:color w:val="000000"/>
          <w:lang w:val="zh-CN"/>
        </w:rPr>
        <w:t>进行修正</w:t>
      </w:r>
      <w:r>
        <w:rPr>
          <w:rFonts w:ascii="Times New Roman" w:hAnsi="Times New Roman" w:eastAsia="宋体" w:cs="Times New Roman"/>
          <w:color w:val="000000"/>
          <w:lang w:val="zh-CN"/>
        </w:rPr>
        <w:t>，得到各个行政村</w:t>
      </w:r>
      <w:r>
        <w:rPr>
          <w:rFonts w:hint="eastAsia" w:ascii="Times New Roman" w:hAnsi="Times New Roman" w:eastAsia="宋体" w:cs="Times New Roman"/>
          <w:color w:val="000000"/>
          <w:lang w:val="zh-CN"/>
        </w:rPr>
        <w:t>集体工业用地</w:t>
      </w:r>
      <w:r>
        <w:rPr>
          <w:rFonts w:ascii="Times New Roman" w:hAnsi="Times New Roman" w:eastAsia="宋体" w:cs="Times New Roman"/>
          <w:color w:val="000000"/>
          <w:lang w:val="zh-CN"/>
        </w:rPr>
        <w:t>价格</w:t>
      </w:r>
      <w:r>
        <w:rPr>
          <w:rFonts w:hint="eastAsia" w:ascii="Times New Roman" w:hAnsi="Times New Roman" w:eastAsia="宋体" w:cs="Times New Roman"/>
          <w:color w:val="000000"/>
          <w:lang w:val="zh-CN"/>
        </w:rPr>
        <w:t>。</w:t>
      </w:r>
      <w:r>
        <w:rPr>
          <w:rFonts w:ascii="Times New Roman" w:hAnsi="Times New Roman" w:eastAsia="宋体" w:cs="Times New Roman"/>
          <w:color w:val="000000"/>
          <w:lang w:val="zh-CN"/>
        </w:rPr>
        <w:t>同时依据各个行政村所在的级别，测算乡镇不同级别的集体建设用地价格，最终确定鄂州市19个乡镇集体建设用地基准地价结果如表4-1。</w:t>
      </w:r>
    </w:p>
    <w:p w14:paraId="6697F8E2">
      <w:pPr>
        <w:pStyle w:val="8"/>
        <w:rPr>
          <w:rFonts w:ascii="Times New Roman" w:hAnsi="Times New Roman" w:eastAsia="宋体" w:cs="Times New Roman"/>
          <w:b/>
          <w:sz w:val="21"/>
        </w:rPr>
      </w:pPr>
      <w:r>
        <w:rPr>
          <w:rFonts w:ascii="Times New Roman" w:hAnsi="Times New Roman" w:eastAsia="宋体" w:cs="Times New Roman"/>
          <w:b/>
          <w:sz w:val="21"/>
        </w:rPr>
        <w:t>表4-1 鄂州市</w:t>
      </w:r>
      <w:r>
        <w:rPr>
          <w:rFonts w:hint="eastAsia" w:ascii="Times New Roman" w:hAnsi="Times New Roman" w:eastAsia="宋体" w:cs="Times New Roman"/>
          <w:b/>
          <w:sz w:val="21"/>
        </w:rPr>
        <w:t>各</w:t>
      </w:r>
      <w:r>
        <w:rPr>
          <w:rFonts w:ascii="Times New Roman" w:hAnsi="Times New Roman" w:eastAsia="宋体" w:cs="Times New Roman"/>
          <w:b/>
          <w:sz w:val="21"/>
        </w:rPr>
        <w:t>乡镇集体建设用地级别基准地价表</w:t>
      </w:r>
    </w:p>
    <w:tbl>
      <w:tblPr>
        <w:tblStyle w:val="26"/>
        <w:tblW w:w="8522" w:type="dxa"/>
        <w:tblInd w:w="0" w:type="dxa"/>
        <w:tblLayout w:type="fixed"/>
        <w:tblCellMar>
          <w:top w:w="0" w:type="dxa"/>
          <w:left w:w="108" w:type="dxa"/>
          <w:bottom w:w="0" w:type="dxa"/>
          <w:right w:w="108" w:type="dxa"/>
        </w:tblCellMar>
      </w:tblPr>
      <w:tblGrid>
        <w:gridCol w:w="1548"/>
        <w:gridCol w:w="1548"/>
        <w:gridCol w:w="1548"/>
        <w:gridCol w:w="1984"/>
        <w:gridCol w:w="1894"/>
      </w:tblGrid>
      <w:tr w14:paraId="65235C98">
        <w:tblPrEx>
          <w:tblCellMar>
            <w:top w:w="0" w:type="dxa"/>
            <w:left w:w="108" w:type="dxa"/>
            <w:bottom w:w="0" w:type="dxa"/>
            <w:right w:w="108" w:type="dxa"/>
          </w:tblCellMar>
        </w:tblPrEx>
        <w:trPr>
          <w:trHeight w:val="300" w:hRule="atLeast"/>
        </w:trPr>
        <w:tc>
          <w:tcPr>
            <w:tcW w:w="154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F33EA9D">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区名</w:t>
            </w:r>
          </w:p>
        </w:tc>
        <w:tc>
          <w:tcPr>
            <w:tcW w:w="154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5BC742F">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乡镇名称</w:t>
            </w:r>
          </w:p>
        </w:tc>
        <w:tc>
          <w:tcPr>
            <w:tcW w:w="154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9C1FF53">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级别</w:t>
            </w:r>
          </w:p>
        </w:tc>
        <w:tc>
          <w:tcPr>
            <w:tcW w:w="387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26CDB3C">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级别地价（元</w:t>
            </w:r>
            <w:r>
              <w:rPr>
                <w:rFonts w:ascii="Times New Roman" w:hAnsi="Times New Roman" w:eastAsia="宋体" w:cs="Times New Roman"/>
                <w:b/>
                <w:bCs/>
                <w:color w:val="000000"/>
                <w:kern w:val="0"/>
                <w:szCs w:val="21"/>
              </w:rPr>
              <w:t>/</w:t>
            </w:r>
            <w:r>
              <w:rPr>
                <w:rFonts w:hint="eastAsia" w:ascii="宋体" w:hAnsi="宋体" w:eastAsia="宋体" w:cs="宋体"/>
                <w:b/>
                <w:bCs/>
                <w:color w:val="000000"/>
                <w:kern w:val="0"/>
                <w:szCs w:val="21"/>
              </w:rPr>
              <w:t>㎡）</w:t>
            </w:r>
          </w:p>
        </w:tc>
      </w:tr>
      <w:tr w14:paraId="760E9D1E">
        <w:tblPrEx>
          <w:tblCellMar>
            <w:top w:w="0" w:type="dxa"/>
            <w:left w:w="108" w:type="dxa"/>
            <w:bottom w:w="0" w:type="dxa"/>
            <w:right w:w="108" w:type="dxa"/>
          </w:tblCellMar>
        </w:tblPrEx>
        <w:trPr>
          <w:trHeight w:val="300" w:hRule="atLeast"/>
        </w:trPr>
        <w:tc>
          <w:tcPr>
            <w:tcW w:w="1548" w:type="dxa"/>
            <w:vMerge w:val="continue"/>
            <w:tcBorders>
              <w:top w:val="single" w:color="auto" w:sz="4" w:space="0"/>
              <w:left w:val="single" w:color="auto" w:sz="4" w:space="0"/>
              <w:bottom w:val="single" w:color="auto" w:sz="4" w:space="0"/>
              <w:right w:val="single" w:color="auto" w:sz="4" w:space="0"/>
            </w:tcBorders>
            <w:vAlign w:val="center"/>
          </w:tcPr>
          <w:p w14:paraId="18A41E38">
            <w:pPr>
              <w:widowControl/>
              <w:jc w:val="left"/>
              <w:rPr>
                <w:rFonts w:ascii="宋体" w:hAnsi="宋体" w:eastAsia="宋体" w:cs="宋体"/>
                <w:b/>
                <w:bCs/>
                <w:color w:val="000000"/>
                <w:kern w:val="0"/>
                <w:szCs w:val="21"/>
              </w:rPr>
            </w:pPr>
          </w:p>
        </w:tc>
        <w:tc>
          <w:tcPr>
            <w:tcW w:w="1548" w:type="dxa"/>
            <w:vMerge w:val="continue"/>
            <w:tcBorders>
              <w:top w:val="single" w:color="auto" w:sz="4" w:space="0"/>
              <w:left w:val="single" w:color="auto" w:sz="4" w:space="0"/>
              <w:bottom w:val="single" w:color="auto" w:sz="4" w:space="0"/>
              <w:right w:val="single" w:color="auto" w:sz="4" w:space="0"/>
            </w:tcBorders>
            <w:vAlign w:val="center"/>
          </w:tcPr>
          <w:p w14:paraId="6B280C81">
            <w:pPr>
              <w:widowControl/>
              <w:jc w:val="left"/>
              <w:rPr>
                <w:rFonts w:ascii="宋体" w:hAnsi="宋体" w:eastAsia="宋体" w:cs="宋体"/>
                <w:b/>
                <w:bCs/>
                <w:color w:val="000000"/>
                <w:kern w:val="0"/>
                <w:szCs w:val="21"/>
              </w:rPr>
            </w:pPr>
          </w:p>
        </w:tc>
        <w:tc>
          <w:tcPr>
            <w:tcW w:w="1548" w:type="dxa"/>
            <w:vMerge w:val="continue"/>
            <w:tcBorders>
              <w:top w:val="single" w:color="auto" w:sz="4" w:space="0"/>
              <w:left w:val="single" w:color="auto" w:sz="4" w:space="0"/>
              <w:bottom w:val="single" w:color="auto" w:sz="4" w:space="0"/>
              <w:right w:val="single" w:color="auto" w:sz="4" w:space="0"/>
            </w:tcBorders>
            <w:vAlign w:val="center"/>
          </w:tcPr>
          <w:p w14:paraId="7A74999C">
            <w:pPr>
              <w:widowControl/>
              <w:jc w:val="left"/>
              <w:rPr>
                <w:rFonts w:ascii="宋体" w:hAnsi="宋体" w:eastAsia="宋体" w:cs="宋体"/>
                <w:b/>
                <w:bCs/>
                <w:color w:val="000000"/>
                <w:kern w:val="0"/>
                <w:szCs w:val="21"/>
              </w:rPr>
            </w:pPr>
          </w:p>
        </w:tc>
        <w:tc>
          <w:tcPr>
            <w:tcW w:w="19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35F379">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商住</w:t>
            </w:r>
          </w:p>
        </w:tc>
        <w:tc>
          <w:tcPr>
            <w:tcW w:w="1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CA6843">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工业</w:t>
            </w:r>
          </w:p>
        </w:tc>
      </w:tr>
      <w:tr w14:paraId="1E633110">
        <w:tblPrEx>
          <w:tblCellMar>
            <w:top w:w="0" w:type="dxa"/>
            <w:left w:w="108" w:type="dxa"/>
            <w:bottom w:w="0" w:type="dxa"/>
            <w:right w:w="108" w:type="dxa"/>
          </w:tblCellMar>
        </w:tblPrEx>
        <w:trPr>
          <w:trHeight w:val="315" w:hRule="atLeast"/>
        </w:trPr>
        <w:tc>
          <w:tcPr>
            <w:tcW w:w="154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9AE6C6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鄂城区</w:t>
            </w:r>
          </w:p>
        </w:tc>
        <w:tc>
          <w:tcPr>
            <w:tcW w:w="154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3808F0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泽林镇</w:t>
            </w:r>
          </w:p>
        </w:tc>
        <w:tc>
          <w:tcPr>
            <w:tcW w:w="15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FC6F9E">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Ⅰ</w:t>
            </w:r>
          </w:p>
        </w:tc>
        <w:tc>
          <w:tcPr>
            <w:tcW w:w="19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52B2FA">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448 </w:t>
            </w:r>
          </w:p>
        </w:tc>
        <w:tc>
          <w:tcPr>
            <w:tcW w:w="1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A8EB99">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264 </w:t>
            </w:r>
          </w:p>
        </w:tc>
      </w:tr>
      <w:tr w14:paraId="7E5AFE98">
        <w:tblPrEx>
          <w:tblCellMar>
            <w:top w:w="0" w:type="dxa"/>
            <w:left w:w="108" w:type="dxa"/>
            <w:bottom w:w="0" w:type="dxa"/>
            <w:right w:w="108" w:type="dxa"/>
          </w:tblCellMar>
        </w:tblPrEx>
        <w:trPr>
          <w:trHeight w:val="315" w:hRule="atLeast"/>
        </w:trPr>
        <w:tc>
          <w:tcPr>
            <w:tcW w:w="1548" w:type="dxa"/>
            <w:vMerge w:val="continue"/>
            <w:tcBorders>
              <w:top w:val="single" w:color="auto" w:sz="4" w:space="0"/>
              <w:left w:val="single" w:color="auto" w:sz="4" w:space="0"/>
              <w:bottom w:val="single" w:color="auto" w:sz="4" w:space="0"/>
              <w:right w:val="single" w:color="auto" w:sz="4" w:space="0"/>
            </w:tcBorders>
            <w:vAlign w:val="center"/>
          </w:tcPr>
          <w:p w14:paraId="5E5DFC8A">
            <w:pPr>
              <w:widowControl/>
              <w:jc w:val="left"/>
              <w:rPr>
                <w:rFonts w:ascii="宋体" w:hAnsi="宋体" w:eastAsia="宋体" w:cs="宋体"/>
                <w:color w:val="000000"/>
                <w:kern w:val="0"/>
                <w:szCs w:val="21"/>
              </w:rPr>
            </w:pPr>
          </w:p>
        </w:tc>
        <w:tc>
          <w:tcPr>
            <w:tcW w:w="1548" w:type="dxa"/>
            <w:vMerge w:val="continue"/>
            <w:tcBorders>
              <w:top w:val="single" w:color="auto" w:sz="4" w:space="0"/>
              <w:left w:val="single" w:color="auto" w:sz="4" w:space="0"/>
              <w:bottom w:val="single" w:color="auto" w:sz="4" w:space="0"/>
              <w:right w:val="single" w:color="auto" w:sz="4" w:space="0"/>
            </w:tcBorders>
            <w:vAlign w:val="center"/>
          </w:tcPr>
          <w:p w14:paraId="56AE3025">
            <w:pPr>
              <w:widowControl/>
              <w:jc w:val="left"/>
              <w:rPr>
                <w:rFonts w:ascii="宋体" w:hAnsi="宋体" w:eastAsia="宋体" w:cs="宋体"/>
                <w:color w:val="000000"/>
                <w:kern w:val="0"/>
                <w:szCs w:val="21"/>
              </w:rPr>
            </w:pPr>
          </w:p>
        </w:tc>
        <w:tc>
          <w:tcPr>
            <w:tcW w:w="15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79D880">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Ⅱ</w:t>
            </w:r>
          </w:p>
        </w:tc>
        <w:tc>
          <w:tcPr>
            <w:tcW w:w="19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739745">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427 </w:t>
            </w:r>
          </w:p>
        </w:tc>
        <w:tc>
          <w:tcPr>
            <w:tcW w:w="1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7EF3C8">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252 </w:t>
            </w:r>
          </w:p>
        </w:tc>
      </w:tr>
      <w:tr w14:paraId="63B3A464">
        <w:tblPrEx>
          <w:tblCellMar>
            <w:top w:w="0" w:type="dxa"/>
            <w:left w:w="108" w:type="dxa"/>
            <w:bottom w:w="0" w:type="dxa"/>
            <w:right w:w="108" w:type="dxa"/>
          </w:tblCellMar>
        </w:tblPrEx>
        <w:trPr>
          <w:trHeight w:val="315" w:hRule="atLeast"/>
        </w:trPr>
        <w:tc>
          <w:tcPr>
            <w:tcW w:w="1548" w:type="dxa"/>
            <w:vMerge w:val="continue"/>
            <w:tcBorders>
              <w:top w:val="single" w:color="auto" w:sz="4" w:space="0"/>
              <w:left w:val="single" w:color="auto" w:sz="4" w:space="0"/>
              <w:bottom w:val="single" w:color="auto" w:sz="4" w:space="0"/>
              <w:right w:val="single" w:color="auto" w:sz="4" w:space="0"/>
            </w:tcBorders>
            <w:vAlign w:val="center"/>
          </w:tcPr>
          <w:p w14:paraId="03E5FD3E">
            <w:pPr>
              <w:widowControl/>
              <w:jc w:val="left"/>
              <w:rPr>
                <w:rFonts w:ascii="宋体" w:hAnsi="宋体" w:eastAsia="宋体" w:cs="宋体"/>
                <w:color w:val="000000"/>
                <w:kern w:val="0"/>
                <w:szCs w:val="21"/>
              </w:rPr>
            </w:pPr>
          </w:p>
        </w:tc>
        <w:tc>
          <w:tcPr>
            <w:tcW w:w="1548" w:type="dxa"/>
            <w:vMerge w:val="continue"/>
            <w:tcBorders>
              <w:top w:val="single" w:color="auto" w:sz="4" w:space="0"/>
              <w:left w:val="single" w:color="auto" w:sz="4" w:space="0"/>
              <w:bottom w:val="single" w:color="auto" w:sz="4" w:space="0"/>
              <w:right w:val="single" w:color="auto" w:sz="4" w:space="0"/>
            </w:tcBorders>
            <w:vAlign w:val="center"/>
          </w:tcPr>
          <w:p w14:paraId="2930E175">
            <w:pPr>
              <w:widowControl/>
              <w:jc w:val="left"/>
              <w:rPr>
                <w:rFonts w:ascii="宋体" w:hAnsi="宋体" w:eastAsia="宋体" w:cs="宋体"/>
                <w:color w:val="000000"/>
                <w:kern w:val="0"/>
                <w:szCs w:val="21"/>
              </w:rPr>
            </w:pPr>
          </w:p>
        </w:tc>
        <w:tc>
          <w:tcPr>
            <w:tcW w:w="15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46063E">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Ⅲ</w:t>
            </w:r>
          </w:p>
        </w:tc>
        <w:tc>
          <w:tcPr>
            <w:tcW w:w="19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6A4FF7">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339 </w:t>
            </w:r>
          </w:p>
        </w:tc>
        <w:tc>
          <w:tcPr>
            <w:tcW w:w="1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8A8F98">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200 </w:t>
            </w:r>
          </w:p>
        </w:tc>
      </w:tr>
      <w:tr w14:paraId="036B9F97">
        <w:tblPrEx>
          <w:tblCellMar>
            <w:top w:w="0" w:type="dxa"/>
            <w:left w:w="108" w:type="dxa"/>
            <w:bottom w:w="0" w:type="dxa"/>
            <w:right w:w="108" w:type="dxa"/>
          </w:tblCellMar>
        </w:tblPrEx>
        <w:trPr>
          <w:trHeight w:val="315" w:hRule="atLeast"/>
        </w:trPr>
        <w:tc>
          <w:tcPr>
            <w:tcW w:w="1548" w:type="dxa"/>
            <w:vMerge w:val="continue"/>
            <w:tcBorders>
              <w:top w:val="single" w:color="auto" w:sz="4" w:space="0"/>
              <w:left w:val="single" w:color="auto" w:sz="4" w:space="0"/>
              <w:bottom w:val="single" w:color="auto" w:sz="4" w:space="0"/>
              <w:right w:val="single" w:color="auto" w:sz="4" w:space="0"/>
            </w:tcBorders>
            <w:vAlign w:val="center"/>
          </w:tcPr>
          <w:p w14:paraId="7DB678ED">
            <w:pPr>
              <w:widowControl/>
              <w:jc w:val="left"/>
              <w:rPr>
                <w:rFonts w:ascii="宋体" w:hAnsi="宋体" w:eastAsia="宋体" w:cs="宋体"/>
                <w:color w:val="000000"/>
                <w:kern w:val="0"/>
                <w:szCs w:val="21"/>
              </w:rPr>
            </w:pPr>
          </w:p>
        </w:tc>
        <w:tc>
          <w:tcPr>
            <w:tcW w:w="154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C4A0BD0">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碧石渡镇</w:t>
            </w:r>
          </w:p>
        </w:tc>
        <w:tc>
          <w:tcPr>
            <w:tcW w:w="15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B4242C">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Ⅰ</w:t>
            </w:r>
          </w:p>
        </w:tc>
        <w:tc>
          <w:tcPr>
            <w:tcW w:w="19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DC7E41">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466 </w:t>
            </w:r>
          </w:p>
        </w:tc>
        <w:tc>
          <w:tcPr>
            <w:tcW w:w="1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E46E64">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225 </w:t>
            </w:r>
          </w:p>
        </w:tc>
      </w:tr>
      <w:tr w14:paraId="4A9FB66F">
        <w:tblPrEx>
          <w:tblCellMar>
            <w:top w:w="0" w:type="dxa"/>
            <w:left w:w="108" w:type="dxa"/>
            <w:bottom w:w="0" w:type="dxa"/>
            <w:right w:w="108" w:type="dxa"/>
          </w:tblCellMar>
        </w:tblPrEx>
        <w:trPr>
          <w:trHeight w:val="315" w:hRule="atLeast"/>
        </w:trPr>
        <w:tc>
          <w:tcPr>
            <w:tcW w:w="1548" w:type="dxa"/>
            <w:vMerge w:val="continue"/>
            <w:tcBorders>
              <w:top w:val="single" w:color="auto" w:sz="4" w:space="0"/>
              <w:left w:val="single" w:color="auto" w:sz="4" w:space="0"/>
              <w:bottom w:val="single" w:color="auto" w:sz="4" w:space="0"/>
              <w:right w:val="single" w:color="auto" w:sz="4" w:space="0"/>
            </w:tcBorders>
            <w:vAlign w:val="center"/>
          </w:tcPr>
          <w:p w14:paraId="52D60C3E">
            <w:pPr>
              <w:widowControl/>
              <w:jc w:val="left"/>
              <w:rPr>
                <w:rFonts w:ascii="宋体" w:hAnsi="宋体" w:eastAsia="宋体" w:cs="宋体"/>
                <w:color w:val="000000"/>
                <w:kern w:val="0"/>
                <w:szCs w:val="21"/>
              </w:rPr>
            </w:pPr>
          </w:p>
        </w:tc>
        <w:tc>
          <w:tcPr>
            <w:tcW w:w="1548" w:type="dxa"/>
            <w:vMerge w:val="continue"/>
            <w:tcBorders>
              <w:top w:val="single" w:color="auto" w:sz="4" w:space="0"/>
              <w:left w:val="single" w:color="auto" w:sz="4" w:space="0"/>
              <w:bottom w:val="single" w:color="auto" w:sz="4" w:space="0"/>
              <w:right w:val="single" w:color="auto" w:sz="4" w:space="0"/>
            </w:tcBorders>
            <w:vAlign w:val="center"/>
          </w:tcPr>
          <w:p w14:paraId="78A07CB0">
            <w:pPr>
              <w:widowControl/>
              <w:jc w:val="left"/>
              <w:rPr>
                <w:rFonts w:ascii="宋体" w:hAnsi="宋体" w:eastAsia="宋体" w:cs="宋体"/>
                <w:color w:val="000000"/>
                <w:kern w:val="0"/>
                <w:szCs w:val="21"/>
              </w:rPr>
            </w:pPr>
          </w:p>
        </w:tc>
        <w:tc>
          <w:tcPr>
            <w:tcW w:w="15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DC67CB">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Ⅱ</w:t>
            </w:r>
          </w:p>
        </w:tc>
        <w:tc>
          <w:tcPr>
            <w:tcW w:w="19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86BA54">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418 </w:t>
            </w:r>
          </w:p>
        </w:tc>
        <w:tc>
          <w:tcPr>
            <w:tcW w:w="1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A6EB5B">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202 </w:t>
            </w:r>
          </w:p>
        </w:tc>
      </w:tr>
      <w:tr w14:paraId="7D5D64C1">
        <w:tblPrEx>
          <w:tblCellMar>
            <w:top w:w="0" w:type="dxa"/>
            <w:left w:w="108" w:type="dxa"/>
            <w:bottom w:w="0" w:type="dxa"/>
            <w:right w:w="108" w:type="dxa"/>
          </w:tblCellMar>
        </w:tblPrEx>
        <w:trPr>
          <w:trHeight w:val="315" w:hRule="atLeast"/>
        </w:trPr>
        <w:tc>
          <w:tcPr>
            <w:tcW w:w="1548" w:type="dxa"/>
            <w:vMerge w:val="continue"/>
            <w:tcBorders>
              <w:top w:val="single" w:color="auto" w:sz="4" w:space="0"/>
              <w:left w:val="single" w:color="auto" w:sz="4" w:space="0"/>
              <w:bottom w:val="single" w:color="auto" w:sz="4" w:space="0"/>
              <w:right w:val="single" w:color="auto" w:sz="4" w:space="0"/>
            </w:tcBorders>
            <w:vAlign w:val="center"/>
          </w:tcPr>
          <w:p w14:paraId="6C2698E3">
            <w:pPr>
              <w:widowControl/>
              <w:jc w:val="left"/>
              <w:rPr>
                <w:rFonts w:ascii="宋体" w:hAnsi="宋体" w:eastAsia="宋体" w:cs="宋体"/>
                <w:color w:val="000000"/>
                <w:kern w:val="0"/>
                <w:szCs w:val="21"/>
              </w:rPr>
            </w:pPr>
          </w:p>
        </w:tc>
        <w:tc>
          <w:tcPr>
            <w:tcW w:w="1548" w:type="dxa"/>
            <w:vMerge w:val="continue"/>
            <w:tcBorders>
              <w:top w:val="single" w:color="auto" w:sz="4" w:space="0"/>
              <w:left w:val="single" w:color="auto" w:sz="4" w:space="0"/>
              <w:bottom w:val="single" w:color="auto" w:sz="4" w:space="0"/>
              <w:right w:val="single" w:color="auto" w:sz="4" w:space="0"/>
            </w:tcBorders>
            <w:vAlign w:val="center"/>
          </w:tcPr>
          <w:p w14:paraId="1FC43121">
            <w:pPr>
              <w:widowControl/>
              <w:jc w:val="left"/>
              <w:rPr>
                <w:rFonts w:ascii="宋体" w:hAnsi="宋体" w:eastAsia="宋体" w:cs="宋体"/>
                <w:color w:val="000000"/>
                <w:kern w:val="0"/>
                <w:szCs w:val="21"/>
              </w:rPr>
            </w:pPr>
          </w:p>
        </w:tc>
        <w:tc>
          <w:tcPr>
            <w:tcW w:w="15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9D91C9">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Ⅲ</w:t>
            </w:r>
          </w:p>
        </w:tc>
        <w:tc>
          <w:tcPr>
            <w:tcW w:w="19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EE9AD7">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337 </w:t>
            </w:r>
          </w:p>
        </w:tc>
        <w:tc>
          <w:tcPr>
            <w:tcW w:w="1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B72D9B">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163 </w:t>
            </w:r>
          </w:p>
        </w:tc>
      </w:tr>
      <w:tr w14:paraId="41FE2AD4">
        <w:tblPrEx>
          <w:tblCellMar>
            <w:top w:w="0" w:type="dxa"/>
            <w:left w:w="108" w:type="dxa"/>
            <w:bottom w:w="0" w:type="dxa"/>
            <w:right w:w="108" w:type="dxa"/>
          </w:tblCellMar>
        </w:tblPrEx>
        <w:trPr>
          <w:trHeight w:val="315" w:hRule="atLeast"/>
        </w:trPr>
        <w:tc>
          <w:tcPr>
            <w:tcW w:w="1548" w:type="dxa"/>
            <w:vMerge w:val="continue"/>
            <w:tcBorders>
              <w:top w:val="single" w:color="auto" w:sz="4" w:space="0"/>
              <w:left w:val="single" w:color="auto" w:sz="4" w:space="0"/>
              <w:bottom w:val="single" w:color="auto" w:sz="4" w:space="0"/>
              <w:right w:val="single" w:color="auto" w:sz="4" w:space="0"/>
            </w:tcBorders>
            <w:vAlign w:val="center"/>
          </w:tcPr>
          <w:p w14:paraId="02EF2AF7">
            <w:pPr>
              <w:widowControl/>
              <w:jc w:val="left"/>
              <w:rPr>
                <w:rFonts w:ascii="宋体" w:hAnsi="宋体" w:eastAsia="宋体" w:cs="宋体"/>
                <w:color w:val="000000"/>
                <w:kern w:val="0"/>
                <w:szCs w:val="21"/>
              </w:rPr>
            </w:pPr>
          </w:p>
        </w:tc>
        <w:tc>
          <w:tcPr>
            <w:tcW w:w="154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C4FFA1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汀祖镇</w:t>
            </w:r>
          </w:p>
        </w:tc>
        <w:tc>
          <w:tcPr>
            <w:tcW w:w="15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3AB661">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I</w:t>
            </w:r>
          </w:p>
        </w:tc>
        <w:tc>
          <w:tcPr>
            <w:tcW w:w="19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73662D">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411 </w:t>
            </w:r>
          </w:p>
        </w:tc>
        <w:tc>
          <w:tcPr>
            <w:tcW w:w="1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23BC5E">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218 </w:t>
            </w:r>
          </w:p>
        </w:tc>
      </w:tr>
      <w:tr w14:paraId="5B459095">
        <w:tblPrEx>
          <w:tblCellMar>
            <w:top w:w="0" w:type="dxa"/>
            <w:left w:w="108" w:type="dxa"/>
            <w:bottom w:w="0" w:type="dxa"/>
            <w:right w:w="108" w:type="dxa"/>
          </w:tblCellMar>
        </w:tblPrEx>
        <w:trPr>
          <w:trHeight w:val="315" w:hRule="atLeast"/>
        </w:trPr>
        <w:tc>
          <w:tcPr>
            <w:tcW w:w="1548" w:type="dxa"/>
            <w:vMerge w:val="continue"/>
            <w:tcBorders>
              <w:top w:val="single" w:color="auto" w:sz="4" w:space="0"/>
              <w:left w:val="single" w:color="auto" w:sz="4" w:space="0"/>
              <w:bottom w:val="single" w:color="auto" w:sz="4" w:space="0"/>
              <w:right w:val="single" w:color="auto" w:sz="4" w:space="0"/>
            </w:tcBorders>
            <w:vAlign w:val="center"/>
          </w:tcPr>
          <w:p w14:paraId="4EBDE832">
            <w:pPr>
              <w:widowControl/>
              <w:jc w:val="left"/>
              <w:rPr>
                <w:rFonts w:ascii="宋体" w:hAnsi="宋体" w:eastAsia="宋体" w:cs="宋体"/>
                <w:color w:val="000000"/>
                <w:kern w:val="0"/>
                <w:szCs w:val="21"/>
              </w:rPr>
            </w:pPr>
          </w:p>
        </w:tc>
        <w:tc>
          <w:tcPr>
            <w:tcW w:w="1548" w:type="dxa"/>
            <w:vMerge w:val="continue"/>
            <w:tcBorders>
              <w:top w:val="single" w:color="auto" w:sz="4" w:space="0"/>
              <w:left w:val="single" w:color="auto" w:sz="4" w:space="0"/>
              <w:bottom w:val="single" w:color="auto" w:sz="4" w:space="0"/>
              <w:right w:val="single" w:color="auto" w:sz="4" w:space="0"/>
            </w:tcBorders>
            <w:vAlign w:val="center"/>
          </w:tcPr>
          <w:p w14:paraId="6681B68E">
            <w:pPr>
              <w:widowControl/>
              <w:jc w:val="left"/>
              <w:rPr>
                <w:rFonts w:ascii="宋体" w:hAnsi="宋体" w:eastAsia="宋体" w:cs="宋体"/>
                <w:color w:val="000000"/>
                <w:kern w:val="0"/>
                <w:szCs w:val="21"/>
              </w:rPr>
            </w:pPr>
          </w:p>
        </w:tc>
        <w:tc>
          <w:tcPr>
            <w:tcW w:w="15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45511C">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Ⅱ</w:t>
            </w:r>
          </w:p>
        </w:tc>
        <w:tc>
          <w:tcPr>
            <w:tcW w:w="19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456BC0">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319 </w:t>
            </w:r>
          </w:p>
        </w:tc>
        <w:tc>
          <w:tcPr>
            <w:tcW w:w="1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4370A6">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169 </w:t>
            </w:r>
          </w:p>
        </w:tc>
      </w:tr>
      <w:tr w14:paraId="41A68518">
        <w:tblPrEx>
          <w:tblCellMar>
            <w:top w:w="0" w:type="dxa"/>
            <w:left w:w="108" w:type="dxa"/>
            <w:bottom w:w="0" w:type="dxa"/>
            <w:right w:w="108" w:type="dxa"/>
          </w:tblCellMar>
        </w:tblPrEx>
        <w:trPr>
          <w:trHeight w:val="315" w:hRule="atLeast"/>
        </w:trPr>
        <w:tc>
          <w:tcPr>
            <w:tcW w:w="1548" w:type="dxa"/>
            <w:vMerge w:val="continue"/>
            <w:tcBorders>
              <w:top w:val="single" w:color="auto" w:sz="4" w:space="0"/>
              <w:left w:val="single" w:color="auto" w:sz="4" w:space="0"/>
              <w:bottom w:val="single" w:color="auto" w:sz="4" w:space="0"/>
              <w:right w:val="single" w:color="auto" w:sz="4" w:space="0"/>
            </w:tcBorders>
            <w:vAlign w:val="center"/>
          </w:tcPr>
          <w:p w14:paraId="16C87CC6">
            <w:pPr>
              <w:widowControl/>
              <w:jc w:val="left"/>
              <w:rPr>
                <w:rFonts w:ascii="宋体" w:hAnsi="宋体" w:eastAsia="宋体" w:cs="宋体"/>
                <w:color w:val="000000"/>
                <w:kern w:val="0"/>
                <w:szCs w:val="21"/>
              </w:rPr>
            </w:pPr>
          </w:p>
        </w:tc>
        <w:tc>
          <w:tcPr>
            <w:tcW w:w="1548" w:type="dxa"/>
            <w:vMerge w:val="continue"/>
            <w:tcBorders>
              <w:top w:val="single" w:color="auto" w:sz="4" w:space="0"/>
              <w:left w:val="single" w:color="auto" w:sz="4" w:space="0"/>
              <w:bottom w:val="single" w:color="auto" w:sz="4" w:space="0"/>
              <w:right w:val="single" w:color="auto" w:sz="4" w:space="0"/>
            </w:tcBorders>
            <w:vAlign w:val="center"/>
          </w:tcPr>
          <w:p w14:paraId="246766D6">
            <w:pPr>
              <w:widowControl/>
              <w:jc w:val="left"/>
              <w:rPr>
                <w:rFonts w:ascii="宋体" w:hAnsi="宋体" w:eastAsia="宋体" w:cs="宋体"/>
                <w:color w:val="000000"/>
                <w:kern w:val="0"/>
                <w:szCs w:val="21"/>
              </w:rPr>
            </w:pPr>
          </w:p>
        </w:tc>
        <w:tc>
          <w:tcPr>
            <w:tcW w:w="15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E0EE58">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Ⅲ</w:t>
            </w:r>
          </w:p>
        </w:tc>
        <w:tc>
          <w:tcPr>
            <w:tcW w:w="19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246E34">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222 </w:t>
            </w:r>
          </w:p>
        </w:tc>
        <w:tc>
          <w:tcPr>
            <w:tcW w:w="1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A47842">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118 </w:t>
            </w:r>
          </w:p>
        </w:tc>
      </w:tr>
      <w:tr w14:paraId="4D5260EE">
        <w:tblPrEx>
          <w:tblCellMar>
            <w:top w:w="0" w:type="dxa"/>
            <w:left w:w="108" w:type="dxa"/>
            <w:bottom w:w="0" w:type="dxa"/>
            <w:right w:w="108" w:type="dxa"/>
          </w:tblCellMar>
        </w:tblPrEx>
        <w:trPr>
          <w:trHeight w:val="315" w:hRule="atLeast"/>
        </w:trPr>
        <w:tc>
          <w:tcPr>
            <w:tcW w:w="1548" w:type="dxa"/>
            <w:vMerge w:val="continue"/>
            <w:tcBorders>
              <w:top w:val="single" w:color="auto" w:sz="4" w:space="0"/>
              <w:left w:val="single" w:color="auto" w:sz="4" w:space="0"/>
              <w:bottom w:val="single" w:color="auto" w:sz="4" w:space="0"/>
              <w:right w:val="single" w:color="auto" w:sz="4" w:space="0"/>
            </w:tcBorders>
            <w:vAlign w:val="center"/>
          </w:tcPr>
          <w:p w14:paraId="2C4CD325">
            <w:pPr>
              <w:widowControl/>
              <w:jc w:val="left"/>
              <w:rPr>
                <w:rFonts w:ascii="宋体" w:hAnsi="宋体" w:eastAsia="宋体" w:cs="宋体"/>
                <w:color w:val="000000"/>
                <w:kern w:val="0"/>
                <w:szCs w:val="21"/>
              </w:rPr>
            </w:pPr>
          </w:p>
        </w:tc>
        <w:tc>
          <w:tcPr>
            <w:tcW w:w="154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A4CFBB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燕矶镇</w:t>
            </w:r>
          </w:p>
        </w:tc>
        <w:tc>
          <w:tcPr>
            <w:tcW w:w="15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61B469">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Ⅰ</w:t>
            </w:r>
          </w:p>
        </w:tc>
        <w:tc>
          <w:tcPr>
            <w:tcW w:w="19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52EF92">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433 </w:t>
            </w:r>
          </w:p>
        </w:tc>
        <w:tc>
          <w:tcPr>
            <w:tcW w:w="1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BD7C32">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268 </w:t>
            </w:r>
          </w:p>
        </w:tc>
      </w:tr>
      <w:tr w14:paraId="3451D616">
        <w:tblPrEx>
          <w:tblCellMar>
            <w:top w:w="0" w:type="dxa"/>
            <w:left w:w="108" w:type="dxa"/>
            <w:bottom w:w="0" w:type="dxa"/>
            <w:right w:w="108" w:type="dxa"/>
          </w:tblCellMar>
        </w:tblPrEx>
        <w:trPr>
          <w:trHeight w:val="315" w:hRule="atLeast"/>
        </w:trPr>
        <w:tc>
          <w:tcPr>
            <w:tcW w:w="1548" w:type="dxa"/>
            <w:vMerge w:val="continue"/>
            <w:tcBorders>
              <w:top w:val="single" w:color="auto" w:sz="4" w:space="0"/>
              <w:left w:val="single" w:color="auto" w:sz="4" w:space="0"/>
              <w:bottom w:val="single" w:color="auto" w:sz="4" w:space="0"/>
              <w:right w:val="single" w:color="auto" w:sz="4" w:space="0"/>
            </w:tcBorders>
            <w:vAlign w:val="center"/>
          </w:tcPr>
          <w:p w14:paraId="6C5D7156">
            <w:pPr>
              <w:widowControl/>
              <w:jc w:val="left"/>
              <w:rPr>
                <w:rFonts w:ascii="宋体" w:hAnsi="宋体" w:eastAsia="宋体" w:cs="宋体"/>
                <w:color w:val="000000"/>
                <w:kern w:val="0"/>
                <w:szCs w:val="21"/>
              </w:rPr>
            </w:pPr>
          </w:p>
        </w:tc>
        <w:tc>
          <w:tcPr>
            <w:tcW w:w="1548" w:type="dxa"/>
            <w:vMerge w:val="continue"/>
            <w:tcBorders>
              <w:top w:val="single" w:color="auto" w:sz="4" w:space="0"/>
              <w:left w:val="single" w:color="auto" w:sz="4" w:space="0"/>
              <w:bottom w:val="single" w:color="auto" w:sz="4" w:space="0"/>
              <w:right w:val="single" w:color="auto" w:sz="4" w:space="0"/>
            </w:tcBorders>
            <w:vAlign w:val="center"/>
          </w:tcPr>
          <w:p w14:paraId="57D1D924">
            <w:pPr>
              <w:widowControl/>
              <w:jc w:val="left"/>
              <w:rPr>
                <w:rFonts w:ascii="宋体" w:hAnsi="宋体" w:eastAsia="宋体" w:cs="宋体"/>
                <w:color w:val="000000"/>
                <w:kern w:val="0"/>
                <w:szCs w:val="21"/>
              </w:rPr>
            </w:pPr>
          </w:p>
        </w:tc>
        <w:tc>
          <w:tcPr>
            <w:tcW w:w="15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841F4F">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Ⅱ</w:t>
            </w:r>
          </w:p>
        </w:tc>
        <w:tc>
          <w:tcPr>
            <w:tcW w:w="19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B1DC62">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335 </w:t>
            </w:r>
          </w:p>
        </w:tc>
        <w:tc>
          <w:tcPr>
            <w:tcW w:w="1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608EC5">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207 </w:t>
            </w:r>
          </w:p>
        </w:tc>
      </w:tr>
      <w:tr w14:paraId="22EB929F">
        <w:tblPrEx>
          <w:tblCellMar>
            <w:top w:w="0" w:type="dxa"/>
            <w:left w:w="108" w:type="dxa"/>
            <w:bottom w:w="0" w:type="dxa"/>
            <w:right w:w="108" w:type="dxa"/>
          </w:tblCellMar>
        </w:tblPrEx>
        <w:trPr>
          <w:trHeight w:val="315" w:hRule="atLeast"/>
        </w:trPr>
        <w:tc>
          <w:tcPr>
            <w:tcW w:w="1548" w:type="dxa"/>
            <w:vMerge w:val="continue"/>
            <w:tcBorders>
              <w:top w:val="single" w:color="auto" w:sz="4" w:space="0"/>
              <w:left w:val="single" w:color="auto" w:sz="4" w:space="0"/>
              <w:bottom w:val="single" w:color="auto" w:sz="4" w:space="0"/>
              <w:right w:val="single" w:color="auto" w:sz="4" w:space="0"/>
            </w:tcBorders>
            <w:vAlign w:val="center"/>
          </w:tcPr>
          <w:p w14:paraId="428EDE83">
            <w:pPr>
              <w:widowControl/>
              <w:jc w:val="left"/>
              <w:rPr>
                <w:rFonts w:ascii="宋体" w:hAnsi="宋体" w:eastAsia="宋体" w:cs="宋体"/>
                <w:color w:val="000000"/>
                <w:kern w:val="0"/>
                <w:szCs w:val="21"/>
              </w:rPr>
            </w:pPr>
          </w:p>
        </w:tc>
        <w:tc>
          <w:tcPr>
            <w:tcW w:w="154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DFB1D3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杜山镇</w:t>
            </w:r>
          </w:p>
        </w:tc>
        <w:tc>
          <w:tcPr>
            <w:tcW w:w="15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9D51E1">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Ⅰ</w:t>
            </w:r>
          </w:p>
        </w:tc>
        <w:tc>
          <w:tcPr>
            <w:tcW w:w="19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5AD884">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425 </w:t>
            </w:r>
          </w:p>
        </w:tc>
        <w:tc>
          <w:tcPr>
            <w:tcW w:w="1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310722">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252 </w:t>
            </w:r>
          </w:p>
        </w:tc>
      </w:tr>
      <w:tr w14:paraId="4A94011D">
        <w:tblPrEx>
          <w:tblCellMar>
            <w:top w:w="0" w:type="dxa"/>
            <w:left w:w="108" w:type="dxa"/>
            <w:bottom w:w="0" w:type="dxa"/>
            <w:right w:w="108" w:type="dxa"/>
          </w:tblCellMar>
        </w:tblPrEx>
        <w:trPr>
          <w:trHeight w:val="315" w:hRule="atLeast"/>
        </w:trPr>
        <w:tc>
          <w:tcPr>
            <w:tcW w:w="1548" w:type="dxa"/>
            <w:vMerge w:val="continue"/>
            <w:tcBorders>
              <w:top w:val="single" w:color="auto" w:sz="4" w:space="0"/>
              <w:left w:val="single" w:color="auto" w:sz="4" w:space="0"/>
              <w:bottom w:val="single" w:color="auto" w:sz="4" w:space="0"/>
              <w:right w:val="single" w:color="auto" w:sz="4" w:space="0"/>
            </w:tcBorders>
            <w:vAlign w:val="center"/>
          </w:tcPr>
          <w:p w14:paraId="4264AD8F">
            <w:pPr>
              <w:widowControl/>
              <w:jc w:val="left"/>
              <w:rPr>
                <w:rFonts w:ascii="宋体" w:hAnsi="宋体" w:eastAsia="宋体" w:cs="宋体"/>
                <w:color w:val="000000"/>
                <w:kern w:val="0"/>
                <w:szCs w:val="21"/>
              </w:rPr>
            </w:pPr>
          </w:p>
        </w:tc>
        <w:tc>
          <w:tcPr>
            <w:tcW w:w="1548" w:type="dxa"/>
            <w:vMerge w:val="continue"/>
            <w:tcBorders>
              <w:top w:val="single" w:color="auto" w:sz="4" w:space="0"/>
              <w:left w:val="single" w:color="auto" w:sz="4" w:space="0"/>
              <w:bottom w:val="single" w:color="auto" w:sz="4" w:space="0"/>
              <w:right w:val="single" w:color="auto" w:sz="4" w:space="0"/>
            </w:tcBorders>
            <w:vAlign w:val="center"/>
          </w:tcPr>
          <w:p w14:paraId="2B6331F3">
            <w:pPr>
              <w:widowControl/>
              <w:jc w:val="left"/>
              <w:rPr>
                <w:rFonts w:ascii="宋体" w:hAnsi="宋体" w:eastAsia="宋体" w:cs="宋体"/>
                <w:color w:val="000000"/>
                <w:kern w:val="0"/>
                <w:szCs w:val="21"/>
              </w:rPr>
            </w:pPr>
          </w:p>
        </w:tc>
        <w:tc>
          <w:tcPr>
            <w:tcW w:w="15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7FF971">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Ⅱ</w:t>
            </w:r>
          </w:p>
        </w:tc>
        <w:tc>
          <w:tcPr>
            <w:tcW w:w="19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912670">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291 </w:t>
            </w:r>
          </w:p>
        </w:tc>
        <w:tc>
          <w:tcPr>
            <w:tcW w:w="1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7C6DFB">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172 </w:t>
            </w:r>
          </w:p>
        </w:tc>
      </w:tr>
      <w:tr w14:paraId="2F4A1A19">
        <w:tblPrEx>
          <w:tblCellMar>
            <w:top w:w="0" w:type="dxa"/>
            <w:left w:w="108" w:type="dxa"/>
            <w:bottom w:w="0" w:type="dxa"/>
            <w:right w:w="108" w:type="dxa"/>
          </w:tblCellMar>
        </w:tblPrEx>
        <w:trPr>
          <w:trHeight w:val="315" w:hRule="atLeast"/>
        </w:trPr>
        <w:tc>
          <w:tcPr>
            <w:tcW w:w="1548" w:type="dxa"/>
            <w:vMerge w:val="continue"/>
            <w:tcBorders>
              <w:top w:val="single" w:color="auto" w:sz="4" w:space="0"/>
              <w:left w:val="single" w:color="auto" w:sz="4" w:space="0"/>
              <w:bottom w:val="single" w:color="auto" w:sz="4" w:space="0"/>
              <w:right w:val="single" w:color="auto" w:sz="4" w:space="0"/>
            </w:tcBorders>
            <w:vAlign w:val="center"/>
          </w:tcPr>
          <w:p w14:paraId="2AFB8197">
            <w:pPr>
              <w:widowControl/>
              <w:jc w:val="left"/>
              <w:rPr>
                <w:rFonts w:ascii="宋体" w:hAnsi="宋体" w:eastAsia="宋体" w:cs="宋体"/>
                <w:color w:val="000000"/>
                <w:kern w:val="0"/>
                <w:szCs w:val="21"/>
              </w:rPr>
            </w:pPr>
          </w:p>
        </w:tc>
        <w:tc>
          <w:tcPr>
            <w:tcW w:w="15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A73F5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新庙镇</w:t>
            </w:r>
          </w:p>
        </w:tc>
        <w:tc>
          <w:tcPr>
            <w:tcW w:w="15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35E35D">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Ⅰ</w:t>
            </w:r>
          </w:p>
        </w:tc>
        <w:tc>
          <w:tcPr>
            <w:tcW w:w="19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60632C">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403 </w:t>
            </w:r>
          </w:p>
        </w:tc>
        <w:tc>
          <w:tcPr>
            <w:tcW w:w="1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C9302D">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270 </w:t>
            </w:r>
          </w:p>
        </w:tc>
      </w:tr>
      <w:tr w14:paraId="2CA955FF">
        <w:tblPrEx>
          <w:tblCellMar>
            <w:top w:w="0" w:type="dxa"/>
            <w:left w:w="108" w:type="dxa"/>
            <w:bottom w:w="0" w:type="dxa"/>
            <w:right w:w="108" w:type="dxa"/>
          </w:tblCellMar>
        </w:tblPrEx>
        <w:trPr>
          <w:trHeight w:val="315" w:hRule="atLeast"/>
        </w:trPr>
        <w:tc>
          <w:tcPr>
            <w:tcW w:w="1548" w:type="dxa"/>
            <w:vMerge w:val="continue"/>
            <w:tcBorders>
              <w:top w:val="single" w:color="auto" w:sz="4" w:space="0"/>
              <w:left w:val="single" w:color="auto" w:sz="4" w:space="0"/>
              <w:bottom w:val="single" w:color="auto" w:sz="4" w:space="0"/>
              <w:right w:val="single" w:color="auto" w:sz="4" w:space="0"/>
            </w:tcBorders>
            <w:vAlign w:val="center"/>
          </w:tcPr>
          <w:p w14:paraId="48D80334">
            <w:pPr>
              <w:widowControl/>
              <w:jc w:val="left"/>
              <w:rPr>
                <w:rFonts w:ascii="宋体" w:hAnsi="宋体" w:eastAsia="宋体" w:cs="宋体"/>
                <w:color w:val="000000"/>
                <w:kern w:val="0"/>
                <w:szCs w:val="21"/>
              </w:rPr>
            </w:pPr>
          </w:p>
        </w:tc>
        <w:tc>
          <w:tcPr>
            <w:tcW w:w="15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FFBEB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花湖镇</w:t>
            </w:r>
          </w:p>
        </w:tc>
        <w:tc>
          <w:tcPr>
            <w:tcW w:w="15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44C16E">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Ⅰ</w:t>
            </w:r>
          </w:p>
        </w:tc>
        <w:tc>
          <w:tcPr>
            <w:tcW w:w="19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BD8D53">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323 </w:t>
            </w:r>
          </w:p>
        </w:tc>
        <w:tc>
          <w:tcPr>
            <w:tcW w:w="1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E38670">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248 </w:t>
            </w:r>
          </w:p>
        </w:tc>
      </w:tr>
      <w:tr w14:paraId="2370011D">
        <w:tblPrEx>
          <w:tblCellMar>
            <w:top w:w="0" w:type="dxa"/>
            <w:left w:w="108" w:type="dxa"/>
            <w:bottom w:w="0" w:type="dxa"/>
            <w:right w:w="108" w:type="dxa"/>
          </w:tblCellMar>
        </w:tblPrEx>
        <w:trPr>
          <w:trHeight w:val="315" w:hRule="atLeast"/>
        </w:trPr>
        <w:tc>
          <w:tcPr>
            <w:tcW w:w="1548" w:type="dxa"/>
            <w:vMerge w:val="continue"/>
            <w:tcBorders>
              <w:top w:val="single" w:color="auto" w:sz="4" w:space="0"/>
              <w:left w:val="single" w:color="auto" w:sz="4" w:space="0"/>
              <w:bottom w:val="single" w:color="auto" w:sz="4" w:space="0"/>
              <w:right w:val="single" w:color="auto" w:sz="4" w:space="0"/>
            </w:tcBorders>
            <w:vAlign w:val="center"/>
          </w:tcPr>
          <w:p w14:paraId="7754F345">
            <w:pPr>
              <w:widowControl/>
              <w:jc w:val="left"/>
              <w:rPr>
                <w:rFonts w:ascii="宋体" w:hAnsi="宋体" w:eastAsia="宋体" w:cs="宋体"/>
                <w:color w:val="000000"/>
                <w:kern w:val="0"/>
                <w:szCs w:val="21"/>
              </w:rPr>
            </w:pPr>
          </w:p>
        </w:tc>
        <w:tc>
          <w:tcPr>
            <w:tcW w:w="154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105A3E4">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长港镇</w:t>
            </w:r>
          </w:p>
        </w:tc>
        <w:tc>
          <w:tcPr>
            <w:tcW w:w="15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6D2531">
            <w:pPr>
              <w:widowControl/>
              <w:jc w:val="center"/>
              <w:rPr>
                <w:rFonts w:ascii="Times New Roman" w:hAnsi="Times New Roman" w:eastAsia="等线" w:cs="Times New Roman"/>
                <w:color w:val="000000"/>
                <w:kern w:val="0"/>
                <w:sz w:val="22"/>
                <w:szCs w:val="22"/>
              </w:rPr>
            </w:pPr>
            <w:r>
              <w:rPr>
                <w:rFonts w:hint="eastAsia" w:ascii="宋体" w:hAnsi="宋体" w:eastAsia="宋体" w:cs="宋体"/>
                <w:color w:val="000000"/>
                <w:kern w:val="0"/>
                <w:sz w:val="22"/>
                <w:szCs w:val="22"/>
              </w:rPr>
              <w:t>Ⅰ</w:t>
            </w:r>
          </w:p>
        </w:tc>
        <w:tc>
          <w:tcPr>
            <w:tcW w:w="19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388798">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388 </w:t>
            </w:r>
          </w:p>
        </w:tc>
        <w:tc>
          <w:tcPr>
            <w:tcW w:w="1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B68DF1">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225 </w:t>
            </w:r>
          </w:p>
        </w:tc>
      </w:tr>
      <w:tr w14:paraId="3CE760A0">
        <w:tblPrEx>
          <w:tblCellMar>
            <w:top w:w="0" w:type="dxa"/>
            <w:left w:w="108" w:type="dxa"/>
            <w:bottom w:w="0" w:type="dxa"/>
            <w:right w:w="108" w:type="dxa"/>
          </w:tblCellMar>
        </w:tblPrEx>
        <w:trPr>
          <w:trHeight w:val="315" w:hRule="atLeast"/>
        </w:trPr>
        <w:tc>
          <w:tcPr>
            <w:tcW w:w="1548" w:type="dxa"/>
            <w:vMerge w:val="continue"/>
            <w:tcBorders>
              <w:top w:val="single" w:color="auto" w:sz="4" w:space="0"/>
              <w:left w:val="single" w:color="auto" w:sz="4" w:space="0"/>
              <w:bottom w:val="single" w:color="auto" w:sz="4" w:space="0"/>
              <w:right w:val="single" w:color="auto" w:sz="4" w:space="0"/>
            </w:tcBorders>
            <w:vAlign w:val="center"/>
          </w:tcPr>
          <w:p w14:paraId="1AE76F9B">
            <w:pPr>
              <w:widowControl/>
              <w:jc w:val="left"/>
              <w:rPr>
                <w:rFonts w:ascii="宋体" w:hAnsi="宋体" w:eastAsia="宋体" w:cs="宋体"/>
                <w:color w:val="000000"/>
                <w:kern w:val="0"/>
                <w:szCs w:val="21"/>
              </w:rPr>
            </w:pPr>
          </w:p>
        </w:tc>
        <w:tc>
          <w:tcPr>
            <w:tcW w:w="1548" w:type="dxa"/>
            <w:vMerge w:val="continue"/>
            <w:tcBorders>
              <w:top w:val="single" w:color="auto" w:sz="4" w:space="0"/>
              <w:left w:val="single" w:color="auto" w:sz="4" w:space="0"/>
              <w:bottom w:val="single" w:color="auto" w:sz="4" w:space="0"/>
              <w:right w:val="single" w:color="auto" w:sz="4" w:space="0"/>
            </w:tcBorders>
            <w:vAlign w:val="center"/>
          </w:tcPr>
          <w:p w14:paraId="3BB15E62">
            <w:pPr>
              <w:widowControl/>
              <w:jc w:val="left"/>
              <w:rPr>
                <w:rFonts w:ascii="宋体" w:hAnsi="宋体" w:eastAsia="宋体" w:cs="宋体"/>
                <w:color w:val="000000"/>
                <w:kern w:val="0"/>
                <w:szCs w:val="21"/>
              </w:rPr>
            </w:pPr>
          </w:p>
        </w:tc>
        <w:tc>
          <w:tcPr>
            <w:tcW w:w="15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7E9D9C">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Ⅱ</w:t>
            </w:r>
          </w:p>
        </w:tc>
        <w:tc>
          <w:tcPr>
            <w:tcW w:w="19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713280">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338 </w:t>
            </w:r>
          </w:p>
        </w:tc>
        <w:tc>
          <w:tcPr>
            <w:tcW w:w="1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AB479E">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196 </w:t>
            </w:r>
          </w:p>
        </w:tc>
      </w:tr>
      <w:tr w14:paraId="367CBDDD">
        <w:tblPrEx>
          <w:tblCellMar>
            <w:top w:w="0" w:type="dxa"/>
            <w:left w:w="108" w:type="dxa"/>
            <w:bottom w:w="0" w:type="dxa"/>
            <w:right w:w="108" w:type="dxa"/>
          </w:tblCellMar>
        </w:tblPrEx>
        <w:trPr>
          <w:trHeight w:val="315" w:hRule="atLeast"/>
        </w:trPr>
        <w:tc>
          <w:tcPr>
            <w:tcW w:w="1548" w:type="dxa"/>
            <w:vMerge w:val="continue"/>
            <w:tcBorders>
              <w:top w:val="single" w:color="auto" w:sz="4" w:space="0"/>
              <w:left w:val="single" w:color="auto" w:sz="4" w:space="0"/>
              <w:bottom w:val="single" w:color="auto" w:sz="4" w:space="0"/>
              <w:right w:val="single" w:color="auto" w:sz="4" w:space="0"/>
            </w:tcBorders>
            <w:vAlign w:val="center"/>
          </w:tcPr>
          <w:p w14:paraId="1372A701">
            <w:pPr>
              <w:widowControl/>
              <w:jc w:val="left"/>
              <w:rPr>
                <w:rFonts w:ascii="宋体" w:hAnsi="宋体" w:eastAsia="宋体" w:cs="宋体"/>
                <w:color w:val="000000"/>
                <w:kern w:val="0"/>
                <w:szCs w:val="21"/>
              </w:rPr>
            </w:pPr>
          </w:p>
        </w:tc>
        <w:tc>
          <w:tcPr>
            <w:tcW w:w="1548" w:type="dxa"/>
            <w:vMerge w:val="continue"/>
            <w:tcBorders>
              <w:top w:val="single" w:color="auto" w:sz="4" w:space="0"/>
              <w:left w:val="single" w:color="auto" w:sz="4" w:space="0"/>
              <w:bottom w:val="single" w:color="auto" w:sz="4" w:space="0"/>
              <w:right w:val="single" w:color="auto" w:sz="4" w:space="0"/>
            </w:tcBorders>
            <w:vAlign w:val="center"/>
          </w:tcPr>
          <w:p w14:paraId="307D92C7">
            <w:pPr>
              <w:widowControl/>
              <w:jc w:val="left"/>
              <w:rPr>
                <w:rFonts w:ascii="宋体" w:hAnsi="宋体" w:eastAsia="宋体" w:cs="宋体"/>
                <w:color w:val="000000"/>
                <w:kern w:val="0"/>
                <w:szCs w:val="21"/>
              </w:rPr>
            </w:pPr>
          </w:p>
        </w:tc>
        <w:tc>
          <w:tcPr>
            <w:tcW w:w="15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74A5B9">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Ⅲ</w:t>
            </w:r>
          </w:p>
        </w:tc>
        <w:tc>
          <w:tcPr>
            <w:tcW w:w="19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06845A">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296</w:t>
            </w:r>
          </w:p>
        </w:tc>
        <w:tc>
          <w:tcPr>
            <w:tcW w:w="1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101183">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171 </w:t>
            </w:r>
          </w:p>
        </w:tc>
      </w:tr>
      <w:tr w14:paraId="43CFC371">
        <w:tblPrEx>
          <w:tblCellMar>
            <w:top w:w="0" w:type="dxa"/>
            <w:left w:w="108" w:type="dxa"/>
            <w:bottom w:w="0" w:type="dxa"/>
            <w:right w:w="108" w:type="dxa"/>
          </w:tblCellMar>
        </w:tblPrEx>
        <w:trPr>
          <w:trHeight w:val="315" w:hRule="atLeast"/>
        </w:trPr>
        <w:tc>
          <w:tcPr>
            <w:tcW w:w="1548" w:type="dxa"/>
            <w:vMerge w:val="continue"/>
            <w:tcBorders>
              <w:top w:val="single" w:color="auto" w:sz="4" w:space="0"/>
              <w:left w:val="single" w:color="auto" w:sz="4" w:space="0"/>
              <w:bottom w:val="single" w:color="auto" w:sz="4" w:space="0"/>
              <w:right w:val="single" w:color="auto" w:sz="4" w:space="0"/>
            </w:tcBorders>
            <w:vAlign w:val="center"/>
          </w:tcPr>
          <w:p w14:paraId="6A8C87A5">
            <w:pPr>
              <w:widowControl/>
              <w:jc w:val="left"/>
              <w:rPr>
                <w:rFonts w:ascii="宋体" w:hAnsi="宋体" w:eastAsia="宋体" w:cs="宋体"/>
                <w:color w:val="000000"/>
                <w:kern w:val="0"/>
                <w:szCs w:val="21"/>
              </w:rPr>
            </w:pPr>
          </w:p>
        </w:tc>
        <w:tc>
          <w:tcPr>
            <w:tcW w:w="154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C3CC64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沙窝乡</w:t>
            </w:r>
          </w:p>
        </w:tc>
        <w:tc>
          <w:tcPr>
            <w:tcW w:w="15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8F0C2D">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Ⅰ</w:t>
            </w:r>
          </w:p>
        </w:tc>
        <w:tc>
          <w:tcPr>
            <w:tcW w:w="19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D2DC49">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420</w:t>
            </w:r>
          </w:p>
        </w:tc>
        <w:tc>
          <w:tcPr>
            <w:tcW w:w="1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59B05E">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240</w:t>
            </w:r>
          </w:p>
        </w:tc>
      </w:tr>
      <w:tr w14:paraId="6BF2E725">
        <w:tblPrEx>
          <w:tblCellMar>
            <w:top w:w="0" w:type="dxa"/>
            <w:left w:w="108" w:type="dxa"/>
            <w:bottom w:w="0" w:type="dxa"/>
            <w:right w:w="108" w:type="dxa"/>
          </w:tblCellMar>
        </w:tblPrEx>
        <w:trPr>
          <w:trHeight w:val="285" w:hRule="atLeast"/>
        </w:trPr>
        <w:tc>
          <w:tcPr>
            <w:tcW w:w="1548" w:type="dxa"/>
            <w:vMerge w:val="continue"/>
            <w:tcBorders>
              <w:top w:val="single" w:color="auto" w:sz="4" w:space="0"/>
              <w:left w:val="single" w:color="auto" w:sz="4" w:space="0"/>
              <w:bottom w:val="single" w:color="auto" w:sz="4" w:space="0"/>
              <w:right w:val="single" w:color="auto" w:sz="4" w:space="0"/>
            </w:tcBorders>
            <w:vAlign w:val="center"/>
          </w:tcPr>
          <w:p w14:paraId="14898FDC">
            <w:pPr>
              <w:widowControl/>
              <w:jc w:val="left"/>
              <w:rPr>
                <w:rFonts w:ascii="宋体" w:hAnsi="宋体" w:eastAsia="宋体" w:cs="宋体"/>
                <w:color w:val="000000"/>
                <w:kern w:val="0"/>
                <w:szCs w:val="21"/>
              </w:rPr>
            </w:pPr>
          </w:p>
        </w:tc>
        <w:tc>
          <w:tcPr>
            <w:tcW w:w="1548" w:type="dxa"/>
            <w:vMerge w:val="continue"/>
            <w:tcBorders>
              <w:top w:val="single" w:color="auto" w:sz="4" w:space="0"/>
              <w:left w:val="single" w:color="auto" w:sz="4" w:space="0"/>
              <w:bottom w:val="single" w:color="auto" w:sz="4" w:space="0"/>
              <w:right w:val="single" w:color="auto" w:sz="4" w:space="0"/>
            </w:tcBorders>
            <w:vAlign w:val="center"/>
          </w:tcPr>
          <w:p w14:paraId="7C609B2C">
            <w:pPr>
              <w:widowControl/>
              <w:jc w:val="left"/>
              <w:rPr>
                <w:rFonts w:ascii="宋体" w:hAnsi="宋体" w:eastAsia="宋体" w:cs="宋体"/>
                <w:color w:val="000000"/>
                <w:kern w:val="0"/>
                <w:szCs w:val="21"/>
              </w:rPr>
            </w:pPr>
          </w:p>
        </w:tc>
        <w:tc>
          <w:tcPr>
            <w:tcW w:w="15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2DE64A">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Ⅱ</w:t>
            </w:r>
          </w:p>
        </w:tc>
        <w:tc>
          <w:tcPr>
            <w:tcW w:w="19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E86FBC">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400 </w:t>
            </w:r>
          </w:p>
        </w:tc>
        <w:tc>
          <w:tcPr>
            <w:tcW w:w="1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136ABF">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193 </w:t>
            </w:r>
          </w:p>
        </w:tc>
      </w:tr>
      <w:tr w14:paraId="13573642">
        <w:tblPrEx>
          <w:tblCellMar>
            <w:top w:w="0" w:type="dxa"/>
            <w:left w:w="108" w:type="dxa"/>
            <w:bottom w:w="0" w:type="dxa"/>
            <w:right w:w="108" w:type="dxa"/>
          </w:tblCellMar>
        </w:tblPrEx>
        <w:trPr>
          <w:trHeight w:val="315" w:hRule="atLeast"/>
        </w:trPr>
        <w:tc>
          <w:tcPr>
            <w:tcW w:w="154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09A546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华容区</w:t>
            </w:r>
          </w:p>
        </w:tc>
        <w:tc>
          <w:tcPr>
            <w:tcW w:w="154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BA4C4D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蒲团乡</w:t>
            </w:r>
          </w:p>
        </w:tc>
        <w:tc>
          <w:tcPr>
            <w:tcW w:w="15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213D23">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Ⅰ</w:t>
            </w:r>
          </w:p>
        </w:tc>
        <w:tc>
          <w:tcPr>
            <w:tcW w:w="19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331BF0">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386 </w:t>
            </w:r>
          </w:p>
        </w:tc>
        <w:tc>
          <w:tcPr>
            <w:tcW w:w="1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C3B72D">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208 </w:t>
            </w:r>
          </w:p>
        </w:tc>
      </w:tr>
      <w:tr w14:paraId="51307320">
        <w:tblPrEx>
          <w:tblCellMar>
            <w:top w:w="0" w:type="dxa"/>
            <w:left w:w="108" w:type="dxa"/>
            <w:bottom w:w="0" w:type="dxa"/>
            <w:right w:w="108" w:type="dxa"/>
          </w:tblCellMar>
        </w:tblPrEx>
        <w:trPr>
          <w:trHeight w:val="315" w:hRule="atLeast"/>
        </w:trPr>
        <w:tc>
          <w:tcPr>
            <w:tcW w:w="1548" w:type="dxa"/>
            <w:vMerge w:val="continue"/>
            <w:tcBorders>
              <w:top w:val="single" w:color="auto" w:sz="4" w:space="0"/>
              <w:left w:val="single" w:color="auto" w:sz="4" w:space="0"/>
              <w:bottom w:val="single" w:color="auto" w:sz="4" w:space="0"/>
              <w:right w:val="single" w:color="auto" w:sz="4" w:space="0"/>
            </w:tcBorders>
            <w:vAlign w:val="center"/>
          </w:tcPr>
          <w:p w14:paraId="13C92DAA">
            <w:pPr>
              <w:widowControl/>
              <w:jc w:val="left"/>
              <w:rPr>
                <w:rFonts w:ascii="宋体" w:hAnsi="宋体" w:eastAsia="宋体" w:cs="宋体"/>
                <w:color w:val="000000"/>
                <w:kern w:val="0"/>
                <w:szCs w:val="21"/>
              </w:rPr>
            </w:pPr>
          </w:p>
        </w:tc>
        <w:tc>
          <w:tcPr>
            <w:tcW w:w="1548" w:type="dxa"/>
            <w:vMerge w:val="continue"/>
            <w:tcBorders>
              <w:top w:val="single" w:color="auto" w:sz="4" w:space="0"/>
              <w:left w:val="single" w:color="auto" w:sz="4" w:space="0"/>
              <w:bottom w:val="single" w:color="auto" w:sz="4" w:space="0"/>
              <w:right w:val="single" w:color="auto" w:sz="4" w:space="0"/>
            </w:tcBorders>
            <w:vAlign w:val="center"/>
          </w:tcPr>
          <w:p w14:paraId="27E98244">
            <w:pPr>
              <w:widowControl/>
              <w:jc w:val="left"/>
              <w:rPr>
                <w:rFonts w:ascii="宋体" w:hAnsi="宋体" w:eastAsia="宋体" w:cs="宋体"/>
                <w:color w:val="000000"/>
                <w:kern w:val="0"/>
                <w:szCs w:val="21"/>
              </w:rPr>
            </w:pPr>
          </w:p>
        </w:tc>
        <w:tc>
          <w:tcPr>
            <w:tcW w:w="15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372453">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Ⅱ</w:t>
            </w:r>
          </w:p>
        </w:tc>
        <w:tc>
          <w:tcPr>
            <w:tcW w:w="19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7951C8">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350 </w:t>
            </w:r>
          </w:p>
        </w:tc>
        <w:tc>
          <w:tcPr>
            <w:tcW w:w="1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432006">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189 </w:t>
            </w:r>
          </w:p>
        </w:tc>
      </w:tr>
      <w:tr w14:paraId="5FD4E032">
        <w:tblPrEx>
          <w:tblCellMar>
            <w:top w:w="0" w:type="dxa"/>
            <w:left w:w="108" w:type="dxa"/>
            <w:bottom w:w="0" w:type="dxa"/>
            <w:right w:w="108" w:type="dxa"/>
          </w:tblCellMar>
        </w:tblPrEx>
        <w:trPr>
          <w:trHeight w:val="315" w:hRule="atLeast"/>
        </w:trPr>
        <w:tc>
          <w:tcPr>
            <w:tcW w:w="1548" w:type="dxa"/>
            <w:vMerge w:val="continue"/>
            <w:tcBorders>
              <w:top w:val="single" w:color="auto" w:sz="4" w:space="0"/>
              <w:left w:val="single" w:color="auto" w:sz="4" w:space="0"/>
              <w:bottom w:val="single" w:color="auto" w:sz="4" w:space="0"/>
              <w:right w:val="single" w:color="auto" w:sz="4" w:space="0"/>
            </w:tcBorders>
            <w:vAlign w:val="center"/>
          </w:tcPr>
          <w:p w14:paraId="4ABD7083">
            <w:pPr>
              <w:widowControl/>
              <w:jc w:val="left"/>
              <w:rPr>
                <w:rFonts w:ascii="宋体" w:hAnsi="宋体" w:eastAsia="宋体" w:cs="宋体"/>
                <w:color w:val="000000"/>
                <w:kern w:val="0"/>
                <w:szCs w:val="21"/>
              </w:rPr>
            </w:pPr>
          </w:p>
        </w:tc>
        <w:tc>
          <w:tcPr>
            <w:tcW w:w="15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921BE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临江乡</w:t>
            </w:r>
          </w:p>
        </w:tc>
        <w:tc>
          <w:tcPr>
            <w:tcW w:w="15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45E767">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Ⅰ</w:t>
            </w:r>
          </w:p>
        </w:tc>
        <w:tc>
          <w:tcPr>
            <w:tcW w:w="19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CB3CDF">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338 </w:t>
            </w:r>
          </w:p>
        </w:tc>
        <w:tc>
          <w:tcPr>
            <w:tcW w:w="1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EB2AC7">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240 </w:t>
            </w:r>
          </w:p>
        </w:tc>
      </w:tr>
      <w:tr w14:paraId="483D209E">
        <w:tblPrEx>
          <w:tblCellMar>
            <w:top w:w="0" w:type="dxa"/>
            <w:left w:w="108" w:type="dxa"/>
            <w:bottom w:w="0" w:type="dxa"/>
            <w:right w:w="108" w:type="dxa"/>
          </w:tblCellMar>
        </w:tblPrEx>
        <w:trPr>
          <w:trHeight w:val="315" w:hRule="atLeast"/>
        </w:trPr>
        <w:tc>
          <w:tcPr>
            <w:tcW w:w="1548" w:type="dxa"/>
            <w:vMerge w:val="continue"/>
            <w:tcBorders>
              <w:top w:val="single" w:color="auto" w:sz="4" w:space="0"/>
              <w:left w:val="single" w:color="auto" w:sz="4" w:space="0"/>
              <w:bottom w:val="single" w:color="auto" w:sz="4" w:space="0"/>
              <w:right w:val="single" w:color="auto" w:sz="4" w:space="0"/>
            </w:tcBorders>
            <w:vAlign w:val="center"/>
          </w:tcPr>
          <w:p w14:paraId="04A9B815">
            <w:pPr>
              <w:widowControl/>
              <w:jc w:val="left"/>
              <w:rPr>
                <w:rFonts w:ascii="宋体" w:hAnsi="宋体" w:eastAsia="宋体" w:cs="宋体"/>
                <w:color w:val="000000"/>
                <w:kern w:val="0"/>
                <w:szCs w:val="21"/>
              </w:rPr>
            </w:pPr>
          </w:p>
        </w:tc>
        <w:tc>
          <w:tcPr>
            <w:tcW w:w="15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07AFE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庙岭镇</w:t>
            </w:r>
          </w:p>
        </w:tc>
        <w:tc>
          <w:tcPr>
            <w:tcW w:w="15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F42C8E">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Ⅰ</w:t>
            </w:r>
          </w:p>
        </w:tc>
        <w:tc>
          <w:tcPr>
            <w:tcW w:w="19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5DEBF9">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375</w:t>
            </w:r>
          </w:p>
        </w:tc>
        <w:tc>
          <w:tcPr>
            <w:tcW w:w="1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3285A0">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255 </w:t>
            </w:r>
          </w:p>
        </w:tc>
      </w:tr>
    </w:tbl>
    <w:p w14:paraId="6C1930E7">
      <w:pPr>
        <w:pStyle w:val="8"/>
        <w:rPr>
          <w:rFonts w:ascii="Times New Roman" w:hAnsi="Times New Roman" w:eastAsia="宋体" w:cs="Times New Roman"/>
          <w:b/>
          <w:sz w:val="21"/>
        </w:rPr>
      </w:pPr>
      <w:r>
        <w:rPr>
          <w:rFonts w:ascii="Times New Roman" w:hAnsi="Times New Roman" w:eastAsia="宋体" w:cs="Times New Roman"/>
          <w:b/>
          <w:sz w:val="21"/>
        </w:rPr>
        <w:t>续表4-1 鄂州市</w:t>
      </w:r>
      <w:r>
        <w:rPr>
          <w:rFonts w:hint="eastAsia" w:ascii="Times New Roman" w:hAnsi="Times New Roman" w:eastAsia="宋体" w:cs="Times New Roman"/>
          <w:b/>
          <w:sz w:val="21"/>
        </w:rPr>
        <w:t>各</w:t>
      </w:r>
      <w:r>
        <w:rPr>
          <w:rFonts w:ascii="Times New Roman" w:hAnsi="Times New Roman" w:eastAsia="宋体" w:cs="Times New Roman"/>
          <w:b/>
          <w:sz w:val="21"/>
        </w:rPr>
        <w:t>乡镇集体建设用地级别基准地价表</w:t>
      </w:r>
    </w:p>
    <w:tbl>
      <w:tblPr>
        <w:tblStyle w:val="2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1548"/>
        <w:gridCol w:w="1548"/>
        <w:gridCol w:w="1984"/>
        <w:gridCol w:w="1894"/>
      </w:tblGrid>
      <w:tr w14:paraId="10C01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548" w:type="dxa"/>
            <w:vMerge w:val="restart"/>
            <w:shd w:val="clear" w:color="auto" w:fill="auto"/>
            <w:noWrap/>
            <w:vAlign w:val="center"/>
          </w:tcPr>
          <w:p w14:paraId="1D75F027">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区名</w:t>
            </w:r>
          </w:p>
        </w:tc>
        <w:tc>
          <w:tcPr>
            <w:tcW w:w="1548" w:type="dxa"/>
            <w:vMerge w:val="restart"/>
            <w:shd w:val="clear" w:color="auto" w:fill="auto"/>
            <w:noWrap/>
            <w:vAlign w:val="center"/>
          </w:tcPr>
          <w:p w14:paraId="508AC0BD">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乡镇名称</w:t>
            </w:r>
          </w:p>
        </w:tc>
        <w:tc>
          <w:tcPr>
            <w:tcW w:w="1548" w:type="dxa"/>
            <w:vMerge w:val="restart"/>
            <w:shd w:val="clear" w:color="auto" w:fill="auto"/>
            <w:noWrap/>
            <w:vAlign w:val="center"/>
          </w:tcPr>
          <w:p w14:paraId="7610F1D1">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级别</w:t>
            </w:r>
          </w:p>
        </w:tc>
        <w:tc>
          <w:tcPr>
            <w:tcW w:w="3878" w:type="dxa"/>
            <w:gridSpan w:val="2"/>
            <w:shd w:val="clear" w:color="auto" w:fill="auto"/>
            <w:noWrap/>
            <w:vAlign w:val="center"/>
          </w:tcPr>
          <w:p w14:paraId="0319D2FE">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级别地价（元</w:t>
            </w:r>
            <w:r>
              <w:rPr>
                <w:rFonts w:ascii="Times New Roman" w:hAnsi="Times New Roman" w:eastAsia="宋体" w:cs="Times New Roman"/>
                <w:b/>
                <w:bCs/>
                <w:color w:val="000000"/>
                <w:kern w:val="0"/>
                <w:szCs w:val="21"/>
              </w:rPr>
              <w:t>/</w:t>
            </w:r>
            <w:r>
              <w:rPr>
                <w:rFonts w:hint="eastAsia" w:ascii="宋体" w:hAnsi="宋体" w:eastAsia="宋体" w:cs="宋体"/>
                <w:b/>
                <w:bCs/>
                <w:color w:val="000000"/>
                <w:kern w:val="0"/>
                <w:szCs w:val="21"/>
              </w:rPr>
              <w:t>㎡）</w:t>
            </w:r>
          </w:p>
        </w:tc>
      </w:tr>
      <w:tr w14:paraId="5E764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548" w:type="dxa"/>
            <w:vMerge w:val="continue"/>
            <w:vAlign w:val="center"/>
          </w:tcPr>
          <w:p w14:paraId="34F2F85F">
            <w:pPr>
              <w:widowControl/>
              <w:jc w:val="left"/>
              <w:rPr>
                <w:rFonts w:ascii="宋体" w:hAnsi="宋体" w:eastAsia="宋体" w:cs="宋体"/>
                <w:b/>
                <w:bCs/>
                <w:color w:val="000000"/>
                <w:kern w:val="0"/>
                <w:szCs w:val="21"/>
              </w:rPr>
            </w:pPr>
          </w:p>
        </w:tc>
        <w:tc>
          <w:tcPr>
            <w:tcW w:w="1548" w:type="dxa"/>
            <w:vMerge w:val="continue"/>
            <w:vAlign w:val="center"/>
          </w:tcPr>
          <w:p w14:paraId="682F1F4A">
            <w:pPr>
              <w:widowControl/>
              <w:jc w:val="left"/>
              <w:rPr>
                <w:rFonts w:ascii="宋体" w:hAnsi="宋体" w:eastAsia="宋体" w:cs="宋体"/>
                <w:b/>
                <w:bCs/>
                <w:color w:val="000000"/>
                <w:kern w:val="0"/>
                <w:szCs w:val="21"/>
              </w:rPr>
            </w:pPr>
          </w:p>
        </w:tc>
        <w:tc>
          <w:tcPr>
            <w:tcW w:w="1548" w:type="dxa"/>
            <w:vMerge w:val="continue"/>
            <w:vAlign w:val="center"/>
          </w:tcPr>
          <w:p w14:paraId="72D03E5C">
            <w:pPr>
              <w:widowControl/>
              <w:jc w:val="left"/>
              <w:rPr>
                <w:rFonts w:ascii="宋体" w:hAnsi="宋体" w:eastAsia="宋体" w:cs="宋体"/>
                <w:b/>
                <w:bCs/>
                <w:color w:val="000000"/>
                <w:kern w:val="0"/>
                <w:szCs w:val="21"/>
              </w:rPr>
            </w:pPr>
          </w:p>
        </w:tc>
        <w:tc>
          <w:tcPr>
            <w:tcW w:w="1984" w:type="dxa"/>
            <w:shd w:val="clear" w:color="auto" w:fill="auto"/>
            <w:noWrap/>
            <w:vAlign w:val="center"/>
          </w:tcPr>
          <w:p w14:paraId="39F53F84">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商住</w:t>
            </w:r>
          </w:p>
        </w:tc>
        <w:tc>
          <w:tcPr>
            <w:tcW w:w="1894" w:type="dxa"/>
            <w:shd w:val="clear" w:color="auto" w:fill="auto"/>
            <w:noWrap/>
            <w:vAlign w:val="center"/>
          </w:tcPr>
          <w:p w14:paraId="10927A9B">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工业</w:t>
            </w:r>
          </w:p>
        </w:tc>
      </w:tr>
      <w:tr w14:paraId="751BD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548" w:type="dxa"/>
            <w:vMerge w:val="restart"/>
            <w:vAlign w:val="center"/>
          </w:tcPr>
          <w:p w14:paraId="79F56E21">
            <w:pPr>
              <w:jc w:val="center"/>
              <w:rPr>
                <w:rFonts w:ascii="宋体" w:hAnsi="宋体" w:eastAsia="宋体" w:cs="宋体"/>
                <w:color w:val="000000"/>
                <w:kern w:val="0"/>
                <w:szCs w:val="21"/>
              </w:rPr>
            </w:pPr>
            <w:r>
              <w:rPr>
                <w:rFonts w:hint="eastAsia" w:ascii="宋体" w:hAnsi="宋体" w:eastAsia="宋体" w:cs="宋体"/>
                <w:color w:val="000000"/>
                <w:kern w:val="0"/>
                <w:szCs w:val="21"/>
              </w:rPr>
              <w:t>华容区</w:t>
            </w:r>
          </w:p>
        </w:tc>
        <w:tc>
          <w:tcPr>
            <w:tcW w:w="1548" w:type="dxa"/>
            <w:vMerge w:val="restart"/>
            <w:shd w:val="clear" w:color="auto" w:fill="auto"/>
            <w:noWrap/>
            <w:vAlign w:val="center"/>
          </w:tcPr>
          <w:p w14:paraId="578ECFF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华容镇</w:t>
            </w:r>
          </w:p>
        </w:tc>
        <w:tc>
          <w:tcPr>
            <w:tcW w:w="1548" w:type="dxa"/>
            <w:shd w:val="clear" w:color="auto" w:fill="auto"/>
            <w:noWrap/>
            <w:vAlign w:val="center"/>
          </w:tcPr>
          <w:p w14:paraId="1CCDFB3F">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Ⅰ</w:t>
            </w:r>
          </w:p>
        </w:tc>
        <w:tc>
          <w:tcPr>
            <w:tcW w:w="1984" w:type="dxa"/>
            <w:shd w:val="clear" w:color="auto" w:fill="auto"/>
            <w:noWrap/>
            <w:vAlign w:val="center"/>
          </w:tcPr>
          <w:p w14:paraId="252C6DAA">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451 </w:t>
            </w:r>
          </w:p>
        </w:tc>
        <w:tc>
          <w:tcPr>
            <w:tcW w:w="1894" w:type="dxa"/>
            <w:shd w:val="clear" w:color="auto" w:fill="auto"/>
            <w:noWrap/>
            <w:vAlign w:val="center"/>
          </w:tcPr>
          <w:p w14:paraId="3477DB11">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237 </w:t>
            </w:r>
          </w:p>
        </w:tc>
      </w:tr>
      <w:tr w14:paraId="61969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548" w:type="dxa"/>
            <w:vMerge w:val="continue"/>
            <w:vAlign w:val="center"/>
          </w:tcPr>
          <w:p w14:paraId="48747B96">
            <w:pPr>
              <w:jc w:val="center"/>
              <w:rPr>
                <w:rFonts w:ascii="宋体" w:hAnsi="宋体" w:eastAsia="宋体" w:cs="宋体"/>
                <w:color w:val="000000"/>
                <w:kern w:val="0"/>
                <w:szCs w:val="21"/>
              </w:rPr>
            </w:pPr>
          </w:p>
        </w:tc>
        <w:tc>
          <w:tcPr>
            <w:tcW w:w="1548" w:type="dxa"/>
            <w:vMerge w:val="continue"/>
            <w:vAlign w:val="center"/>
          </w:tcPr>
          <w:p w14:paraId="37B61338">
            <w:pPr>
              <w:widowControl/>
              <w:jc w:val="left"/>
              <w:rPr>
                <w:rFonts w:ascii="宋体" w:hAnsi="宋体" w:eastAsia="宋体" w:cs="宋体"/>
                <w:color w:val="000000"/>
                <w:kern w:val="0"/>
                <w:szCs w:val="21"/>
              </w:rPr>
            </w:pPr>
          </w:p>
        </w:tc>
        <w:tc>
          <w:tcPr>
            <w:tcW w:w="1548" w:type="dxa"/>
            <w:shd w:val="clear" w:color="auto" w:fill="auto"/>
            <w:noWrap/>
            <w:vAlign w:val="center"/>
          </w:tcPr>
          <w:p w14:paraId="5F0C0A22">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Ⅱ</w:t>
            </w:r>
          </w:p>
        </w:tc>
        <w:tc>
          <w:tcPr>
            <w:tcW w:w="1984" w:type="dxa"/>
            <w:shd w:val="clear" w:color="auto" w:fill="auto"/>
            <w:noWrap/>
            <w:vAlign w:val="center"/>
          </w:tcPr>
          <w:p w14:paraId="6BED9C6E">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382 </w:t>
            </w:r>
          </w:p>
        </w:tc>
        <w:tc>
          <w:tcPr>
            <w:tcW w:w="1894" w:type="dxa"/>
            <w:shd w:val="clear" w:color="auto" w:fill="auto"/>
            <w:noWrap/>
            <w:vAlign w:val="center"/>
          </w:tcPr>
          <w:p w14:paraId="15971F40">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202 </w:t>
            </w:r>
          </w:p>
        </w:tc>
      </w:tr>
      <w:tr w14:paraId="2F720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548" w:type="dxa"/>
            <w:vMerge w:val="continue"/>
            <w:vAlign w:val="center"/>
          </w:tcPr>
          <w:p w14:paraId="68C4DEDC">
            <w:pPr>
              <w:widowControl/>
              <w:jc w:val="center"/>
              <w:rPr>
                <w:rFonts w:ascii="宋体" w:hAnsi="宋体" w:eastAsia="宋体" w:cs="宋体"/>
                <w:color w:val="000000"/>
                <w:kern w:val="0"/>
                <w:szCs w:val="21"/>
              </w:rPr>
            </w:pPr>
          </w:p>
        </w:tc>
        <w:tc>
          <w:tcPr>
            <w:tcW w:w="1548" w:type="dxa"/>
            <w:vMerge w:val="restart"/>
            <w:shd w:val="clear" w:color="auto" w:fill="auto"/>
            <w:noWrap/>
            <w:vAlign w:val="center"/>
          </w:tcPr>
          <w:p w14:paraId="63A68C4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段店镇</w:t>
            </w:r>
          </w:p>
        </w:tc>
        <w:tc>
          <w:tcPr>
            <w:tcW w:w="1548" w:type="dxa"/>
            <w:shd w:val="clear" w:color="auto" w:fill="auto"/>
            <w:noWrap/>
            <w:vAlign w:val="center"/>
          </w:tcPr>
          <w:p w14:paraId="0760E215">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Ⅰ</w:t>
            </w:r>
          </w:p>
        </w:tc>
        <w:tc>
          <w:tcPr>
            <w:tcW w:w="1984" w:type="dxa"/>
            <w:shd w:val="clear" w:color="auto" w:fill="auto"/>
            <w:noWrap/>
            <w:vAlign w:val="center"/>
          </w:tcPr>
          <w:p w14:paraId="2ACDE206">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366 </w:t>
            </w:r>
          </w:p>
        </w:tc>
        <w:tc>
          <w:tcPr>
            <w:tcW w:w="1894" w:type="dxa"/>
            <w:shd w:val="clear" w:color="auto" w:fill="auto"/>
            <w:noWrap/>
            <w:vAlign w:val="center"/>
          </w:tcPr>
          <w:p w14:paraId="3764C1F8">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198 </w:t>
            </w:r>
          </w:p>
        </w:tc>
      </w:tr>
      <w:tr w14:paraId="370D9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548" w:type="dxa"/>
            <w:vMerge w:val="continue"/>
            <w:vAlign w:val="center"/>
          </w:tcPr>
          <w:p w14:paraId="4569A4E6">
            <w:pPr>
              <w:widowControl/>
              <w:jc w:val="left"/>
              <w:rPr>
                <w:rFonts w:ascii="宋体" w:hAnsi="宋体" w:eastAsia="宋体" w:cs="宋体"/>
                <w:color w:val="000000"/>
                <w:kern w:val="0"/>
                <w:szCs w:val="21"/>
              </w:rPr>
            </w:pPr>
          </w:p>
        </w:tc>
        <w:tc>
          <w:tcPr>
            <w:tcW w:w="1548" w:type="dxa"/>
            <w:vMerge w:val="continue"/>
            <w:vAlign w:val="center"/>
          </w:tcPr>
          <w:p w14:paraId="00E7D49D">
            <w:pPr>
              <w:widowControl/>
              <w:jc w:val="left"/>
              <w:rPr>
                <w:rFonts w:ascii="宋体" w:hAnsi="宋体" w:eastAsia="宋体" w:cs="宋体"/>
                <w:color w:val="000000"/>
                <w:kern w:val="0"/>
                <w:szCs w:val="21"/>
              </w:rPr>
            </w:pPr>
          </w:p>
        </w:tc>
        <w:tc>
          <w:tcPr>
            <w:tcW w:w="1548" w:type="dxa"/>
            <w:shd w:val="clear" w:color="auto" w:fill="auto"/>
            <w:noWrap/>
            <w:vAlign w:val="center"/>
          </w:tcPr>
          <w:p w14:paraId="58D44255">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Ⅱ</w:t>
            </w:r>
          </w:p>
        </w:tc>
        <w:tc>
          <w:tcPr>
            <w:tcW w:w="1984" w:type="dxa"/>
            <w:shd w:val="clear" w:color="auto" w:fill="auto"/>
            <w:noWrap/>
            <w:vAlign w:val="center"/>
          </w:tcPr>
          <w:p w14:paraId="620192AA">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317 </w:t>
            </w:r>
          </w:p>
        </w:tc>
        <w:tc>
          <w:tcPr>
            <w:tcW w:w="1894" w:type="dxa"/>
            <w:shd w:val="clear" w:color="auto" w:fill="auto"/>
            <w:noWrap/>
            <w:vAlign w:val="center"/>
          </w:tcPr>
          <w:p w14:paraId="71647C9D">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171 </w:t>
            </w:r>
          </w:p>
        </w:tc>
      </w:tr>
      <w:tr w14:paraId="50E7B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548" w:type="dxa"/>
            <w:vMerge w:val="restart"/>
            <w:shd w:val="clear" w:color="auto" w:fill="auto"/>
            <w:noWrap/>
            <w:vAlign w:val="center"/>
          </w:tcPr>
          <w:p w14:paraId="1EC23DB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梁子湖区</w:t>
            </w:r>
          </w:p>
        </w:tc>
        <w:tc>
          <w:tcPr>
            <w:tcW w:w="1548" w:type="dxa"/>
            <w:shd w:val="clear" w:color="auto" w:fill="auto"/>
            <w:noWrap/>
            <w:vAlign w:val="center"/>
          </w:tcPr>
          <w:p w14:paraId="1CC74B8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梁子镇</w:t>
            </w:r>
          </w:p>
        </w:tc>
        <w:tc>
          <w:tcPr>
            <w:tcW w:w="1548" w:type="dxa"/>
            <w:shd w:val="clear" w:color="auto" w:fill="auto"/>
            <w:noWrap/>
            <w:vAlign w:val="center"/>
          </w:tcPr>
          <w:p w14:paraId="24A99260">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Ⅰ</w:t>
            </w:r>
          </w:p>
        </w:tc>
        <w:tc>
          <w:tcPr>
            <w:tcW w:w="1984" w:type="dxa"/>
            <w:shd w:val="clear" w:color="auto" w:fill="auto"/>
            <w:noWrap/>
            <w:vAlign w:val="center"/>
          </w:tcPr>
          <w:p w14:paraId="18612AEB">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391</w:t>
            </w:r>
          </w:p>
        </w:tc>
        <w:tc>
          <w:tcPr>
            <w:tcW w:w="1894" w:type="dxa"/>
            <w:shd w:val="clear" w:color="auto" w:fill="auto"/>
            <w:noWrap/>
            <w:vAlign w:val="center"/>
          </w:tcPr>
          <w:p w14:paraId="62B83C21">
            <w:pPr>
              <w:widowControl/>
              <w:jc w:val="center"/>
              <w:rPr>
                <w:rFonts w:ascii="Times New Roman" w:hAnsi="Times New Roman" w:eastAsia="等线" w:cs="Times New Roman"/>
                <w:color w:val="000000"/>
                <w:kern w:val="0"/>
                <w:sz w:val="22"/>
                <w:szCs w:val="22"/>
              </w:rPr>
            </w:pPr>
            <w:r>
              <w:rPr>
                <w:rFonts w:hint="eastAsia" w:ascii="Times New Roman" w:hAnsi="Times New Roman" w:eastAsia="等线" w:cs="Times New Roman"/>
                <w:color w:val="000000"/>
                <w:kern w:val="0"/>
                <w:sz w:val="22"/>
                <w:szCs w:val="22"/>
              </w:rPr>
              <w:t>197</w:t>
            </w:r>
          </w:p>
        </w:tc>
      </w:tr>
      <w:tr w14:paraId="46E65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548" w:type="dxa"/>
            <w:vMerge w:val="continue"/>
            <w:vAlign w:val="center"/>
          </w:tcPr>
          <w:p w14:paraId="648F59F2">
            <w:pPr>
              <w:widowControl/>
              <w:jc w:val="left"/>
              <w:rPr>
                <w:rFonts w:ascii="宋体" w:hAnsi="宋体" w:eastAsia="宋体" w:cs="宋体"/>
                <w:color w:val="000000"/>
                <w:kern w:val="0"/>
                <w:szCs w:val="21"/>
              </w:rPr>
            </w:pPr>
          </w:p>
        </w:tc>
        <w:tc>
          <w:tcPr>
            <w:tcW w:w="1548" w:type="dxa"/>
            <w:vMerge w:val="restart"/>
            <w:shd w:val="clear" w:color="auto" w:fill="auto"/>
            <w:noWrap/>
            <w:vAlign w:val="center"/>
          </w:tcPr>
          <w:p w14:paraId="6A7A8D3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太和镇</w:t>
            </w:r>
          </w:p>
        </w:tc>
        <w:tc>
          <w:tcPr>
            <w:tcW w:w="1548" w:type="dxa"/>
            <w:shd w:val="clear" w:color="auto" w:fill="auto"/>
            <w:noWrap/>
            <w:vAlign w:val="center"/>
          </w:tcPr>
          <w:p w14:paraId="7A87DA21">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Ⅰ</w:t>
            </w:r>
          </w:p>
        </w:tc>
        <w:tc>
          <w:tcPr>
            <w:tcW w:w="1984" w:type="dxa"/>
            <w:shd w:val="clear" w:color="auto" w:fill="auto"/>
            <w:noWrap/>
            <w:vAlign w:val="center"/>
          </w:tcPr>
          <w:p w14:paraId="48C826D0">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406 </w:t>
            </w:r>
          </w:p>
        </w:tc>
        <w:tc>
          <w:tcPr>
            <w:tcW w:w="1894" w:type="dxa"/>
            <w:shd w:val="clear" w:color="auto" w:fill="auto"/>
            <w:noWrap/>
            <w:vAlign w:val="center"/>
          </w:tcPr>
          <w:p w14:paraId="4185D919">
            <w:pPr>
              <w:widowControl/>
              <w:jc w:val="center"/>
              <w:rPr>
                <w:rFonts w:ascii="Times New Roman" w:hAnsi="Times New Roman" w:eastAsia="等线" w:cs="Times New Roman"/>
                <w:color w:val="000000"/>
                <w:kern w:val="0"/>
                <w:sz w:val="22"/>
                <w:szCs w:val="22"/>
              </w:rPr>
            </w:pPr>
            <w:r>
              <w:rPr>
                <w:rFonts w:hint="eastAsia" w:ascii="Times New Roman" w:hAnsi="Times New Roman" w:eastAsia="等线" w:cs="Times New Roman"/>
                <w:color w:val="000000"/>
                <w:kern w:val="0"/>
                <w:sz w:val="22"/>
                <w:szCs w:val="22"/>
              </w:rPr>
              <w:t>204</w:t>
            </w:r>
          </w:p>
        </w:tc>
      </w:tr>
      <w:tr w14:paraId="014EA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548" w:type="dxa"/>
            <w:vMerge w:val="continue"/>
            <w:vAlign w:val="center"/>
          </w:tcPr>
          <w:p w14:paraId="0EBB0370">
            <w:pPr>
              <w:widowControl/>
              <w:jc w:val="left"/>
              <w:rPr>
                <w:rFonts w:ascii="宋体" w:hAnsi="宋体" w:eastAsia="宋体" w:cs="宋体"/>
                <w:color w:val="000000"/>
                <w:kern w:val="0"/>
                <w:szCs w:val="21"/>
              </w:rPr>
            </w:pPr>
          </w:p>
        </w:tc>
        <w:tc>
          <w:tcPr>
            <w:tcW w:w="1548" w:type="dxa"/>
            <w:vMerge w:val="continue"/>
            <w:vAlign w:val="center"/>
          </w:tcPr>
          <w:p w14:paraId="377FA406">
            <w:pPr>
              <w:widowControl/>
              <w:jc w:val="left"/>
              <w:rPr>
                <w:rFonts w:ascii="宋体" w:hAnsi="宋体" w:eastAsia="宋体" w:cs="宋体"/>
                <w:color w:val="000000"/>
                <w:kern w:val="0"/>
                <w:szCs w:val="21"/>
              </w:rPr>
            </w:pPr>
          </w:p>
        </w:tc>
        <w:tc>
          <w:tcPr>
            <w:tcW w:w="1548" w:type="dxa"/>
            <w:shd w:val="clear" w:color="auto" w:fill="auto"/>
            <w:noWrap/>
            <w:vAlign w:val="center"/>
          </w:tcPr>
          <w:p w14:paraId="36C446D5">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Ⅱ</w:t>
            </w:r>
          </w:p>
        </w:tc>
        <w:tc>
          <w:tcPr>
            <w:tcW w:w="1984" w:type="dxa"/>
            <w:shd w:val="clear" w:color="auto" w:fill="auto"/>
            <w:noWrap/>
            <w:vAlign w:val="center"/>
          </w:tcPr>
          <w:p w14:paraId="22DE2C40">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306 </w:t>
            </w:r>
          </w:p>
        </w:tc>
        <w:tc>
          <w:tcPr>
            <w:tcW w:w="1894" w:type="dxa"/>
            <w:shd w:val="clear" w:color="auto" w:fill="auto"/>
            <w:noWrap/>
            <w:vAlign w:val="center"/>
          </w:tcPr>
          <w:p w14:paraId="4054690B">
            <w:pPr>
              <w:widowControl/>
              <w:jc w:val="center"/>
              <w:rPr>
                <w:rFonts w:ascii="Times New Roman" w:hAnsi="Times New Roman" w:eastAsia="等线" w:cs="Times New Roman"/>
                <w:color w:val="000000"/>
                <w:kern w:val="0"/>
                <w:sz w:val="22"/>
                <w:szCs w:val="22"/>
              </w:rPr>
            </w:pPr>
            <w:r>
              <w:rPr>
                <w:rFonts w:hint="eastAsia" w:ascii="Times New Roman" w:hAnsi="Times New Roman" w:eastAsia="等线" w:cs="Times New Roman"/>
                <w:color w:val="000000"/>
                <w:kern w:val="0"/>
                <w:sz w:val="22"/>
                <w:szCs w:val="22"/>
              </w:rPr>
              <w:t>154</w:t>
            </w:r>
          </w:p>
        </w:tc>
      </w:tr>
      <w:tr w14:paraId="0C54A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548" w:type="dxa"/>
            <w:vMerge w:val="continue"/>
            <w:vAlign w:val="center"/>
          </w:tcPr>
          <w:p w14:paraId="40F6D8D6">
            <w:pPr>
              <w:widowControl/>
              <w:jc w:val="left"/>
              <w:rPr>
                <w:rFonts w:ascii="宋体" w:hAnsi="宋体" w:eastAsia="宋体" w:cs="宋体"/>
                <w:color w:val="000000"/>
                <w:kern w:val="0"/>
                <w:szCs w:val="21"/>
              </w:rPr>
            </w:pPr>
          </w:p>
        </w:tc>
        <w:tc>
          <w:tcPr>
            <w:tcW w:w="1548" w:type="dxa"/>
            <w:vMerge w:val="continue"/>
            <w:vAlign w:val="center"/>
          </w:tcPr>
          <w:p w14:paraId="58E96A1A">
            <w:pPr>
              <w:widowControl/>
              <w:jc w:val="left"/>
              <w:rPr>
                <w:rFonts w:ascii="宋体" w:hAnsi="宋体" w:eastAsia="宋体" w:cs="宋体"/>
                <w:color w:val="000000"/>
                <w:kern w:val="0"/>
                <w:szCs w:val="21"/>
              </w:rPr>
            </w:pPr>
          </w:p>
        </w:tc>
        <w:tc>
          <w:tcPr>
            <w:tcW w:w="1548" w:type="dxa"/>
            <w:shd w:val="clear" w:color="auto" w:fill="auto"/>
            <w:noWrap/>
            <w:vAlign w:val="center"/>
          </w:tcPr>
          <w:p w14:paraId="0D983D04">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Ⅲ</w:t>
            </w:r>
          </w:p>
        </w:tc>
        <w:tc>
          <w:tcPr>
            <w:tcW w:w="1984" w:type="dxa"/>
            <w:shd w:val="clear" w:color="auto" w:fill="auto"/>
            <w:noWrap/>
            <w:vAlign w:val="center"/>
          </w:tcPr>
          <w:p w14:paraId="24698691">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206 </w:t>
            </w:r>
          </w:p>
        </w:tc>
        <w:tc>
          <w:tcPr>
            <w:tcW w:w="1894" w:type="dxa"/>
            <w:shd w:val="clear" w:color="auto" w:fill="auto"/>
            <w:noWrap/>
            <w:vAlign w:val="center"/>
          </w:tcPr>
          <w:p w14:paraId="7F5C206B">
            <w:pPr>
              <w:widowControl/>
              <w:jc w:val="center"/>
              <w:rPr>
                <w:rFonts w:ascii="Times New Roman" w:hAnsi="Times New Roman" w:eastAsia="等线" w:cs="Times New Roman"/>
                <w:color w:val="000000"/>
                <w:kern w:val="0"/>
                <w:sz w:val="22"/>
                <w:szCs w:val="22"/>
              </w:rPr>
            </w:pPr>
            <w:r>
              <w:rPr>
                <w:rFonts w:hint="eastAsia" w:ascii="Times New Roman" w:hAnsi="Times New Roman" w:eastAsia="等线" w:cs="Times New Roman"/>
                <w:color w:val="000000"/>
                <w:kern w:val="0"/>
                <w:sz w:val="22"/>
                <w:szCs w:val="22"/>
              </w:rPr>
              <w:t>107</w:t>
            </w:r>
          </w:p>
        </w:tc>
      </w:tr>
      <w:tr w14:paraId="0A924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548" w:type="dxa"/>
            <w:vMerge w:val="continue"/>
            <w:vAlign w:val="center"/>
          </w:tcPr>
          <w:p w14:paraId="27B60657">
            <w:pPr>
              <w:widowControl/>
              <w:jc w:val="left"/>
              <w:rPr>
                <w:rFonts w:ascii="宋体" w:hAnsi="宋体" w:eastAsia="宋体" w:cs="宋体"/>
                <w:color w:val="000000"/>
                <w:kern w:val="0"/>
                <w:szCs w:val="21"/>
              </w:rPr>
            </w:pPr>
          </w:p>
        </w:tc>
        <w:tc>
          <w:tcPr>
            <w:tcW w:w="1548" w:type="dxa"/>
            <w:vMerge w:val="restart"/>
            <w:shd w:val="clear" w:color="auto" w:fill="auto"/>
            <w:noWrap/>
            <w:vAlign w:val="center"/>
          </w:tcPr>
          <w:p w14:paraId="0D1DFBC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东沟镇</w:t>
            </w:r>
          </w:p>
        </w:tc>
        <w:tc>
          <w:tcPr>
            <w:tcW w:w="1548" w:type="dxa"/>
            <w:shd w:val="clear" w:color="auto" w:fill="auto"/>
            <w:noWrap/>
            <w:vAlign w:val="center"/>
          </w:tcPr>
          <w:p w14:paraId="52515976">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Ⅰ</w:t>
            </w:r>
          </w:p>
        </w:tc>
        <w:tc>
          <w:tcPr>
            <w:tcW w:w="1984" w:type="dxa"/>
            <w:shd w:val="clear" w:color="auto" w:fill="auto"/>
            <w:noWrap/>
            <w:vAlign w:val="center"/>
          </w:tcPr>
          <w:p w14:paraId="15E1DEFC">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360</w:t>
            </w:r>
          </w:p>
        </w:tc>
        <w:tc>
          <w:tcPr>
            <w:tcW w:w="1894" w:type="dxa"/>
            <w:shd w:val="clear" w:color="auto" w:fill="auto"/>
            <w:noWrap/>
            <w:vAlign w:val="center"/>
          </w:tcPr>
          <w:p w14:paraId="1534183B">
            <w:pPr>
              <w:widowControl/>
              <w:jc w:val="center"/>
              <w:rPr>
                <w:rFonts w:ascii="Times New Roman" w:hAnsi="Times New Roman" w:eastAsia="等线" w:cs="Times New Roman"/>
                <w:color w:val="000000"/>
                <w:kern w:val="0"/>
                <w:sz w:val="22"/>
                <w:szCs w:val="22"/>
              </w:rPr>
            </w:pPr>
            <w:r>
              <w:rPr>
                <w:rFonts w:hint="eastAsia" w:ascii="Times New Roman" w:hAnsi="Times New Roman" w:eastAsia="等线" w:cs="Times New Roman"/>
                <w:color w:val="000000"/>
                <w:kern w:val="0"/>
                <w:sz w:val="22"/>
                <w:szCs w:val="22"/>
              </w:rPr>
              <w:t>188</w:t>
            </w:r>
          </w:p>
        </w:tc>
      </w:tr>
      <w:tr w14:paraId="6145E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548" w:type="dxa"/>
            <w:vMerge w:val="continue"/>
            <w:vAlign w:val="center"/>
          </w:tcPr>
          <w:p w14:paraId="290C4B96">
            <w:pPr>
              <w:widowControl/>
              <w:jc w:val="left"/>
              <w:rPr>
                <w:rFonts w:ascii="宋体" w:hAnsi="宋体" w:eastAsia="宋体" w:cs="宋体"/>
                <w:color w:val="000000"/>
                <w:kern w:val="0"/>
                <w:szCs w:val="21"/>
              </w:rPr>
            </w:pPr>
          </w:p>
        </w:tc>
        <w:tc>
          <w:tcPr>
            <w:tcW w:w="1548" w:type="dxa"/>
            <w:vMerge w:val="continue"/>
            <w:vAlign w:val="center"/>
          </w:tcPr>
          <w:p w14:paraId="57BC6FBD">
            <w:pPr>
              <w:widowControl/>
              <w:jc w:val="left"/>
              <w:rPr>
                <w:rFonts w:ascii="宋体" w:hAnsi="宋体" w:eastAsia="宋体" w:cs="宋体"/>
                <w:color w:val="000000"/>
                <w:kern w:val="0"/>
                <w:szCs w:val="21"/>
              </w:rPr>
            </w:pPr>
          </w:p>
        </w:tc>
        <w:tc>
          <w:tcPr>
            <w:tcW w:w="1548" w:type="dxa"/>
            <w:shd w:val="clear" w:color="auto" w:fill="auto"/>
            <w:noWrap/>
            <w:vAlign w:val="center"/>
          </w:tcPr>
          <w:p w14:paraId="731792FA">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Ⅱ</w:t>
            </w:r>
          </w:p>
        </w:tc>
        <w:tc>
          <w:tcPr>
            <w:tcW w:w="1984" w:type="dxa"/>
            <w:shd w:val="clear" w:color="auto" w:fill="auto"/>
            <w:noWrap/>
            <w:vAlign w:val="center"/>
          </w:tcPr>
          <w:p w14:paraId="6A6E818B">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287</w:t>
            </w:r>
          </w:p>
        </w:tc>
        <w:tc>
          <w:tcPr>
            <w:tcW w:w="1894" w:type="dxa"/>
            <w:shd w:val="clear" w:color="auto" w:fill="auto"/>
            <w:noWrap/>
            <w:vAlign w:val="center"/>
          </w:tcPr>
          <w:p w14:paraId="2C6CB419">
            <w:pPr>
              <w:widowControl/>
              <w:jc w:val="center"/>
              <w:rPr>
                <w:rFonts w:ascii="Times New Roman" w:hAnsi="Times New Roman" w:eastAsia="等线" w:cs="Times New Roman"/>
                <w:color w:val="000000"/>
                <w:kern w:val="0"/>
                <w:sz w:val="22"/>
                <w:szCs w:val="22"/>
              </w:rPr>
            </w:pPr>
            <w:r>
              <w:rPr>
                <w:rFonts w:hint="eastAsia" w:ascii="Times New Roman" w:hAnsi="Times New Roman" w:eastAsia="等线" w:cs="Times New Roman"/>
                <w:color w:val="000000"/>
                <w:kern w:val="0"/>
                <w:sz w:val="22"/>
                <w:szCs w:val="22"/>
              </w:rPr>
              <w:t>150</w:t>
            </w:r>
          </w:p>
        </w:tc>
      </w:tr>
      <w:tr w14:paraId="70269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548" w:type="dxa"/>
            <w:vMerge w:val="continue"/>
            <w:vAlign w:val="center"/>
          </w:tcPr>
          <w:p w14:paraId="52B775EB">
            <w:pPr>
              <w:widowControl/>
              <w:jc w:val="left"/>
              <w:rPr>
                <w:rFonts w:ascii="宋体" w:hAnsi="宋体" w:eastAsia="宋体" w:cs="宋体"/>
                <w:color w:val="000000"/>
                <w:kern w:val="0"/>
                <w:szCs w:val="21"/>
              </w:rPr>
            </w:pPr>
          </w:p>
        </w:tc>
        <w:tc>
          <w:tcPr>
            <w:tcW w:w="1548" w:type="dxa"/>
            <w:vMerge w:val="restart"/>
            <w:shd w:val="clear" w:color="auto" w:fill="auto"/>
            <w:noWrap/>
            <w:vAlign w:val="center"/>
          </w:tcPr>
          <w:p w14:paraId="6333929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涂家垴镇</w:t>
            </w:r>
          </w:p>
        </w:tc>
        <w:tc>
          <w:tcPr>
            <w:tcW w:w="1548" w:type="dxa"/>
            <w:shd w:val="clear" w:color="auto" w:fill="auto"/>
            <w:noWrap/>
            <w:vAlign w:val="center"/>
          </w:tcPr>
          <w:p w14:paraId="4C8B52A4">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Ⅰ</w:t>
            </w:r>
          </w:p>
        </w:tc>
        <w:tc>
          <w:tcPr>
            <w:tcW w:w="1984" w:type="dxa"/>
            <w:shd w:val="clear" w:color="auto" w:fill="auto"/>
            <w:noWrap/>
            <w:vAlign w:val="center"/>
          </w:tcPr>
          <w:p w14:paraId="17EE48BA">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312</w:t>
            </w:r>
          </w:p>
        </w:tc>
        <w:tc>
          <w:tcPr>
            <w:tcW w:w="1894" w:type="dxa"/>
            <w:shd w:val="clear" w:color="auto" w:fill="auto"/>
            <w:noWrap/>
            <w:vAlign w:val="center"/>
          </w:tcPr>
          <w:p w14:paraId="2B68D7AC">
            <w:pPr>
              <w:widowControl/>
              <w:jc w:val="center"/>
              <w:rPr>
                <w:rFonts w:ascii="Times New Roman" w:hAnsi="Times New Roman" w:eastAsia="等线" w:cs="Times New Roman"/>
                <w:color w:val="000000"/>
                <w:kern w:val="0"/>
                <w:sz w:val="22"/>
                <w:szCs w:val="22"/>
              </w:rPr>
            </w:pPr>
            <w:r>
              <w:rPr>
                <w:rFonts w:hint="eastAsia" w:ascii="Times New Roman" w:hAnsi="Times New Roman" w:eastAsia="等线" w:cs="Times New Roman"/>
                <w:color w:val="000000"/>
                <w:kern w:val="0"/>
                <w:sz w:val="22"/>
                <w:szCs w:val="22"/>
              </w:rPr>
              <w:t>159</w:t>
            </w:r>
          </w:p>
        </w:tc>
      </w:tr>
      <w:tr w14:paraId="35451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548" w:type="dxa"/>
            <w:vMerge w:val="continue"/>
            <w:vAlign w:val="center"/>
          </w:tcPr>
          <w:p w14:paraId="142D4788">
            <w:pPr>
              <w:widowControl/>
              <w:jc w:val="left"/>
              <w:rPr>
                <w:rFonts w:ascii="宋体" w:hAnsi="宋体" w:eastAsia="宋体" w:cs="宋体"/>
                <w:color w:val="000000"/>
                <w:kern w:val="0"/>
                <w:szCs w:val="21"/>
              </w:rPr>
            </w:pPr>
          </w:p>
        </w:tc>
        <w:tc>
          <w:tcPr>
            <w:tcW w:w="1548" w:type="dxa"/>
            <w:vMerge w:val="continue"/>
            <w:vAlign w:val="center"/>
          </w:tcPr>
          <w:p w14:paraId="281DF05E">
            <w:pPr>
              <w:widowControl/>
              <w:jc w:val="left"/>
              <w:rPr>
                <w:rFonts w:ascii="宋体" w:hAnsi="宋体" w:eastAsia="宋体" w:cs="宋体"/>
                <w:color w:val="000000"/>
                <w:kern w:val="0"/>
                <w:szCs w:val="21"/>
              </w:rPr>
            </w:pPr>
          </w:p>
        </w:tc>
        <w:tc>
          <w:tcPr>
            <w:tcW w:w="1548" w:type="dxa"/>
            <w:shd w:val="clear" w:color="auto" w:fill="auto"/>
            <w:noWrap/>
            <w:vAlign w:val="center"/>
          </w:tcPr>
          <w:p w14:paraId="1F9B1653">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Ⅱ</w:t>
            </w:r>
          </w:p>
        </w:tc>
        <w:tc>
          <w:tcPr>
            <w:tcW w:w="1984" w:type="dxa"/>
            <w:shd w:val="clear" w:color="auto" w:fill="auto"/>
            <w:noWrap/>
            <w:vAlign w:val="center"/>
          </w:tcPr>
          <w:p w14:paraId="1BB42F44">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245 </w:t>
            </w:r>
          </w:p>
        </w:tc>
        <w:tc>
          <w:tcPr>
            <w:tcW w:w="1894" w:type="dxa"/>
            <w:shd w:val="clear" w:color="auto" w:fill="auto"/>
            <w:noWrap/>
            <w:vAlign w:val="center"/>
          </w:tcPr>
          <w:p w14:paraId="6A86179F">
            <w:pPr>
              <w:widowControl/>
              <w:jc w:val="center"/>
              <w:rPr>
                <w:rFonts w:ascii="Times New Roman" w:hAnsi="Times New Roman" w:eastAsia="等线" w:cs="Times New Roman"/>
                <w:color w:val="000000"/>
                <w:kern w:val="0"/>
                <w:sz w:val="22"/>
                <w:szCs w:val="22"/>
              </w:rPr>
            </w:pPr>
            <w:r>
              <w:rPr>
                <w:rFonts w:hint="eastAsia" w:ascii="Times New Roman" w:hAnsi="Times New Roman" w:eastAsia="等线" w:cs="Times New Roman"/>
                <w:color w:val="000000"/>
                <w:kern w:val="0"/>
                <w:sz w:val="22"/>
                <w:szCs w:val="22"/>
              </w:rPr>
              <w:t>109</w:t>
            </w:r>
          </w:p>
        </w:tc>
      </w:tr>
      <w:tr w14:paraId="58B82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548" w:type="dxa"/>
            <w:vMerge w:val="continue"/>
            <w:vAlign w:val="center"/>
          </w:tcPr>
          <w:p w14:paraId="36EBB0A6">
            <w:pPr>
              <w:widowControl/>
              <w:jc w:val="left"/>
              <w:rPr>
                <w:rFonts w:ascii="宋体" w:hAnsi="宋体" w:eastAsia="宋体" w:cs="宋体"/>
                <w:color w:val="000000"/>
                <w:kern w:val="0"/>
                <w:szCs w:val="21"/>
              </w:rPr>
            </w:pPr>
          </w:p>
        </w:tc>
        <w:tc>
          <w:tcPr>
            <w:tcW w:w="1548" w:type="dxa"/>
            <w:vMerge w:val="continue"/>
            <w:vAlign w:val="center"/>
          </w:tcPr>
          <w:p w14:paraId="0AE4A74D">
            <w:pPr>
              <w:widowControl/>
              <w:jc w:val="left"/>
              <w:rPr>
                <w:rFonts w:ascii="宋体" w:hAnsi="宋体" w:eastAsia="宋体" w:cs="宋体"/>
                <w:color w:val="000000"/>
                <w:kern w:val="0"/>
                <w:szCs w:val="21"/>
              </w:rPr>
            </w:pPr>
          </w:p>
        </w:tc>
        <w:tc>
          <w:tcPr>
            <w:tcW w:w="1548" w:type="dxa"/>
            <w:shd w:val="clear" w:color="auto" w:fill="auto"/>
            <w:noWrap/>
            <w:vAlign w:val="center"/>
          </w:tcPr>
          <w:p w14:paraId="00F2E408">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Ⅲ</w:t>
            </w:r>
          </w:p>
        </w:tc>
        <w:tc>
          <w:tcPr>
            <w:tcW w:w="1984" w:type="dxa"/>
            <w:shd w:val="clear" w:color="auto" w:fill="auto"/>
            <w:noWrap/>
            <w:vAlign w:val="center"/>
          </w:tcPr>
          <w:p w14:paraId="0122BD15">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204 </w:t>
            </w:r>
          </w:p>
        </w:tc>
        <w:tc>
          <w:tcPr>
            <w:tcW w:w="1894" w:type="dxa"/>
            <w:shd w:val="clear" w:color="auto" w:fill="auto"/>
            <w:noWrap/>
            <w:vAlign w:val="center"/>
          </w:tcPr>
          <w:p w14:paraId="2CBC8E9F">
            <w:pPr>
              <w:widowControl/>
              <w:jc w:val="center"/>
              <w:rPr>
                <w:rFonts w:ascii="Times New Roman" w:hAnsi="Times New Roman" w:eastAsia="等线" w:cs="Times New Roman"/>
                <w:color w:val="000000"/>
                <w:kern w:val="0"/>
                <w:sz w:val="22"/>
                <w:szCs w:val="22"/>
              </w:rPr>
            </w:pPr>
            <w:r>
              <w:rPr>
                <w:rFonts w:hint="eastAsia" w:ascii="Times New Roman" w:hAnsi="Times New Roman" w:eastAsia="等线" w:cs="Times New Roman"/>
                <w:color w:val="000000"/>
                <w:kern w:val="0"/>
                <w:sz w:val="22"/>
                <w:szCs w:val="22"/>
              </w:rPr>
              <w:t>100</w:t>
            </w:r>
          </w:p>
        </w:tc>
      </w:tr>
      <w:tr w14:paraId="06E66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548" w:type="dxa"/>
            <w:vMerge w:val="continue"/>
            <w:vAlign w:val="center"/>
          </w:tcPr>
          <w:p w14:paraId="2CB1DBF6">
            <w:pPr>
              <w:widowControl/>
              <w:jc w:val="left"/>
              <w:rPr>
                <w:rFonts w:ascii="宋体" w:hAnsi="宋体" w:eastAsia="宋体" w:cs="宋体"/>
                <w:color w:val="000000"/>
                <w:kern w:val="0"/>
                <w:szCs w:val="21"/>
              </w:rPr>
            </w:pPr>
          </w:p>
        </w:tc>
        <w:tc>
          <w:tcPr>
            <w:tcW w:w="1548" w:type="dxa"/>
            <w:vMerge w:val="restart"/>
            <w:shd w:val="clear" w:color="auto" w:fill="auto"/>
            <w:noWrap/>
            <w:vAlign w:val="center"/>
          </w:tcPr>
          <w:p w14:paraId="3E5035F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沼山镇</w:t>
            </w:r>
          </w:p>
        </w:tc>
        <w:tc>
          <w:tcPr>
            <w:tcW w:w="1548" w:type="dxa"/>
            <w:shd w:val="clear" w:color="auto" w:fill="auto"/>
            <w:noWrap/>
            <w:vAlign w:val="center"/>
          </w:tcPr>
          <w:p w14:paraId="26326CFE">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Ⅰ</w:t>
            </w:r>
          </w:p>
        </w:tc>
        <w:tc>
          <w:tcPr>
            <w:tcW w:w="1984" w:type="dxa"/>
            <w:shd w:val="clear" w:color="auto" w:fill="auto"/>
            <w:noWrap/>
            <w:vAlign w:val="center"/>
          </w:tcPr>
          <w:p w14:paraId="778C0B36">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329 </w:t>
            </w:r>
          </w:p>
        </w:tc>
        <w:tc>
          <w:tcPr>
            <w:tcW w:w="1894" w:type="dxa"/>
            <w:shd w:val="clear" w:color="auto" w:fill="auto"/>
            <w:noWrap/>
            <w:vAlign w:val="center"/>
          </w:tcPr>
          <w:p w14:paraId="529706A2">
            <w:pPr>
              <w:widowControl/>
              <w:jc w:val="center"/>
              <w:rPr>
                <w:rFonts w:ascii="Times New Roman" w:hAnsi="Times New Roman" w:eastAsia="等线" w:cs="Times New Roman"/>
                <w:color w:val="000000"/>
                <w:kern w:val="0"/>
                <w:sz w:val="22"/>
                <w:szCs w:val="22"/>
              </w:rPr>
            </w:pPr>
            <w:r>
              <w:rPr>
                <w:rFonts w:hint="eastAsia" w:ascii="Times New Roman" w:hAnsi="Times New Roman" w:eastAsia="等线" w:cs="Times New Roman"/>
                <w:color w:val="000000"/>
                <w:kern w:val="0"/>
                <w:sz w:val="22"/>
                <w:szCs w:val="22"/>
              </w:rPr>
              <w:t>187</w:t>
            </w:r>
          </w:p>
        </w:tc>
      </w:tr>
      <w:tr w14:paraId="713AB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548" w:type="dxa"/>
            <w:vMerge w:val="continue"/>
            <w:vAlign w:val="center"/>
          </w:tcPr>
          <w:p w14:paraId="4F96093E">
            <w:pPr>
              <w:widowControl/>
              <w:jc w:val="left"/>
              <w:rPr>
                <w:rFonts w:ascii="宋体" w:hAnsi="宋体" w:eastAsia="宋体" w:cs="宋体"/>
                <w:color w:val="000000"/>
                <w:kern w:val="0"/>
                <w:szCs w:val="21"/>
              </w:rPr>
            </w:pPr>
          </w:p>
        </w:tc>
        <w:tc>
          <w:tcPr>
            <w:tcW w:w="1548" w:type="dxa"/>
            <w:vMerge w:val="continue"/>
            <w:vAlign w:val="center"/>
          </w:tcPr>
          <w:p w14:paraId="49ED7BCB">
            <w:pPr>
              <w:widowControl/>
              <w:jc w:val="left"/>
              <w:rPr>
                <w:rFonts w:ascii="宋体" w:hAnsi="宋体" w:eastAsia="宋体" w:cs="宋体"/>
                <w:color w:val="000000"/>
                <w:kern w:val="0"/>
                <w:szCs w:val="21"/>
              </w:rPr>
            </w:pPr>
          </w:p>
        </w:tc>
        <w:tc>
          <w:tcPr>
            <w:tcW w:w="1548" w:type="dxa"/>
            <w:shd w:val="clear" w:color="auto" w:fill="auto"/>
            <w:noWrap/>
            <w:vAlign w:val="center"/>
          </w:tcPr>
          <w:p w14:paraId="36B306A5">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Ⅱ</w:t>
            </w:r>
          </w:p>
        </w:tc>
        <w:tc>
          <w:tcPr>
            <w:tcW w:w="1984" w:type="dxa"/>
            <w:shd w:val="clear" w:color="auto" w:fill="auto"/>
            <w:noWrap/>
            <w:vAlign w:val="center"/>
          </w:tcPr>
          <w:p w14:paraId="0D12B100">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281 </w:t>
            </w:r>
          </w:p>
        </w:tc>
        <w:tc>
          <w:tcPr>
            <w:tcW w:w="1894" w:type="dxa"/>
            <w:shd w:val="clear" w:color="auto" w:fill="auto"/>
            <w:noWrap/>
            <w:vAlign w:val="center"/>
          </w:tcPr>
          <w:p w14:paraId="211D044D">
            <w:pPr>
              <w:widowControl/>
              <w:jc w:val="center"/>
              <w:rPr>
                <w:rFonts w:ascii="Times New Roman" w:hAnsi="Times New Roman" w:eastAsia="等线" w:cs="Times New Roman"/>
                <w:color w:val="000000"/>
                <w:kern w:val="0"/>
                <w:sz w:val="22"/>
                <w:szCs w:val="22"/>
              </w:rPr>
            </w:pPr>
            <w:r>
              <w:rPr>
                <w:rFonts w:hint="eastAsia" w:ascii="Times New Roman" w:hAnsi="Times New Roman" w:eastAsia="等线" w:cs="Times New Roman"/>
                <w:color w:val="000000"/>
                <w:kern w:val="0"/>
                <w:sz w:val="22"/>
                <w:szCs w:val="22"/>
              </w:rPr>
              <w:t>160</w:t>
            </w:r>
          </w:p>
        </w:tc>
      </w:tr>
      <w:tr w14:paraId="42E2A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548" w:type="dxa"/>
            <w:vMerge w:val="continue"/>
            <w:vAlign w:val="center"/>
          </w:tcPr>
          <w:p w14:paraId="74011715">
            <w:pPr>
              <w:widowControl/>
              <w:jc w:val="left"/>
              <w:rPr>
                <w:rFonts w:ascii="宋体" w:hAnsi="宋体" w:eastAsia="宋体" w:cs="宋体"/>
                <w:color w:val="000000"/>
                <w:kern w:val="0"/>
                <w:szCs w:val="21"/>
              </w:rPr>
            </w:pPr>
          </w:p>
        </w:tc>
        <w:tc>
          <w:tcPr>
            <w:tcW w:w="1548" w:type="dxa"/>
            <w:vMerge w:val="continue"/>
            <w:vAlign w:val="center"/>
          </w:tcPr>
          <w:p w14:paraId="68DF8852">
            <w:pPr>
              <w:widowControl/>
              <w:jc w:val="left"/>
              <w:rPr>
                <w:rFonts w:ascii="宋体" w:hAnsi="宋体" w:eastAsia="宋体" w:cs="宋体"/>
                <w:color w:val="000000"/>
                <w:kern w:val="0"/>
                <w:szCs w:val="21"/>
              </w:rPr>
            </w:pPr>
          </w:p>
        </w:tc>
        <w:tc>
          <w:tcPr>
            <w:tcW w:w="1548" w:type="dxa"/>
            <w:shd w:val="clear" w:color="auto" w:fill="auto"/>
            <w:noWrap/>
            <w:vAlign w:val="center"/>
          </w:tcPr>
          <w:p w14:paraId="627DB031">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Ⅲ</w:t>
            </w:r>
          </w:p>
        </w:tc>
        <w:tc>
          <w:tcPr>
            <w:tcW w:w="1984" w:type="dxa"/>
            <w:shd w:val="clear" w:color="auto" w:fill="auto"/>
            <w:noWrap/>
            <w:vAlign w:val="center"/>
          </w:tcPr>
          <w:p w14:paraId="0ADD320D">
            <w:pPr>
              <w:widowControl/>
              <w:jc w:val="center"/>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231 </w:t>
            </w:r>
          </w:p>
        </w:tc>
        <w:tc>
          <w:tcPr>
            <w:tcW w:w="1894" w:type="dxa"/>
            <w:shd w:val="clear" w:color="auto" w:fill="auto"/>
            <w:noWrap/>
            <w:vAlign w:val="center"/>
          </w:tcPr>
          <w:p w14:paraId="62D5E5ED">
            <w:pPr>
              <w:widowControl/>
              <w:jc w:val="center"/>
              <w:rPr>
                <w:rFonts w:ascii="Times New Roman" w:hAnsi="Times New Roman" w:eastAsia="等线" w:cs="Times New Roman"/>
                <w:color w:val="000000"/>
                <w:kern w:val="0"/>
                <w:sz w:val="22"/>
                <w:szCs w:val="22"/>
              </w:rPr>
            </w:pPr>
            <w:r>
              <w:rPr>
                <w:rFonts w:hint="eastAsia" w:ascii="Times New Roman" w:hAnsi="Times New Roman" w:eastAsia="等线" w:cs="Times New Roman"/>
                <w:color w:val="000000"/>
                <w:kern w:val="0"/>
                <w:sz w:val="22"/>
                <w:szCs w:val="22"/>
              </w:rPr>
              <w:t>1</w:t>
            </w:r>
            <w:r>
              <w:rPr>
                <w:rFonts w:ascii="Times New Roman" w:hAnsi="Times New Roman" w:eastAsia="等线" w:cs="Times New Roman"/>
                <w:color w:val="000000"/>
                <w:kern w:val="0"/>
                <w:sz w:val="22"/>
                <w:szCs w:val="22"/>
              </w:rPr>
              <w:t xml:space="preserve">31 </w:t>
            </w:r>
          </w:p>
        </w:tc>
      </w:tr>
    </w:tbl>
    <w:p w14:paraId="0B3BA036">
      <w:pPr>
        <w:spacing w:before="156" w:beforeLines="50" w:after="156" w:afterLines="50" w:line="500" w:lineRule="exact"/>
        <w:outlineLvl w:val="1"/>
        <w:rPr>
          <w:rFonts w:ascii="黑体" w:hAnsi="黑体" w:eastAsia="黑体" w:cs="Times New Roman"/>
          <w:b/>
          <w:bCs/>
          <w:sz w:val="32"/>
          <w:szCs w:val="32"/>
        </w:rPr>
      </w:pPr>
      <w:bookmarkStart w:id="96" w:name="_Toc47384993"/>
      <w:r>
        <w:rPr>
          <w:rFonts w:ascii="黑体" w:hAnsi="黑体" w:eastAsia="黑体" w:cs="Times New Roman"/>
          <w:b/>
          <w:bCs/>
          <w:sz w:val="32"/>
          <w:szCs w:val="32"/>
        </w:rPr>
        <w:t>4.2各乡镇集体建设用地基准地价对比分析</w:t>
      </w:r>
      <w:bookmarkEnd w:id="96"/>
    </w:p>
    <w:p w14:paraId="097DFF67">
      <w:pPr>
        <w:pStyle w:val="34"/>
        <w:spacing w:line="360" w:lineRule="auto"/>
        <w:ind w:firstLine="480"/>
        <w:rPr>
          <w:rFonts w:ascii="Times New Roman" w:hAnsi="Times New Roman" w:eastAsia="宋体" w:cs="Times New Roman"/>
          <w:sz w:val="24"/>
        </w:rPr>
      </w:pPr>
      <w:r>
        <w:rPr>
          <w:rFonts w:ascii="Times New Roman" w:hAnsi="Times New Roman" w:eastAsia="宋体" w:cs="Times New Roman"/>
          <w:sz w:val="24"/>
        </w:rPr>
        <w:t>为更了解各个区的具体集体建设用地基准地价的情况，以乡镇为单位分析各区的乡镇集体建设用地基准地价之间差异。</w:t>
      </w:r>
    </w:p>
    <w:p w14:paraId="41BBC658">
      <w:pPr>
        <w:pStyle w:val="6"/>
        <w:spacing w:beforeLines="0"/>
        <w:ind w:firstLine="0" w:firstLineChars="0"/>
        <w:rPr>
          <w:rFonts w:cs="Times New Roman"/>
          <w:sz w:val="28"/>
          <w:szCs w:val="28"/>
        </w:rPr>
      </w:pPr>
      <w:bookmarkStart w:id="97" w:name="_Toc47384994"/>
      <w:r>
        <w:rPr>
          <w:rFonts w:hint="eastAsia" w:cs="Times New Roman"/>
          <w:sz w:val="28"/>
          <w:szCs w:val="28"/>
        </w:rPr>
        <w:t>4</w:t>
      </w:r>
      <w:r>
        <w:rPr>
          <w:rFonts w:cs="Times New Roman"/>
          <w:sz w:val="28"/>
          <w:szCs w:val="28"/>
        </w:rPr>
        <w:t>.</w:t>
      </w:r>
      <w:r>
        <w:rPr>
          <w:rFonts w:hint="eastAsia" w:cs="Times New Roman"/>
          <w:sz w:val="28"/>
          <w:szCs w:val="28"/>
        </w:rPr>
        <w:t>2</w:t>
      </w:r>
      <w:r>
        <w:rPr>
          <w:rFonts w:cs="Times New Roman"/>
          <w:sz w:val="28"/>
          <w:szCs w:val="28"/>
        </w:rPr>
        <w:t>.</w:t>
      </w:r>
      <w:r>
        <w:rPr>
          <w:rFonts w:hint="eastAsia" w:cs="Times New Roman"/>
          <w:sz w:val="28"/>
          <w:szCs w:val="28"/>
        </w:rPr>
        <w:t>1商住用地基准地价对比</w:t>
      </w:r>
      <w:bookmarkEnd w:id="97"/>
    </w:p>
    <w:p w14:paraId="5BB4F316">
      <w:pPr>
        <w:pStyle w:val="34"/>
        <w:spacing w:line="360" w:lineRule="auto"/>
        <w:ind w:firstLine="480"/>
        <w:rPr>
          <w:rFonts w:ascii="Times New Roman" w:hAnsi="Times New Roman" w:eastAsia="宋体" w:cs="Times New Roman"/>
          <w:sz w:val="24"/>
        </w:rPr>
      </w:pPr>
      <w:r>
        <w:rPr>
          <w:rFonts w:ascii="Times New Roman" w:hAnsi="Times New Roman" w:eastAsia="宋体" w:cs="Times New Roman"/>
          <w:sz w:val="24"/>
        </w:rPr>
        <w:t>鄂城区涉及9个乡镇的集体商住用地基准地价评估。一级集体商住用地中，</w:t>
      </w:r>
      <w:r>
        <w:rPr>
          <w:rFonts w:hint="eastAsia" w:ascii="Times New Roman" w:hAnsi="Times New Roman" w:eastAsia="宋体" w:cs="Times New Roman"/>
          <w:sz w:val="24"/>
        </w:rPr>
        <w:t>碧石渡镇</w:t>
      </w:r>
      <w:r>
        <w:rPr>
          <w:rFonts w:ascii="Times New Roman" w:hAnsi="Times New Roman" w:eastAsia="宋体" w:cs="Times New Roman"/>
          <w:sz w:val="24"/>
        </w:rPr>
        <w:t>的土地价格最高为</w:t>
      </w:r>
      <w:r>
        <w:rPr>
          <w:rFonts w:hint="eastAsia" w:ascii="Times New Roman" w:hAnsi="Times New Roman" w:eastAsia="宋体" w:cs="Times New Roman"/>
          <w:sz w:val="24"/>
        </w:rPr>
        <w:t>466</w:t>
      </w:r>
      <w:r>
        <w:rPr>
          <w:rFonts w:ascii="Times New Roman" w:hAnsi="Times New Roman" w:eastAsia="宋体" w:cs="Times New Roman"/>
          <w:sz w:val="24"/>
        </w:rPr>
        <w:t>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；而新庙镇、花湖镇只有一级土地，其中，花湖镇的一级地价格仅为</w:t>
      </w:r>
      <w:r>
        <w:rPr>
          <w:rFonts w:hint="eastAsia" w:ascii="Times New Roman" w:hAnsi="Times New Roman" w:eastAsia="宋体" w:cs="Times New Roman"/>
          <w:sz w:val="24"/>
        </w:rPr>
        <w:t>323</w:t>
      </w:r>
      <w:r>
        <w:rPr>
          <w:rFonts w:ascii="Times New Roman" w:hAnsi="Times New Roman" w:eastAsia="宋体" w:cs="Times New Roman"/>
          <w:sz w:val="24"/>
        </w:rPr>
        <w:t>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，排序为末位，其他7个乡镇的一级商住用地价格均在</w:t>
      </w:r>
      <w:r>
        <w:rPr>
          <w:rFonts w:hint="eastAsia" w:ascii="Times New Roman" w:hAnsi="Times New Roman" w:eastAsia="宋体" w:cs="Times New Roman"/>
          <w:sz w:val="24"/>
        </w:rPr>
        <w:t>388-448</w:t>
      </w:r>
      <w:r>
        <w:rPr>
          <w:rFonts w:ascii="Times New Roman" w:hAnsi="Times New Roman" w:eastAsia="宋体" w:cs="Times New Roman"/>
          <w:sz w:val="24"/>
        </w:rPr>
        <w:t>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之间；二级土地中，泽林镇土地价格为最高达</w:t>
      </w:r>
      <w:r>
        <w:rPr>
          <w:rFonts w:hint="eastAsia" w:ascii="Times New Roman" w:hAnsi="Times New Roman" w:eastAsia="宋体" w:cs="Times New Roman"/>
          <w:sz w:val="24"/>
        </w:rPr>
        <w:t>427</w:t>
      </w:r>
      <w:r>
        <w:rPr>
          <w:rFonts w:ascii="Times New Roman" w:hAnsi="Times New Roman" w:eastAsia="宋体" w:cs="Times New Roman"/>
          <w:sz w:val="24"/>
        </w:rPr>
        <w:t>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，杜山镇土地价格最低为</w:t>
      </w:r>
      <w:r>
        <w:rPr>
          <w:rFonts w:hint="eastAsia" w:ascii="Times New Roman" w:hAnsi="Times New Roman" w:eastAsia="宋体" w:cs="Times New Roman"/>
          <w:sz w:val="24"/>
        </w:rPr>
        <w:t>291</w:t>
      </w:r>
      <w:r>
        <w:rPr>
          <w:rFonts w:ascii="Times New Roman" w:hAnsi="Times New Roman" w:eastAsia="宋体" w:cs="Times New Roman"/>
          <w:sz w:val="24"/>
        </w:rPr>
        <w:t>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，其它5个乡镇土地价格在</w:t>
      </w:r>
      <w:r>
        <w:rPr>
          <w:rFonts w:hint="eastAsia" w:ascii="Times New Roman" w:hAnsi="Times New Roman" w:eastAsia="宋体" w:cs="Times New Roman"/>
          <w:sz w:val="24"/>
        </w:rPr>
        <w:t>319</w:t>
      </w:r>
      <w:r>
        <w:rPr>
          <w:rFonts w:ascii="Times New Roman" w:hAnsi="Times New Roman" w:eastAsia="宋体" w:cs="Times New Roman"/>
          <w:sz w:val="24"/>
        </w:rPr>
        <w:t>-</w:t>
      </w:r>
      <w:r>
        <w:rPr>
          <w:rFonts w:hint="eastAsia" w:ascii="Times New Roman" w:hAnsi="Times New Roman" w:eastAsia="宋体" w:cs="Times New Roman"/>
          <w:sz w:val="24"/>
        </w:rPr>
        <w:t>418</w:t>
      </w:r>
      <w:r>
        <w:rPr>
          <w:rFonts w:ascii="Times New Roman" w:hAnsi="Times New Roman" w:eastAsia="宋体" w:cs="Times New Roman"/>
          <w:sz w:val="24"/>
        </w:rPr>
        <w:t>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之间；鄂城区的泽林镇、碧石渡镇、汀祖镇和长港镇等4个镇存在第三级土地，其中，泽林镇的商住用地价格保持最高为3</w:t>
      </w:r>
      <w:r>
        <w:rPr>
          <w:rFonts w:hint="eastAsia" w:ascii="Times New Roman" w:hAnsi="Times New Roman" w:eastAsia="宋体" w:cs="Times New Roman"/>
          <w:sz w:val="24"/>
        </w:rPr>
        <w:t>39</w:t>
      </w:r>
      <w:r>
        <w:rPr>
          <w:rFonts w:ascii="Times New Roman" w:hAnsi="Times New Roman" w:eastAsia="宋体" w:cs="Times New Roman"/>
          <w:sz w:val="24"/>
        </w:rPr>
        <w:t>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，碧石渡镇次之为</w:t>
      </w:r>
      <w:r>
        <w:rPr>
          <w:rFonts w:hint="eastAsia" w:ascii="Times New Roman" w:hAnsi="Times New Roman" w:eastAsia="宋体" w:cs="Times New Roman"/>
          <w:sz w:val="24"/>
        </w:rPr>
        <w:t>337</w:t>
      </w:r>
      <w:r>
        <w:rPr>
          <w:rFonts w:ascii="Times New Roman" w:hAnsi="Times New Roman" w:eastAsia="宋体" w:cs="Times New Roman"/>
          <w:sz w:val="24"/>
        </w:rPr>
        <w:t>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，长港镇第三为</w:t>
      </w:r>
      <w:r>
        <w:rPr>
          <w:rFonts w:hint="eastAsia" w:ascii="Times New Roman" w:hAnsi="Times New Roman" w:eastAsia="宋体" w:cs="Times New Roman"/>
          <w:sz w:val="24"/>
        </w:rPr>
        <w:t>296</w:t>
      </w:r>
      <w:r>
        <w:rPr>
          <w:rFonts w:ascii="Times New Roman" w:hAnsi="Times New Roman" w:eastAsia="宋体" w:cs="Times New Roman"/>
          <w:sz w:val="24"/>
        </w:rPr>
        <w:t>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，汀祖镇排名末位，土地价格为</w:t>
      </w:r>
      <w:r>
        <w:rPr>
          <w:rFonts w:hint="eastAsia" w:ascii="Times New Roman" w:hAnsi="Times New Roman" w:eastAsia="宋体" w:cs="Times New Roman"/>
          <w:sz w:val="24"/>
        </w:rPr>
        <w:t>222</w:t>
      </w:r>
      <w:r>
        <w:rPr>
          <w:rFonts w:ascii="Times New Roman" w:hAnsi="Times New Roman" w:eastAsia="宋体" w:cs="Times New Roman"/>
          <w:sz w:val="24"/>
        </w:rPr>
        <w:t>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w:t>
      </w:r>
    </w:p>
    <w:p w14:paraId="47DE7A05">
      <w:pPr>
        <w:pStyle w:val="34"/>
        <w:spacing w:line="360" w:lineRule="auto"/>
        <w:ind w:firstLine="480"/>
        <w:rPr>
          <w:rFonts w:ascii="Times New Roman" w:hAnsi="Times New Roman" w:eastAsia="宋体" w:cs="Times New Roman"/>
          <w:sz w:val="24"/>
        </w:rPr>
      </w:pPr>
      <w:r>
        <w:rPr>
          <w:rFonts w:ascii="Times New Roman" w:hAnsi="Times New Roman" w:eastAsia="宋体" w:cs="Times New Roman"/>
          <w:sz w:val="24"/>
        </w:rPr>
        <w:t>华容区包括5个乡镇的集体商住用地基准地价评估。一级集体商住用地中，华容镇的土地价格达最高为</w:t>
      </w:r>
      <w:r>
        <w:rPr>
          <w:rFonts w:hint="eastAsia" w:ascii="Times New Roman" w:hAnsi="Times New Roman" w:eastAsia="宋体" w:cs="Times New Roman"/>
          <w:sz w:val="24"/>
        </w:rPr>
        <w:t>451</w:t>
      </w:r>
      <w:r>
        <w:rPr>
          <w:rFonts w:ascii="Times New Roman" w:hAnsi="Times New Roman" w:eastAsia="宋体" w:cs="Times New Roman"/>
          <w:sz w:val="24"/>
        </w:rPr>
        <w:t>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，临江乡的土地价格最低仅为</w:t>
      </w:r>
      <w:r>
        <w:rPr>
          <w:rFonts w:hint="eastAsia" w:ascii="Times New Roman" w:hAnsi="Times New Roman" w:eastAsia="宋体" w:cs="Times New Roman"/>
          <w:sz w:val="24"/>
        </w:rPr>
        <w:t>338</w:t>
      </w:r>
      <w:r>
        <w:rPr>
          <w:rFonts w:ascii="Times New Roman" w:hAnsi="Times New Roman" w:eastAsia="宋体" w:cs="Times New Roman"/>
          <w:sz w:val="24"/>
        </w:rPr>
        <w:t>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，其他乡镇的土地价格在</w:t>
      </w:r>
      <w:r>
        <w:rPr>
          <w:rFonts w:hint="eastAsia" w:ascii="Times New Roman" w:hAnsi="Times New Roman" w:eastAsia="宋体" w:cs="Times New Roman"/>
          <w:sz w:val="24"/>
        </w:rPr>
        <w:t>366-386</w:t>
      </w:r>
      <w:r>
        <w:rPr>
          <w:rFonts w:ascii="Times New Roman" w:hAnsi="Times New Roman" w:eastAsia="宋体" w:cs="Times New Roman"/>
          <w:sz w:val="24"/>
        </w:rPr>
        <w:t>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之间；二级集体商住用地涉及蒲团乡、华容镇和段店镇等3个乡镇，其中，</w:t>
      </w:r>
      <w:r>
        <w:rPr>
          <w:rFonts w:hint="eastAsia" w:ascii="Times New Roman" w:hAnsi="Times New Roman" w:eastAsia="宋体" w:cs="Times New Roman"/>
          <w:sz w:val="24"/>
        </w:rPr>
        <w:t>华容镇</w:t>
      </w:r>
      <w:r>
        <w:rPr>
          <w:rFonts w:ascii="Times New Roman" w:hAnsi="Times New Roman" w:eastAsia="宋体" w:cs="Times New Roman"/>
          <w:sz w:val="24"/>
        </w:rPr>
        <w:t>的土地价格序位第一为</w:t>
      </w:r>
      <w:r>
        <w:rPr>
          <w:rFonts w:hint="eastAsia" w:ascii="Times New Roman" w:hAnsi="Times New Roman" w:eastAsia="宋体" w:cs="Times New Roman"/>
          <w:sz w:val="24"/>
        </w:rPr>
        <w:t>382</w:t>
      </w:r>
      <w:r>
        <w:rPr>
          <w:rFonts w:ascii="Times New Roman" w:hAnsi="Times New Roman" w:eastAsia="宋体" w:cs="Times New Roman"/>
          <w:sz w:val="24"/>
        </w:rPr>
        <w:t>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w:t>
      </w:r>
      <w:r>
        <w:rPr>
          <w:rFonts w:hint="eastAsia" w:ascii="Times New Roman" w:hAnsi="Times New Roman" w:eastAsia="宋体" w:cs="Times New Roman"/>
          <w:sz w:val="24"/>
        </w:rPr>
        <w:t>蒲团乡</w:t>
      </w:r>
      <w:r>
        <w:rPr>
          <w:rFonts w:ascii="Times New Roman" w:hAnsi="Times New Roman" w:eastAsia="宋体" w:cs="Times New Roman"/>
          <w:sz w:val="24"/>
        </w:rPr>
        <w:t>土地价格为</w:t>
      </w:r>
      <w:r>
        <w:rPr>
          <w:rFonts w:hint="eastAsia" w:ascii="Times New Roman" w:hAnsi="Times New Roman" w:eastAsia="宋体" w:cs="Times New Roman"/>
          <w:sz w:val="24"/>
        </w:rPr>
        <w:t>350</w:t>
      </w:r>
      <w:r>
        <w:rPr>
          <w:rFonts w:ascii="Times New Roman" w:hAnsi="Times New Roman" w:eastAsia="宋体" w:cs="Times New Roman"/>
          <w:sz w:val="24"/>
        </w:rPr>
        <w:t>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hint="eastAsia" w:ascii="Times New Roman" w:hAnsi="Times New Roman" w:eastAsia="宋体" w:cs="Times New Roman"/>
          <w:sz w:val="24"/>
        </w:rPr>
        <w:t>，</w:t>
      </w:r>
      <w:r>
        <w:rPr>
          <w:rFonts w:ascii="Times New Roman" w:hAnsi="Times New Roman" w:eastAsia="宋体" w:cs="Times New Roman"/>
          <w:sz w:val="24"/>
        </w:rPr>
        <w:t>段店镇序位为末位土地价格为</w:t>
      </w:r>
      <w:r>
        <w:rPr>
          <w:rFonts w:hint="eastAsia" w:ascii="Times New Roman" w:hAnsi="Times New Roman" w:eastAsia="宋体" w:cs="Times New Roman"/>
          <w:sz w:val="24"/>
        </w:rPr>
        <w:t>317</w:t>
      </w:r>
      <w:r>
        <w:rPr>
          <w:rFonts w:ascii="Times New Roman" w:hAnsi="Times New Roman" w:eastAsia="宋体" w:cs="Times New Roman"/>
          <w:sz w:val="24"/>
        </w:rPr>
        <w:t>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w:t>
      </w:r>
    </w:p>
    <w:p w14:paraId="3CFBE24A">
      <w:pPr>
        <w:pStyle w:val="34"/>
        <w:spacing w:line="360" w:lineRule="auto"/>
        <w:ind w:firstLine="480"/>
        <w:rPr>
          <w:rFonts w:ascii="Times New Roman" w:hAnsi="Times New Roman" w:eastAsia="宋体" w:cs="Times New Roman"/>
          <w:sz w:val="24"/>
        </w:rPr>
      </w:pPr>
      <w:r>
        <w:rPr>
          <w:rFonts w:ascii="Times New Roman" w:hAnsi="Times New Roman" w:eastAsia="宋体" w:cs="Times New Roman"/>
          <w:sz w:val="24"/>
        </w:rPr>
        <w:t>梁子湖区包括5个乡镇的集体商住用地基准地价评估。其中，一级集体商住用地中，太和镇土地价格最高为</w:t>
      </w:r>
      <w:r>
        <w:rPr>
          <w:rFonts w:hint="eastAsia" w:ascii="Times New Roman" w:hAnsi="Times New Roman" w:eastAsia="宋体" w:cs="Times New Roman"/>
          <w:sz w:val="24"/>
        </w:rPr>
        <w:t>406</w:t>
      </w:r>
      <w:r>
        <w:rPr>
          <w:rFonts w:ascii="Times New Roman" w:hAnsi="Times New Roman" w:eastAsia="宋体" w:cs="Times New Roman"/>
          <w:sz w:val="24"/>
        </w:rPr>
        <w:t>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，梁子镇次之为</w:t>
      </w:r>
      <w:r>
        <w:rPr>
          <w:rFonts w:hint="eastAsia" w:ascii="Times New Roman" w:hAnsi="Times New Roman" w:eastAsia="宋体" w:cs="Times New Roman"/>
          <w:sz w:val="24"/>
        </w:rPr>
        <w:t>391</w:t>
      </w:r>
      <w:r>
        <w:rPr>
          <w:rFonts w:ascii="Times New Roman" w:hAnsi="Times New Roman" w:eastAsia="宋体" w:cs="Times New Roman"/>
          <w:sz w:val="24"/>
        </w:rPr>
        <w:t>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，最低的土地价格是涂家垴镇为</w:t>
      </w:r>
      <w:r>
        <w:rPr>
          <w:rFonts w:hint="eastAsia" w:ascii="Times New Roman" w:hAnsi="Times New Roman" w:eastAsia="宋体" w:cs="Times New Roman"/>
          <w:sz w:val="24"/>
        </w:rPr>
        <w:t>312</w:t>
      </w:r>
      <w:r>
        <w:rPr>
          <w:rFonts w:ascii="Times New Roman" w:hAnsi="Times New Roman" w:eastAsia="宋体" w:cs="Times New Roman"/>
          <w:sz w:val="24"/>
        </w:rPr>
        <w:t>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；二级集体商住用地中，太和镇的土地价格仍最高为</w:t>
      </w:r>
      <w:r>
        <w:rPr>
          <w:rFonts w:hint="eastAsia" w:ascii="Times New Roman" w:hAnsi="Times New Roman" w:eastAsia="宋体" w:cs="Times New Roman"/>
          <w:sz w:val="24"/>
        </w:rPr>
        <w:t>306</w:t>
      </w:r>
      <w:r>
        <w:rPr>
          <w:rFonts w:ascii="Times New Roman" w:hAnsi="Times New Roman" w:eastAsia="宋体" w:cs="Times New Roman"/>
          <w:sz w:val="24"/>
        </w:rPr>
        <w:t>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，位列第一，东沟镇次之为</w:t>
      </w:r>
      <w:r>
        <w:rPr>
          <w:rFonts w:hint="eastAsia" w:ascii="Times New Roman" w:hAnsi="Times New Roman" w:eastAsia="宋体" w:cs="Times New Roman"/>
          <w:sz w:val="24"/>
        </w:rPr>
        <w:t>287</w:t>
      </w:r>
      <w:r>
        <w:rPr>
          <w:rFonts w:ascii="Times New Roman" w:hAnsi="Times New Roman" w:eastAsia="宋体" w:cs="Times New Roman"/>
          <w:sz w:val="24"/>
        </w:rPr>
        <w:t>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，涂家垴镇仍为最低为</w:t>
      </w:r>
      <w:r>
        <w:rPr>
          <w:rFonts w:hint="eastAsia" w:ascii="Times New Roman" w:hAnsi="Times New Roman" w:eastAsia="宋体" w:cs="Times New Roman"/>
          <w:sz w:val="24"/>
        </w:rPr>
        <w:t>245</w:t>
      </w:r>
      <w:r>
        <w:rPr>
          <w:rFonts w:ascii="Times New Roman" w:hAnsi="Times New Roman" w:eastAsia="宋体" w:cs="Times New Roman"/>
          <w:sz w:val="24"/>
        </w:rPr>
        <w:t>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；仅太和镇、涂家垴镇和沼山镇等3个镇存在三级集体商住用地，沼山镇的土地价格最高为</w:t>
      </w:r>
      <w:r>
        <w:rPr>
          <w:rFonts w:hint="eastAsia" w:ascii="Times New Roman" w:hAnsi="Times New Roman" w:eastAsia="宋体" w:cs="Times New Roman"/>
          <w:sz w:val="24"/>
        </w:rPr>
        <w:t>231</w:t>
      </w:r>
      <w:r>
        <w:rPr>
          <w:rFonts w:ascii="Times New Roman" w:hAnsi="Times New Roman" w:eastAsia="宋体" w:cs="Times New Roman"/>
          <w:sz w:val="24"/>
        </w:rPr>
        <w:t>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，太和镇次之为</w:t>
      </w:r>
      <w:r>
        <w:rPr>
          <w:rFonts w:hint="eastAsia" w:ascii="Times New Roman" w:hAnsi="Times New Roman" w:eastAsia="宋体" w:cs="Times New Roman"/>
          <w:sz w:val="24"/>
        </w:rPr>
        <w:t>206</w:t>
      </w:r>
      <w:r>
        <w:rPr>
          <w:rFonts w:ascii="Times New Roman" w:hAnsi="Times New Roman" w:eastAsia="宋体" w:cs="Times New Roman"/>
          <w:sz w:val="24"/>
        </w:rPr>
        <w:t>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，涂家垴镇</w:t>
      </w:r>
      <w:r>
        <w:rPr>
          <w:rFonts w:hint="eastAsia" w:ascii="Times New Roman" w:hAnsi="Times New Roman" w:eastAsia="宋体" w:cs="Times New Roman"/>
          <w:sz w:val="24"/>
        </w:rPr>
        <w:t>商住用地价格稍低</w:t>
      </w:r>
      <w:r>
        <w:rPr>
          <w:rFonts w:ascii="Times New Roman" w:hAnsi="Times New Roman" w:eastAsia="宋体" w:cs="Times New Roman"/>
          <w:sz w:val="24"/>
        </w:rPr>
        <w:t>仍排序末位价格为</w:t>
      </w:r>
      <w:r>
        <w:rPr>
          <w:rFonts w:hint="eastAsia" w:ascii="Times New Roman" w:hAnsi="Times New Roman" w:eastAsia="宋体" w:cs="Times New Roman"/>
          <w:sz w:val="24"/>
        </w:rPr>
        <w:t>204</w:t>
      </w:r>
      <w:r>
        <w:rPr>
          <w:rFonts w:ascii="Times New Roman" w:hAnsi="Times New Roman" w:eastAsia="宋体" w:cs="Times New Roman"/>
          <w:sz w:val="24"/>
        </w:rPr>
        <w:t>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w:t>
      </w:r>
    </w:p>
    <w:p w14:paraId="26250DDF">
      <w:pPr>
        <w:pStyle w:val="6"/>
        <w:spacing w:beforeLines="0"/>
        <w:ind w:firstLine="0" w:firstLineChars="0"/>
        <w:rPr>
          <w:rFonts w:cs="Times New Roman"/>
          <w:sz w:val="28"/>
          <w:szCs w:val="28"/>
        </w:rPr>
      </w:pPr>
      <w:bookmarkStart w:id="98" w:name="_Toc47384995"/>
      <w:r>
        <w:rPr>
          <w:rFonts w:hint="eastAsia" w:cs="Times New Roman"/>
          <w:sz w:val="28"/>
          <w:szCs w:val="28"/>
        </w:rPr>
        <w:t>4</w:t>
      </w:r>
      <w:r>
        <w:rPr>
          <w:rFonts w:cs="Times New Roman"/>
          <w:sz w:val="28"/>
          <w:szCs w:val="28"/>
        </w:rPr>
        <w:t>.</w:t>
      </w:r>
      <w:r>
        <w:rPr>
          <w:rFonts w:hint="eastAsia" w:cs="Times New Roman"/>
          <w:sz w:val="28"/>
          <w:szCs w:val="28"/>
        </w:rPr>
        <w:t>2</w:t>
      </w:r>
      <w:r>
        <w:rPr>
          <w:rFonts w:cs="Times New Roman"/>
          <w:sz w:val="28"/>
          <w:szCs w:val="28"/>
        </w:rPr>
        <w:t>.</w:t>
      </w:r>
      <w:r>
        <w:rPr>
          <w:rFonts w:hint="eastAsia" w:cs="Times New Roman"/>
          <w:sz w:val="28"/>
          <w:szCs w:val="28"/>
        </w:rPr>
        <w:t>2工业用地基准地价对比</w:t>
      </w:r>
      <w:bookmarkEnd w:id="98"/>
    </w:p>
    <w:p w14:paraId="7691E772">
      <w:pPr>
        <w:pStyle w:val="34"/>
        <w:spacing w:line="360" w:lineRule="auto"/>
        <w:ind w:firstLine="480"/>
        <w:rPr>
          <w:rFonts w:ascii="Times New Roman" w:hAnsi="Times New Roman" w:eastAsia="宋体" w:cs="Times New Roman"/>
          <w:sz w:val="24"/>
        </w:rPr>
      </w:pPr>
      <w:r>
        <w:rPr>
          <w:rFonts w:ascii="Times New Roman" w:hAnsi="Times New Roman" w:eastAsia="宋体" w:cs="Times New Roman"/>
          <w:sz w:val="24"/>
        </w:rPr>
        <w:t>鄂城区的集体工业用地基准地价评估中，燕矶镇的一级工业土地价格最高为268元/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，汀祖镇工业用地价格最低为218元/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，其他乡镇工业用地价格均在225-264元/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。二级工业用地中，泽林镇价格最高为252元/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，汀祖镇工业用地价格最低为169元/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，其他乡镇工业用地价格均在172-202元/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之间。三级工业用地涉及4个乡镇，其中，泽林镇的工业用地价格最高为200元/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，碧石渡镇次之为163元/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，汀祖镇工业土地价格最低为118元/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，长港镇工业土地价格为171元/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w:t>
      </w:r>
    </w:p>
    <w:p w14:paraId="5668EC89">
      <w:pPr>
        <w:pStyle w:val="34"/>
        <w:spacing w:line="360" w:lineRule="auto"/>
        <w:ind w:firstLine="480"/>
        <w:rPr>
          <w:rFonts w:ascii="Times New Roman" w:hAnsi="Times New Roman" w:eastAsia="宋体" w:cs="Times New Roman"/>
          <w:sz w:val="24"/>
        </w:rPr>
      </w:pPr>
      <w:r>
        <w:rPr>
          <w:rFonts w:ascii="Times New Roman" w:hAnsi="Times New Roman" w:eastAsia="宋体" w:cs="Times New Roman"/>
          <w:sz w:val="24"/>
        </w:rPr>
        <w:t>华容区的集体工业用地基准地价评估中涉及两个级别的价格。一级工业土地价格中，庙岭镇的价格最高为255元/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，临江乡和华容镇的工业价格分别序位第二和第三，价格分别为240元/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和237元/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，蒲团乡工业用地价格为208元/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，段店镇工业用地价格最低为198元/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；二级工业用地中，涉及蒲团乡、华容镇和段店镇。其中，华容镇的工业价格最高为202元/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，蒲团乡和段店镇的工业价格分别序位第二和末位，价格分别为189元/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和171元/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w:t>
      </w:r>
    </w:p>
    <w:p w14:paraId="124721CF">
      <w:pPr>
        <w:pStyle w:val="34"/>
        <w:spacing w:line="360" w:lineRule="auto"/>
        <w:ind w:firstLine="480"/>
        <w:rPr>
          <w:rFonts w:ascii="Times New Roman" w:hAnsi="Times New Roman" w:eastAsia="宋体" w:cs="Times New Roman"/>
          <w:sz w:val="24"/>
        </w:rPr>
      </w:pPr>
      <w:r>
        <w:rPr>
          <w:rFonts w:ascii="Times New Roman" w:hAnsi="Times New Roman" w:eastAsia="宋体" w:cs="Times New Roman"/>
          <w:sz w:val="24"/>
        </w:rPr>
        <w:t>梁子湖区的集体工业用地基准地价评估中涉及三个级别的价格。一级工业土地价格中，太和镇的价格最高为204元/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，梁子镇和东沟镇次之价格为197元/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和188元/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，沼山镇和涂家垴镇的工业价格分别为187元/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和159元/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；二级工业用地中，沼山镇的价格最高为160元/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，涂家垴镇的工业价格最低为109元/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，东沟镇和太和镇等2个镇的价格分别为150元/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和154元/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；三级工业价格涉及3个镇，其中，价格最高的是沼山镇为131元/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，太和镇次之为107元/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，涂家垴镇的价格最低为100元/</w:t>
      </w:r>
      <m:oMath>
        <m:sSup>
          <m:sSupPr>
            <m:ctrlPr>
              <w:rPr>
                <w:rFonts w:ascii="Cambria Math" w:hAnsi="Cambria Math" w:eastAsia="宋体" w:cs="Times New Roman"/>
                <w:sz w:val="24"/>
              </w:rPr>
            </m:ctrlPr>
          </m:sSupPr>
          <m:e>
            <m:r>
              <m:rPr/>
              <w:rPr>
                <w:rFonts w:ascii="Cambria Math" w:hAnsi="Cambria Math" w:cs="Times New Roman"/>
                <w:sz w:val="24"/>
              </w:rPr>
              <m:t>m</m:t>
            </m:r>
            <m:ctrlPr>
              <w:rPr>
                <w:rFonts w:ascii="Cambria Math" w:hAnsi="Cambria Math" w:eastAsia="宋体" w:cs="Times New Roman"/>
                <w:sz w:val="24"/>
              </w:rPr>
            </m:ctrlPr>
          </m:e>
          <m:sup>
            <m:r>
              <m:rPr/>
              <w:rPr>
                <w:rFonts w:ascii="Cambria Math" w:hAnsi="Cambria Math" w:cs="Times New Roman"/>
                <w:sz w:val="24"/>
              </w:rPr>
              <m:t>2</m:t>
            </m:r>
            <m:ctrlPr>
              <w:rPr>
                <w:rFonts w:ascii="Cambria Math" w:hAnsi="Cambria Math" w:eastAsia="宋体" w:cs="Times New Roman"/>
                <w:sz w:val="24"/>
              </w:rPr>
            </m:ctrlPr>
          </m:sup>
        </m:sSup>
      </m:oMath>
      <w:r>
        <w:rPr>
          <w:rFonts w:ascii="Times New Roman" w:hAnsi="Times New Roman" w:eastAsia="宋体" w:cs="Times New Roman"/>
          <w:sz w:val="24"/>
        </w:rPr>
        <w:t>。</w:t>
      </w:r>
    </w:p>
    <w:p w14:paraId="4DE8B41A">
      <w:pPr>
        <w:pStyle w:val="34"/>
        <w:spacing w:line="360" w:lineRule="auto"/>
        <w:ind w:firstLine="480"/>
        <w:rPr>
          <w:rFonts w:ascii="Times New Roman" w:hAnsi="Times New Roman" w:eastAsia="宋体" w:cs="Times New Roman"/>
          <w:sz w:val="24"/>
        </w:rPr>
      </w:pPr>
      <w:r>
        <w:rPr>
          <w:rFonts w:ascii="Times New Roman" w:hAnsi="Times New Roman" w:eastAsia="宋体" w:cs="Times New Roman"/>
          <w:sz w:val="24"/>
        </w:rPr>
        <w:t>从以上的比较可以看出，各乡镇的商住用地和工业用地的各级别土地价格存在差异，其原因主要受</w:t>
      </w:r>
      <w:r>
        <w:rPr>
          <w:rFonts w:hint="eastAsia" w:ascii="Times New Roman" w:hAnsi="Times New Roman" w:eastAsia="宋体" w:cs="Times New Roman"/>
          <w:sz w:val="24"/>
        </w:rPr>
        <w:t>区域经济发展和区位等因素</w:t>
      </w:r>
      <w:r>
        <w:rPr>
          <w:rFonts w:ascii="Times New Roman" w:hAnsi="Times New Roman" w:eastAsia="宋体" w:cs="Times New Roman"/>
          <w:sz w:val="24"/>
        </w:rPr>
        <w:t>的影响。随着区域经济的不断发展，用地需求量上升，土地供应量趋紧，</w:t>
      </w:r>
      <w:r>
        <w:rPr>
          <w:rFonts w:hint="eastAsia" w:ascii="Times New Roman" w:hAnsi="Times New Roman" w:eastAsia="宋体" w:cs="Times New Roman"/>
          <w:sz w:val="24"/>
        </w:rPr>
        <w:t>国有</w:t>
      </w:r>
      <w:r>
        <w:rPr>
          <w:rFonts w:ascii="Times New Roman" w:hAnsi="Times New Roman" w:eastAsia="宋体" w:cs="Times New Roman"/>
          <w:sz w:val="24"/>
        </w:rPr>
        <w:t>土地使用权出让价格不断上调，集体建设用地的基准地价也将随之提高。本次评估的基准地价基本与土地市场相适应，采用成本法和修正系数法进行评估是合理的，但随着土地管理规范，集体建设用地市场的发展完善，交易案例的增多，将更多更适合采用收益还原法和市场比较法。</w:t>
      </w:r>
    </w:p>
    <w:p w14:paraId="7352223C">
      <w:pPr>
        <w:widowControl/>
        <w:jc w:val="left"/>
        <w:rPr>
          <w:rFonts w:ascii="Times New Roman" w:hAnsi="Times New Roman" w:eastAsia="华文新魏" w:cs="Times New Roman"/>
          <w:b/>
          <w:bCs/>
          <w:kern w:val="44"/>
          <w:sz w:val="36"/>
          <w:szCs w:val="44"/>
        </w:rPr>
      </w:pPr>
      <w:bookmarkStart w:id="99" w:name="_Toc535227922"/>
      <w:r>
        <w:rPr>
          <w:rFonts w:ascii="Times New Roman" w:hAnsi="Times New Roman" w:eastAsia="华文新魏" w:cs="Times New Roman"/>
          <w:b/>
          <w:bCs/>
          <w:kern w:val="44"/>
          <w:sz w:val="36"/>
          <w:szCs w:val="44"/>
        </w:rPr>
        <w:br w:type="page"/>
      </w:r>
    </w:p>
    <w:p w14:paraId="30F83B01">
      <w:pPr>
        <w:spacing w:before="340" w:after="330"/>
        <w:jc w:val="center"/>
        <w:outlineLvl w:val="0"/>
        <w:rPr>
          <w:rFonts w:ascii="黑体" w:hAnsi="黑体" w:eastAsia="黑体" w:cs="Times New Roman"/>
          <w:b/>
          <w:bCs/>
          <w:kern w:val="44"/>
          <w:sz w:val="44"/>
          <w:szCs w:val="44"/>
        </w:rPr>
      </w:pPr>
      <w:bookmarkStart w:id="100" w:name="_Toc47384996"/>
      <w:r>
        <w:rPr>
          <w:rFonts w:ascii="黑体" w:hAnsi="黑体" w:eastAsia="黑体" w:cs="Times New Roman"/>
          <w:b/>
          <w:bCs/>
          <w:kern w:val="44"/>
          <w:sz w:val="44"/>
          <w:szCs w:val="44"/>
        </w:rPr>
        <w:t>第五章 总结与建议</w:t>
      </w:r>
      <w:bookmarkEnd w:id="99"/>
      <w:bookmarkEnd w:id="100"/>
    </w:p>
    <w:p w14:paraId="3DFC5BB9">
      <w:pPr>
        <w:spacing w:before="156" w:beforeLines="50" w:after="156" w:afterLines="50" w:line="500" w:lineRule="exact"/>
        <w:outlineLvl w:val="1"/>
        <w:rPr>
          <w:rFonts w:ascii="黑体" w:hAnsi="黑体" w:eastAsia="黑体" w:cs="Times New Roman"/>
          <w:b/>
          <w:bCs/>
          <w:sz w:val="32"/>
          <w:szCs w:val="32"/>
        </w:rPr>
      </w:pPr>
      <w:bookmarkStart w:id="101" w:name="_Toc535227923"/>
      <w:bookmarkStart w:id="102" w:name="_Toc47384997"/>
      <w:r>
        <w:rPr>
          <w:rFonts w:ascii="黑体" w:hAnsi="黑体" w:eastAsia="黑体" w:cs="Times New Roman"/>
          <w:b/>
          <w:bCs/>
          <w:sz w:val="32"/>
          <w:szCs w:val="32"/>
        </w:rPr>
        <w:t>5.1总结</w:t>
      </w:r>
      <w:bookmarkEnd w:id="101"/>
      <w:bookmarkEnd w:id="102"/>
    </w:p>
    <w:p w14:paraId="15579131">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我国目前还没出台农村集体建设用地估价的相关技术规定，给本次农村集体建设用地基准地价评估带来一定的难度。在本次基准地价评估中，考虑到集体建设用地与</w:t>
      </w:r>
      <w:r>
        <w:rPr>
          <w:rFonts w:hint="eastAsia" w:ascii="Times New Roman" w:hAnsi="Times New Roman" w:eastAsia="宋体" w:cs="Times New Roman"/>
          <w:sz w:val="24"/>
        </w:rPr>
        <w:t>乡镇</w:t>
      </w:r>
      <w:r>
        <w:rPr>
          <w:rFonts w:ascii="Times New Roman" w:hAnsi="Times New Roman" w:eastAsia="宋体" w:cs="Times New Roman"/>
          <w:sz w:val="24"/>
        </w:rPr>
        <w:t>国有建设用地在土地质量、价格影响因素、、分布和利用特征等方面具有一定的相似性，以《</w:t>
      </w:r>
      <w:r>
        <w:rPr>
          <w:rFonts w:hint="eastAsia" w:ascii="Times New Roman" w:hAnsi="Times New Roman" w:eastAsia="宋体" w:cs="Times New Roman"/>
          <w:sz w:val="24"/>
        </w:rPr>
        <w:t>城镇土地分等定级</w:t>
      </w:r>
      <w:r>
        <w:rPr>
          <w:rFonts w:ascii="Times New Roman" w:hAnsi="Times New Roman" w:eastAsia="宋体" w:cs="Times New Roman"/>
          <w:sz w:val="24"/>
        </w:rPr>
        <w:t>规程》、《</w:t>
      </w:r>
      <w:r>
        <w:rPr>
          <w:rFonts w:hint="eastAsia" w:ascii="Times New Roman" w:hAnsi="Times New Roman" w:eastAsia="宋体" w:cs="Times New Roman"/>
          <w:sz w:val="24"/>
        </w:rPr>
        <w:t>城镇土地估价规程</w:t>
      </w:r>
      <w:r>
        <w:rPr>
          <w:rFonts w:ascii="Times New Roman" w:hAnsi="Times New Roman" w:eastAsia="宋体" w:cs="Times New Roman"/>
          <w:sz w:val="24"/>
        </w:rPr>
        <w:t>》作为主要技术依据，参照《集体建设用地定级与基准地价评估技术指引》进行评估。但同时国有建设用地与集体建设用地在土地本身特征和市场的发育情况均存在很大的区别，因此在具体评估中</w:t>
      </w:r>
      <w:r>
        <w:rPr>
          <w:rFonts w:hint="eastAsia" w:ascii="Times New Roman" w:hAnsi="Times New Roman" w:eastAsia="宋体" w:cs="Times New Roman"/>
          <w:sz w:val="24"/>
        </w:rPr>
        <w:t>要</w:t>
      </w:r>
      <w:r>
        <w:rPr>
          <w:rFonts w:ascii="Times New Roman" w:hAnsi="Times New Roman" w:eastAsia="宋体" w:cs="Times New Roman"/>
          <w:sz w:val="24"/>
        </w:rPr>
        <w:t>因地制宜进行差异评估。</w:t>
      </w:r>
    </w:p>
    <w:p w14:paraId="5B69B521">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（1）土地利用类型</w:t>
      </w:r>
    </w:p>
    <w:p w14:paraId="015692E7">
      <w:pPr>
        <w:spacing w:line="36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乡镇</w:t>
      </w:r>
      <w:r>
        <w:rPr>
          <w:rFonts w:ascii="Times New Roman" w:hAnsi="Times New Roman" w:eastAsia="宋体" w:cs="Times New Roman"/>
          <w:sz w:val="24"/>
        </w:rPr>
        <w:t>土地基准地价评估类型主要按照商业、住宅和工业三种用地类型划分。考虑到农村集体建设用地的特殊性，根据鄂州市农村集体建设用地的实际情况，对其集体建设用地进行商住综合评估。</w:t>
      </w:r>
    </w:p>
    <w:p w14:paraId="714E4836">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（2）定级单元的划分</w:t>
      </w:r>
    </w:p>
    <w:p w14:paraId="63352478">
      <w:pPr>
        <w:spacing w:line="36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乡镇</w:t>
      </w:r>
      <w:r>
        <w:rPr>
          <w:rFonts w:ascii="Times New Roman" w:hAnsi="Times New Roman" w:eastAsia="宋体" w:cs="Times New Roman"/>
          <w:sz w:val="24"/>
        </w:rPr>
        <w:t>土地基准定级单元的划分一般采用“网格法”，即以土地定级工作地图内图廓的左下角为坐标原点，以一定的间距绘制方格网，每一个网格即为一个定级单元。但农村集体建设用地由于其地域分布、经济构成即村构架等特殊性，将行政村作为最基本的定级单元。</w:t>
      </w:r>
    </w:p>
    <w:p w14:paraId="08C507B5">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（3）土地估价方法</w:t>
      </w:r>
    </w:p>
    <w:p w14:paraId="09C564C1">
      <w:pPr>
        <w:spacing w:line="36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乡镇</w:t>
      </w:r>
      <w:r>
        <w:rPr>
          <w:rFonts w:ascii="Times New Roman" w:hAnsi="Times New Roman" w:eastAsia="宋体" w:cs="Times New Roman"/>
          <w:sz w:val="24"/>
        </w:rPr>
        <w:t>土地基准地价评估主要根据城区房地产市场的地价资料，应用地价测算的原理和方法，计算各级别内不同用地类型的样点地价，以土地级别为基础，测算各级别的基准地价。本次鄂州市集体建设用地基准地价评估主要以成本法，并辅之以基准地价系数修正法计算。</w:t>
      </w:r>
    </w:p>
    <w:p w14:paraId="74B6E3DA">
      <w:pPr>
        <w:spacing w:before="156" w:beforeLines="50" w:after="156" w:afterLines="50" w:line="500" w:lineRule="exact"/>
        <w:outlineLvl w:val="1"/>
        <w:rPr>
          <w:rFonts w:ascii="黑体" w:hAnsi="黑体" w:eastAsia="黑体" w:cs="Times New Roman"/>
          <w:b/>
          <w:bCs/>
          <w:sz w:val="32"/>
          <w:szCs w:val="32"/>
        </w:rPr>
      </w:pPr>
      <w:bookmarkStart w:id="103" w:name="_Toc47384998"/>
      <w:bookmarkStart w:id="104" w:name="_Toc535227924"/>
      <w:r>
        <w:rPr>
          <w:rFonts w:ascii="黑体" w:hAnsi="黑体" w:eastAsia="黑体" w:cs="Times New Roman"/>
          <w:b/>
          <w:bCs/>
          <w:sz w:val="32"/>
          <w:szCs w:val="32"/>
        </w:rPr>
        <w:t>5.2建议</w:t>
      </w:r>
      <w:bookmarkEnd w:id="103"/>
      <w:bookmarkEnd w:id="104"/>
    </w:p>
    <w:p w14:paraId="275014B0">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根据当前集体建设用地地价体系的实际情况，结合评估过程中遇到的问题，对集体建设用地基准地价评估的发展提出了以下</w:t>
      </w:r>
      <w:r>
        <w:rPr>
          <w:rFonts w:hint="eastAsia" w:ascii="Times New Roman" w:hAnsi="Times New Roman" w:eastAsia="宋体" w:cs="Times New Roman"/>
          <w:sz w:val="24"/>
        </w:rPr>
        <w:t>两</w:t>
      </w:r>
      <w:r>
        <w:rPr>
          <w:rFonts w:ascii="Times New Roman" w:hAnsi="Times New Roman" w:eastAsia="宋体" w:cs="Times New Roman"/>
          <w:sz w:val="24"/>
        </w:rPr>
        <w:t>点建议：</w:t>
      </w:r>
    </w:p>
    <w:p w14:paraId="46366C65">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1）集体建设用地地价的评估，要服务于建立城乡统一的建设用地市场。农村集体建设用地与国有建设用地同等权利入市，这个过程中要以城乡统一建设用地市场为指导，才能达到同权同价的效果。建立城乡统一集体建设用地市场，需要把集体建设用地的基准地价与国有建设用地的地价进行科学有效的衔接。</w:t>
      </w:r>
    </w:p>
    <w:p w14:paraId="30E92AF8">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2）因地而异、科学合理的评估集体建设用地的地价，同时政府应定期公布集体建设用地基准地价。到目前为止，对集体建设用地的价值认识欠缺。集体建设用地价格随意性比较大，导致了灰色土地交易市场，所以要发挥政府的宏观调控作用，完善定期公布基准地价制度，为土地投资者提供更好、更正确的方向。</w:t>
      </w:r>
    </w:p>
    <w:p w14:paraId="7C22427C">
      <w:pPr>
        <w:spacing w:line="360" w:lineRule="auto"/>
        <w:ind w:firstLine="420"/>
        <w:rPr>
          <w:rFonts w:ascii="Times New Roman" w:hAnsi="Times New Roman" w:eastAsia="仿宋" w:cs="Times New Roman"/>
          <w:sz w:val="24"/>
        </w:rPr>
      </w:pPr>
      <w:r>
        <w:rPr>
          <w:rFonts w:ascii="Times New Roman" w:hAnsi="Times New Roman" w:eastAsia="仿宋" w:cs="Times New Roman"/>
          <w:sz w:val="24"/>
        </w:rPr>
        <w:br w:type="page"/>
      </w:r>
    </w:p>
    <w:p w14:paraId="495D7972">
      <w:pPr>
        <w:spacing w:before="240" w:after="120"/>
        <w:jc w:val="left"/>
        <w:outlineLvl w:val="0"/>
        <w:rPr>
          <w:rFonts w:ascii="黑体" w:hAnsi="黑体" w:eastAsia="黑体" w:cs="Times New Roman"/>
          <w:b/>
          <w:bCs/>
          <w:kern w:val="44"/>
          <w:sz w:val="44"/>
          <w:szCs w:val="44"/>
        </w:rPr>
      </w:pPr>
      <w:bookmarkStart w:id="105" w:name="_Toc535227925"/>
      <w:bookmarkStart w:id="106" w:name="_Toc47384999"/>
      <w:r>
        <w:rPr>
          <w:rFonts w:ascii="黑体" w:hAnsi="黑体" w:eastAsia="黑体" w:cs="Times New Roman"/>
          <w:b/>
          <w:bCs/>
          <w:kern w:val="44"/>
          <w:sz w:val="44"/>
          <w:szCs w:val="44"/>
        </w:rPr>
        <w:t>附</w:t>
      </w:r>
      <w:bookmarkEnd w:id="105"/>
      <w:r>
        <w:rPr>
          <w:rFonts w:hint="eastAsia" w:ascii="黑体" w:hAnsi="黑体" w:eastAsia="黑体" w:cs="Times New Roman"/>
          <w:b/>
          <w:bCs/>
          <w:kern w:val="44"/>
          <w:sz w:val="44"/>
          <w:szCs w:val="44"/>
        </w:rPr>
        <w:t>表</w:t>
      </w:r>
      <w:bookmarkEnd w:id="106"/>
      <w:bookmarkStart w:id="107" w:name="_Toc535227926"/>
    </w:p>
    <w:p w14:paraId="2208E18F">
      <w:pPr>
        <w:spacing w:line="360" w:lineRule="auto"/>
        <w:ind w:firstLine="420"/>
        <w:jc w:val="center"/>
        <w:outlineLvl w:val="1"/>
        <w:rPr>
          <w:rFonts w:cs="Times New Roman" w:asciiTheme="minorEastAsia" w:hAnsiTheme="minorEastAsia"/>
          <w:b/>
          <w:szCs w:val="21"/>
        </w:rPr>
      </w:pPr>
      <w:bookmarkStart w:id="108" w:name="_Toc47385000"/>
      <w:r>
        <w:rPr>
          <w:rFonts w:cs="Times New Roman" w:asciiTheme="minorEastAsia" w:hAnsiTheme="minorEastAsia"/>
          <w:b/>
          <w:szCs w:val="21"/>
        </w:rPr>
        <w:t>附表1 鄂州市鄂城区集体建设用地级别与基准地价表</w:t>
      </w:r>
      <w:bookmarkEnd w:id="107"/>
      <w:bookmarkEnd w:id="108"/>
    </w:p>
    <w:tbl>
      <w:tblPr>
        <w:tblStyle w:val="2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992"/>
        <w:gridCol w:w="1135"/>
        <w:gridCol w:w="1275"/>
        <w:gridCol w:w="1560"/>
        <w:gridCol w:w="1133"/>
        <w:gridCol w:w="1326"/>
      </w:tblGrid>
      <w:tr w14:paraId="4B001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restart"/>
            <w:shd w:val="clear" w:color="auto" w:fill="auto"/>
            <w:vAlign w:val="center"/>
          </w:tcPr>
          <w:p w14:paraId="49C1E7F1">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乡镇名称</w:t>
            </w:r>
          </w:p>
        </w:tc>
        <w:tc>
          <w:tcPr>
            <w:tcW w:w="992" w:type="dxa"/>
            <w:vMerge w:val="restart"/>
            <w:shd w:val="clear" w:color="auto" w:fill="auto"/>
            <w:vAlign w:val="center"/>
          </w:tcPr>
          <w:p w14:paraId="2EEBDCD9">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级别</w:t>
            </w:r>
          </w:p>
        </w:tc>
        <w:tc>
          <w:tcPr>
            <w:tcW w:w="2410" w:type="dxa"/>
            <w:gridSpan w:val="2"/>
            <w:shd w:val="clear" w:color="auto" w:fill="auto"/>
            <w:vAlign w:val="center"/>
          </w:tcPr>
          <w:p w14:paraId="29843192">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级别地价（元</w:t>
            </w:r>
            <w:r>
              <w:rPr>
                <w:rFonts w:ascii="Times New Roman" w:hAnsi="Times New Roman" w:eastAsia="宋体" w:cs="Times New Roman"/>
                <w:b/>
                <w:bCs/>
                <w:color w:val="000000"/>
                <w:kern w:val="0"/>
                <w:szCs w:val="21"/>
              </w:rPr>
              <w:t>/</w:t>
            </w:r>
            <w:r>
              <w:rPr>
                <w:rFonts w:hint="eastAsia" w:ascii="宋体" w:hAnsi="宋体" w:eastAsia="宋体" w:cs="宋体"/>
                <w:b/>
                <w:bCs/>
                <w:color w:val="000000"/>
                <w:kern w:val="0"/>
                <w:szCs w:val="21"/>
              </w:rPr>
              <w:t>㎡）</w:t>
            </w:r>
          </w:p>
        </w:tc>
        <w:tc>
          <w:tcPr>
            <w:tcW w:w="1560" w:type="dxa"/>
            <w:vMerge w:val="restart"/>
            <w:shd w:val="clear" w:color="auto" w:fill="auto"/>
            <w:vAlign w:val="center"/>
          </w:tcPr>
          <w:p w14:paraId="4F6E857B">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村名</w:t>
            </w:r>
          </w:p>
        </w:tc>
        <w:tc>
          <w:tcPr>
            <w:tcW w:w="2459" w:type="dxa"/>
            <w:gridSpan w:val="2"/>
            <w:shd w:val="clear" w:color="auto" w:fill="auto"/>
            <w:vAlign w:val="center"/>
          </w:tcPr>
          <w:p w14:paraId="5E03988C">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单位地价（元</w:t>
            </w:r>
            <w:r>
              <w:rPr>
                <w:rFonts w:ascii="Times New Roman" w:hAnsi="Times New Roman" w:eastAsia="宋体" w:cs="Times New Roman"/>
                <w:b/>
                <w:bCs/>
                <w:color w:val="000000"/>
                <w:kern w:val="0"/>
                <w:szCs w:val="21"/>
              </w:rPr>
              <w:t>/</w:t>
            </w:r>
            <w:r>
              <w:rPr>
                <w:rFonts w:hint="eastAsia" w:ascii="宋体" w:hAnsi="宋体" w:eastAsia="宋体" w:cs="宋体"/>
                <w:b/>
                <w:bCs/>
                <w:color w:val="000000"/>
                <w:kern w:val="0"/>
                <w:szCs w:val="21"/>
              </w:rPr>
              <w:t>㎡）</w:t>
            </w:r>
          </w:p>
        </w:tc>
      </w:tr>
      <w:tr w14:paraId="6235C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5E66A481">
            <w:pPr>
              <w:widowControl/>
              <w:jc w:val="left"/>
              <w:rPr>
                <w:rFonts w:ascii="宋体" w:hAnsi="宋体" w:eastAsia="宋体" w:cs="宋体"/>
                <w:b/>
                <w:bCs/>
                <w:color w:val="000000"/>
                <w:kern w:val="0"/>
                <w:szCs w:val="21"/>
              </w:rPr>
            </w:pPr>
          </w:p>
        </w:tc>
        <w:tc>
          <w:tcPr>
            <w:tcW w:w="992" w:type="dxa"/>
            <w:vMerge w:val="continue"/>
            <w:vAlign w:val="center"/>
          </w:tcPr>
          <w:p w14:paraId="22C1D895">
            <w:pPr>
              <w:widowControl/>
              <w:jc w:val="left"/>
              <w:rPr>
                <w:rFonts w:ascii="宋体" w:hAnsi="宋体" w:eastAsia="宋体" w:cs="宋体"/>
                <w:b/>
                <w:bCs/>
                <w:color w:val="000000"/>
                <w:kern w:val="0"/>
                <w:szCs w:val="21"/>
              </w:rPr>
            </w:pPr>
          </w:p>
        </w:tc>
        <w:tc>
          <w:tcPr>
            <w:tcW w:w="1135" w:type="dxa"/>
            <w:shd w:val="clear" w:color="auto" w:fill="auto"/>
            <w:vAlign w:val="center"/>
          </w:tcPr>
          <w:p w14:paraId="019E9F4E">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商住</w:t>
            </w:r>
          </w:p>
        </w:tc>
        <w:tc>
          <w:tcPr>
            <w:tcW w:w="1275" w:type="dxa"/>
            <w:shd w:val="clear" w:color="auto" w:fill="auto"/>
            <w:vAlign w:val="center"/>
          </w:tcPr>
          <w:p w14:paraId="3D521847">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工业</w:t>
            </w:r>
          </w:p>
        </w:tc>
        <w:tc>
          <w:tcPr>
            <w:tcW w:w="1560" w:type="dxa"/>
            <w:vMerge w:val="continue"/>
            <w:vAlign w:val="center"/>
          </w:tcPr>
          <w:p w14:paraId="117A2454">
            <w:pPr>
              <w:widowControl/>
              <w:jc w:val="left"/>
              <w:rPr>
                <w:rFonts w:ascii="宋体" w:hAnsi="宋体" w:eastAsia="宋体" w:cs="宋体"/>
                <w:b/>
                <w:bCs/>
                <w:color w:val="000000"/>
                <w:kern w:val="0"/>
                <w:szCs w:val="21"/>
              </w:rPr>
            </w:pPr>
          </w:p>
        </w:tc>
        <w:tc>
          <w:tcPr>
            <w:tcW w:w="1133" w:type="dxa"/>
            <w:tcBorders>
              <w:bottom w:val="single" w:color="auto" w:sz="4" w:space="0"/>
            </w:tcBorders>
            <w:shd w:val="clear" w:color="auto" w:fill="auto"/>
            <w:vAlign w:val="center"/>
          </w:tcPr>
          <w:p w14:paraId="15D062DD">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商住</w:t>
            </w:r>
          </w:p>
        </w:tc>
        <w:tc>
          <w:tcPr>
            <w:tcW w:w="1326" w:type="dxa"/>
            <w:tcBorders>
              <w:bottom w:val="single" w:color="auto" w:sz="4" w:space="0"/>
            </w:tcBorders>
            <w:shd w:val="clear" w:color="auto" w:fill="auto"/>
            <w:vAlign w:val="center"/>
          </w:tcPr>
          <w:p w14:paraId="766D8289">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工业</w:t>
            </w:r>
          </w:p>
        </w:tc>
      </w:tr>
      <w:tr w14:paraId="77CF1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restart"/>
            <w:shd w:val="clear" w:color="auto" w:fill="auto"/>
            <w:vAlign w:val="center"/>
          </w:tcPr>
          <w:p w14:paraId="4367DEE4">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泽林镇</w:t>
            </w:r>
          </w:p>
        </w:tc>
        <w:tc>
          <w:tcPr>
            <w:tcW w:w="992" w:type="dxa"/>
            <w:vMerge w:val="restart"/>
            <w:shd w:val="clear" w:color="auto" w:fill="auto"/>
            <w:vAlign w:val="center"/>
          </w:tcPr>
          <w:p w14:paraId="02DEABCC">
            <w:pPr>
              <w:jc w:val="center"/>
              <w:rPr>
                <w:rFonts w:ascii="Times New Roman" w:hAnsi="Times New Roman" w:eastAsia="宋体" w:cs="Times New Roman"/>
                <w:color w:val="000000"/>
                <w:szCs w:val="21"/>
              </w:rPr>
            </w:pPr>
            <w:r>
              <w:rPr>
                <w:rFonts w:hint="eastAsia" w:ascii="宋体" w:hAnsi="宋体" w:eastAsia="宋体" w:cs="宋体"/>
                <w:color w:val="000000"/>
                <w:szCs w:val="21"/>
              </w:rPr>
              <w:t>Ⅰ</w:t>
            </w:r>
          </w:p>
        </w:tc>
        <w:tc>
          <w:tcPr>
            <w:tcW w:w="1135" w:type="dxa"/>
            <w:vMerge w:val="restart"/>
            <w:shd w:val="clear" w:color="auto" w:fill="auto"/>
            <w:vAlign w:val="center"/>
          </w:tcPr>
          <w:p w14:paraId="337151DB">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448 </w:t>
            </w:r>
          </w:p>
        </w:tc>
        <w:tc>
          <w:tcPr>
            <w:tcW w:w="1275" w:type="dxa"/>
            <w:vMerge w:val="restart"/>
            <w:shd w:val="clear" w:color="auto" w:fill="auto"/>
            <w:vAlign w:val="center"/>
          </w:tcPr>
          <w:p w14:paraId="1D5E0080">
            <w:pPr>
              <w:jc w:val="center"/>
              <w:rPr>
                <w:rFonts w:ascii="Times New Roman" w:hAnsi="Times New Roman" w:eastAsia="宋体" w:cs="Times New Roman"/>
                <w:szCs w:val="21"/>
              </w:rPr>
            </w:pPr>
            <w:r>
              <w:rPr>
                <w:rFonts w:ascii="Times New Roman" w:hAnsi="Times New Roman" w:cs="Times New Roman"/>
                <w:szCs w:val="21"/>
              </w:rPr>
              <w:t xml:space="preserve">264 </w:t>
            </w:r>
          </w:p>
        </w:tc>
        <w:tc>
          <w:tcPr>
            <w:tcW w:w="1560" w:type="dxa"/>
            <w:shd w:val="clear" w:color="auto" w:fill="auto"/>
            <w:vAlign w:val="center"/>
          </w:tcPr>
          <w:p w14:paraId="3A45F2FC">
            <w:pPr>
              <w:jc w:val="center"/>
              <w:rPr>
                <w:rFonts w:ascii="宋体" w:hAnsi="宋体" w:eastAsia="宋体" w:cs="宋体"/>
                <w:color w:val="000000"/>
                <w:szCs w:val="21"/>
              </w:rPr>
            </w:pPr>
            <w:r>
              <w:rPr>
                <w:rFonts w:hint="eastAsia"/>
                <w:color w:val="000000"/>
                <w:szCs w:val="21"/>
              </w:rPr>
              <w:t>团结村</w:t>
            </w:r>
          </w:p>
        </w:tc>
        <w:tc>
          <w:tcPr>
            <w:tcW w:w="1133" w:type="dxa"/>
            <w:shd w:val="clear" w:color="000000" w:fill="auto"/>
            <w:vAlign w:val="center"/>
          </w:tcPr>
          <w:p w14:paraId="28878823">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457 </w:t>
            </w:r>
          </w:p>
        </w:tc>
        <w:tc>
          <w:tcPr>
            <w:tcW w:w="1326" w:type="dxa"/>
            <w:shd w:val="clear" w:color="000000" w:fill="auto"/>
            <w:vAlign w:val="center"/>
          </w:tcPr>
          <w:p w14:paraId="727E7157">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270 </w:t>
            </w:r>
          </w:p>
        </w:tc>
      </w:tr>
      <w:tr w14:paraId="17AAB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5E2C5AA3">
            <w:pPr>
              <w:widowControl/>
              <w:jc w:val="left"/>
              <w:rPr>
                <w:rFonts w:ascii="宋体" w:hAnsi="宋体" w:eastAsia="宋体" w:cs="宋体"/>
                <w:color w:val="000000"/>
                <w:kern w:val="0"/>
                <w:szCs w:val="21"/>
              </w:rPr>
            </w:pPr>
          </w:p>
        </w:tc>
        <w:tc>
          <w:tcPr>
            <w:tcW w:w="992" w:type="dxa"/>
            <w:vMerge w:val="continue"/>
            <w:vAlign w:val="center"/>
          </w:tcPr>
          <w:p w14:paraId="669DF528">
            <w:pPr>
              <w:widowControl/>
              <w:jc w:val="left"/>
              <w:rPr>
                <w:rFonts w:ascii="Times New Roman" w:hAnsi="Times New Roman" w:eastAsia="等线" w:cs="Times New Roman"/>
                <w:color w:val="000000"/>
                <w:kern w:val="0"/>
                <w:szCs w:val="21"/>
              </w:rPr>
            </w:pPr>
          </w:p>
        </w:tc>
        <w:tc>
          <w:tcPr>
            <w:tcW w:w="1135" w:type="dxa"/>
            <w:vMerge w:val="continue"/>
            <w:vAlign w:val="center"/>
          </w:tcPr>
          <w:p w14:paraId="54D2E67B">
            <w:pPr>
              <w:widowControl/>
              <w:jc w:val="left"/>
              <w:rPr>
                <w:rFonts w:ascii="Times New Roman" w:hAnsi="Times New Roman" w:eastAsia="等线" w:cs="Times New Roman"/>
                <w:color w:val="000000"/>
                <w:kern w:val="0"/>
                <w:szCs w:val="21"/>
              </w:rPr>
            </w:pPr>
          </w:p>
        </w:tc>
        <w:tc>
          <w:tcPr>
            <w:tcW w:w="1275" w:type="dxa"/>
            <w:vMerge w:val="continue"/>
            <w:vAlign w:val="center"/>
          </w:tcPr>
          <w:p w14:paraId="39E0EC8D">
            <w:pPr>
              <w:widowControl/>
              <w:jc w:val="left"/>
              <w:rPr>
                <w:rFonts w:ascii="Times New Roman" w:hAnsi="Times New Roman" w:eastAsia="等线" w:cs="Times New Roman"/>
                <w:color w:val="000000"/>
                <w:kern w:val="0"/>
                <w:szCs w:val="21"/>
              </w:rPr>
            </w:pPr>
          </w:p>
        </w:tc>
        <w:tc>
          <w:tcPr>
            <w:tcW w:w="1560" w:type="dxa"/>
            <w:shd w:val="clear" w:color="auto" w:fill="auto"/>
            <w:vAlign w:val="center"/>
          </w:tcPr>
          <w:p w14:paraId="04DFBE55">
            <w:pPr>
              <w:widowControl/>
              <w:jc w:val="center"/>
              <w:rPr>
                <w:rFonts w:ascii="宋体" w:hAnsi="宋体" w:eastAsia="宋体" w:cs="宋体"/>
                <w:color w:val="000000"/>
                <w:kern w:val="0"/>
                <w:szCs w:val="21"/>
              </w:rPr>
            </w:pPr>
            <w:r>
              <w:rPr>
                <w:rFonts w:hint="eastAsia"/>
                <w:color w:val="000000"/>
                <w:szCs w:val="21"/>
              </w:rPr>
              <w:t>建新村</w:t>
            </w:r>
          </w:p>
        </w:tc>
        <w:tc>
          <w:tcPr>
            <w:tcW w:w="1133" w:type="dxa"/>
            <w:shd w:val="clear" w:color="000000" w:fill="auto"/>
            <w:vAlign w:val="center"/>
          </w:tcPr>
          <w:p w14:paraId="169585F1">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454 </w:t>
            </w:r>
          </w:p>
        </w:tc>
        <w:tc>
          <w:tcPr>
            <w:tcW w:w="1326" w:type="dxa"/>
            <w:shd w:val="clear" w:color="000000" w:fill="auto"/>
            <w:vAlign w:val="center"/>
          </w:tcPr>
          <w:p w14:paraId="014037D6">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269 </w:t>
            </w:r>
          </w:p>
        </w:tc>
      </w:tr>
      <w:tr w14:paraId="3AA0E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0A91CD8F">
            <w:pPr>
              <w:widowControl/>
              <w:jc w:val="left"/>
              <w:rPr>
                <w:rFonts w:ascii="宋体" w:hAnsi="宋体" w:eastAsia="宋体" w:cs="宋体"/>
                <w:color w:val="000000"/>
                <w:kern w:val="0"/>
                <w:szCs w:val="21"/>
              </w:rPr>
            </w:pPr>
          </w:p>
        </w:tc>
        <w:tc>
          <w:tcPr>
            <w:tcW w:w="992" w:type="dxa"/>
            <w:vMerge w:val="continue"/>
            <w:vAlign w:val="center"/>
          </w:tcPr>
          <w:p w14:paraId="1687943F">
            <w:pPr>
              <w:widowControl/>
              <w:jc w:val="left"/>
              <w:rPr>
                <w:rFonts w:ascii="Times New Roman" w:hAnsi="Times New Roman" w:eastAsia="等线" w:cs="Times New Roman"/>
                <w:color w:val="000000"/>
                <w:kern w:val="0"/>
                <w:szCs w:val="21"/>
              </w:rPr>
            </w:pPr>
          </w:p>
        </w:tc>
        <w:tc>
          <w:tcPr>
            <w:tcW w:w="1135" w:type="dxa"/>
            <w:vMerge w:val="continue"/>
            <w:vAlign w:val="center"/>
          </w:tcPr>
          <w:p w14:paraId="6A4EF3F0">
            <w:pPr>
              <w:widowControl/>
              <w:jc w:val="left"/>
              <w:rPr>
                <w:rFonts w:ascii="Times New Roman" w:hAnsi="Times New Roman" w:eastAsia="等线" w:cs="Times New Roman"/>
                <w:color w:val="000000"/>
                <w:kern w:val="0"/>
                <w:szCs w:val="21"/>
              </w:rPr>
            </w:pPr>
          </w:p>
        </w:tc>
        <w:tc>
          <w:tcPr>
            <w:tcW w:w="1275" w:type="dxa"/>
            <w:vMerge w:val="continue"/>
            <w:vAlign w:val="center"/>
          </w:tcPr>
          <w:p w14:paraId="71F12579">
            <w:pPr>
              <w:widowControl/>
              <w:jc w:val="left"/>
              <w:rPr>
                <w:rFonts w:ascii="Times New Roman" w:hAnsi="Times New Roman" w:eastAsia="等线" w:cs="Times New Roman"/>
                <w:color w:val="000000"/>
                <w:kern w:val="0"/>
                <w:szCs w:val="21"/>
              </w:rPr>
            </w:pPr>
          </w:p>
        </w:tc>
        <w:tc>
          <w:tcPr>
            <w:tcW w:w="1560" w:type="dxa"/>
            <w:shd w:val="clear" w:color="auto" w:fill="auto"/>
            <w:vAlign w:val="center"/>
          </w:tcPr>
          <w:p w14:paraId="4B378F0A">
            <w:pPr>
              <w:widowControl/>
              <w:jc w:val="center"/>
              <w:rPr>
                <w:rFonts w:ascii="宋体" w:hAnsi="宋体" w:eastAsia="宋体" w:cs="宋体"/>
                <w:color w:val="000000"/>
                <w:kern w:val="0"/>
                <w:szCs w:val="21"/>
              </w:rPr>
            </w:pPr>
            <w:r>
              <w:rPr>
                <w:rFonts w:hint="eastAsia"/>
                <w:color w:val="000000"/>
                <w:szCs w:val="21"/>
              </w:rPr>
              <w:t>大山村</w:t>
            </w:r>
          </w:p>
        </w:tc>
        <w:tc>
          <w:tcPr>
            <w:tcW w:w="1133" w:type="dxa"/>
            <w:shd w:val="clear" w:color="000000" w:fill="auto"/>
            <w:vAlign w:val="center"/>
          </w:tcPr>
          <w:p w14:paraId="2D7744AE">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442 </w:t>
            </w:r>
          </w:p>
        </w:tc>
        <w:tc>
          <w:tcPr>
            <w:tcW w:w="1326" w:type="dxa"/>
            <w:shd w:val="clear" w:color="000000" w:fill="auto"/>
            <w:vAlign w:val="center"/>
          </w:tcPr>
          <w:p w14:paraId="53929D14">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261 </w:t>
            </w:r>
          </w:p>
        </w:tc>
      </w:tr>
      <w:tr w14:paraId="3A245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49FAACE0">
            <w:pPr>
              <w:widowControl/>
              <w:jc w:val="left"/>
              <w:rPr>
                <w:rFonts w:ascii="宋体" w:hAnsi="宋体" w:eastAsia="宋体" w:cs="宋体"/>
                <w:color w:val="000000"/>
                <w:kern w:val="0"/>
                <w:szCs w:val="21"/>
              </w:rPr>
            </w:pPr>
          </w:p>
        </w:tc>
        <w:tc>
          <w:tcPr>
            <w:tcW w:w="992" w:type="dxa"/>
            <w:vMerge w:val="continue"/>
            <w:vAlign w:val="center"/>
          </w:tcPr>
          <w:p w14:paraId="30C6EE1C">
            <w:pPr>
              <w:widowControl/>
              <w:jc w:val="left"/>
              <w:rPr>
                <w:rFonts w:ascii="Times New Roman" w:hAnsi="Times New Roman" w:eastAsia="等线" w:cs="Times New Roman"/>
                <w:color w:val="000000"/>
                <w:kern w:val="0"/>
                <w:szCs w:val="21"/>
              </w:rPr>
            </w:pPr>
          </w:p>
        </w:tc>
        <w:tc>
          <w:tcPr>
            <w:tcW w:w="1135" w:type="dxa"/>
            <w:vMerge w:val="continue"/>
            <w:vAlign w:val="center"/>
          </w:tcPr>
          <w:p w14:paraId="5AA96EC1">
            <w:pPr>
              <w:widowControl/>
              <w:jc w:val="left"/>
              <w:rPr>
                <w:rFonts w:ascii="Times New Roman" w:hAnsi="Times New Roman" w:eastAsia="等线" w:cs="Times New Roman"/>
                <w:color w:val="000000"/>
                <w:kern w:val="0"/>
                <w:szCs w:val="21"/>
              </w:rPr>
            </w:pPr>
          </w:p>
        </w:tc>
        <w:tc>
          <w:tcPr>
            <w:tcW w:w="1275" w:type="dxa"/>
            <w:vMerge w:val="continue"/>
            <w:vAlign w:val="center"/>
          </w:tcPr>
          <w:p w14:paraId="310AC000">
            <w:pPr>
              <w:widowControl/>
              <w:jc w:val="left"/>
              <w:rPr>
                <w:rFonts w:ascii="Times New Roman" w:hAnsi="Times New Roman" w:eastAsia="等线" w:cs="Times New Roman"/>
                <w:color w:val="000000"/>
                <w:kern w:val="0"/>
                <w:szCs w:val="21"/>
              </w:rPr>
            </w:pPr>
          </w:p>
        </w:tc>
        <w:tc>
          <w:tcPr>
            <w:tcW w:w="1560" w:type="dxa"/>
            <w:shd w:val="clear" w:color="auto" w:fill="auto"/>
            <w:vAlign w:val="center"/>
          </w:tcPr>
          <w:p w14:paraId="04748A55">
            <w:pPr>
              <w:widowControl/>
              <w:jc w:val="center"/>
              <w:rPr>
                <w:rFonts w:ascii="宋体" w:hAnsi="宋体" w:eastAsia="宋体" w:cs="宋体"/>
                <w:color w:val="000000"/>
                <w:kern w:val="0"/>
                <w:szCs w:val="21"/>
              </w:rPr>
            </w:pPr>
            <w:r>
              <w:rPr>
                <w:rFonts w:hint="eastAsia"/>
                <w:color w:val="000000"/>
                <w:szCs w:val="21"/>
              </w:rPr>
              <w:t>杨方村</w:t>
            </w:r>
          </w:p>
        </w:tc>
        <w:tc>
          <w:tcPr>
            <w:tcW w:w="1133" w:type="dxa"/>
            <w:shd w:val="clear" w:color="000000" w:fill="auto"/>
            <w:vAlign w:val="center"/>
          </w:tcPr>
          <w:p w14:paraId="05EB998D">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437 </w:t>
            </w:r>
          </w:p>
        </w:tc>
        <w:tc>
          <w:tcPr>
            <w:tcW w:w="1326" w:type="dxa"/>
            <w:shd w:val="clear" w:color="000000" w:fill="auto"/>
            <w:vAlign w:val="center"/>
          </w:tcPr>
          <w:p w14:paraId="3A6E7251">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258 </w:t>
            </w:r>
          </w:p>
        </w:tc>
      </w:tr>
      <w:tr w14:paraId="0C7AF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1FBD42D8">
            <w:pPr>
              <w:widowControl/>
              <w:jc w:val="left"/>
              <w:rPr>
                <w:rFonts w:ascii="宋体" w:hAnsi="宋体" w:eastAsia="宋体" w:cs="宋体"/>
                <w:color w:val="000000"/>
                <w:kern w:val="0"/>
                <w:szCs w:val="21"/>
              </w:rPr>
            </w:pPr>
          </w:p>
        </w:tc>
        <w:tc>
          <w:tcPr>
            <w:tcW w:w="992" w:type="dxa"/>
            <w:vMerge w:val="restart"/>
            <w:shd w:val="clear" w:color="auto" w:fill="auto"/>
            <w:vAlign w:val="center"/>
          </w:tcPr>
          <w:p w14:paraId="3ABA2B6A">
            <w:pPr>
              <w:jc w:val="center"/>
              <w:rPr>
                <w:rFonts w:ascii="Times New Roman" w:hAnsi="Times New Roman" w:eastAsia="宋体" w:cs="Times New Roman"/>
                <w:color w:val="000000"/>
                <w:szCs w:val="21"/>
              </w:rPr>
            </w:pPr>
            <w:r>
              <w:rPr>
                <w:rFonts w:hint="eastAsia" w:ascii="宋体" w:hAnsi="宋体" w:eastAsia="宋体" w:cs="宋体"/>
                <w:color w:val="000000"/>
                <w:szCs w:val="21"/>
              </w:rPr>
              <w:t>Ⅱ</w:t>
            </w:r>
          </w:p>
        </w:tc>
        <w:tc>
          <w:tcPr>
            <w:tcW w:w="1135" w:type="dxa"/>
            <w:vMerge w:val="restart"/>
            <w:shd w:val="clear" w:color="auto" w:fill="auto"/>
            <w:vAlign w:val="center"/>
          </w:tcPr>
          <w:p w14:paraId="13205E46">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427 </w:t>
            </w:r>
          </w:p>
        </w:tc>
        <w:tc>
          <w:tcPr>
            <w:tcW w:w="1275" w:type="dxa"/>
            <w:vMerge w:val="restart"/>
            <w:shd w:val="clear" w:color="auto" w:fill="auto"/>
            <w:vAlign w:val="center"/>
          </w:tcPr>
          <w:p w14:paraId="5BCD51F5">
            <w:pPr>
              <w:jc w:val="center"/>
              <w:rPr>
                <w:rFonts w:ascii="Times New Roman" w:hAnsi="Times New Roman" w:eastAsia="宋体" w:cs="Times New Roman"/>
                <w:szCs w:val="21"/>
              </w:rPr>
            </w:pPr>
            <w:r>
              <w:rPr>
                <w:rFonts w:ascii="Times New Roman" w:hAnsi="Times New Roman" w:cs="Times New Roman"/>
                <w:szCs w:val="21"/>
              </w:rPr>
              <w:t xml:space="preserve">252 </w:t>
            </w:r>
          </w:p>
        </w:tc>
        <w:tc>
          <w:tcPr>
            <w:tcW w:w="1560" w:type="dxa"/>
            <w:shd w:val="clear" w:color="auto" w:fill="auto"/>
            <w:vAlign w:val="center"/>
          </w:tcPr>
          <w:p w14:paraId="6ECE1C7C">
            <w:pPr>
              <w:jc w:val="center"/>
              <w:rPr>
                <w:rFonts w:ascii="宋体" w:hAnsi="宋体" w:eastAsia="宋体" w:cs="宋体"/>
                <w:color w:val="000000"/>
                <w:szCs w:val="21"/>
              </w:rPr>
            </w:pPr>
            <w:r>
              <w:rPr>
                <w:rFonts w:hint="eastAsia"/>
                <w:color w:val="000000"/>
                <w:szCs w:val="21"/>
              </w:rPr>
              <w:t>成海村</w:t>
            </w:r>
          </w:p>
        </w:tc>
        <w:tc>
          <w:tcPr>
            <w:tcW w:w="1133" w:type="dxa"/>
            <w:shd w:val="clear" w:color="000000" w:fill="auto"/>
            <w:vAlign w:val="center"/>
          </w:tcPr>
          <w:p w14:paraId="7427C43E">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431 </w:t>
            </w:r>
          </w:p>
        </w:tc>
        <w:tc>
          <w:tcPr>
            <w:tcW w:w="1326" w:type="dxa"/>
            <w:shd w:val="clear" w:color="000000" w:fill="auto"/>
            <w:vAlign w:val="center"/>
          </w:tcPr>
          <w:p w14:paraId="34A080D3">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254 </w:t>
            </w:r>
          </w:p>
        </w:tc>
      </w:tr>
      <w:tr w14:paraId="179FE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63E3D3B8">
            <w:pPr>
              <w:widowControl/>
              <w:jc w:val="left"/>
              <w:rPr>
                <w:rFonts w:ascii="宋体" w:hAnsi="宋体" w:eastAsia="宋体" w:cs="宋体"/>
                <w:color w:val="000000"/>
                <w:kern w:val="0"/>
                <w:szCs w:val="21"/>
              </w:rPr>
            </w:pPr>
          </w:p>
        </w:tc>
        <w:tc>
          <w:tcPr>
            <w:tcW w:w="992" w:type="dxa"/>
            <w:vMerge w:val="continue"/>
            <w:vAlign w:val="center"/>
          </w:tcPr>
          <w:p w14:paraId="363E34CD">
            <w:pPr>
              <w:widowControl/>
              <w:jc w:val="left"/>
              <w:rPr>
                <w:rFonts w:ascii="Times New Roman" w:hAnsi="Times New Roman" w:eastAsia="等线" w:cs="Times New Roman"/>
                <w:color w:val="000000"/>
                <w:kern w:val="0"/>
                <w:szCs w:val="21"/>
              </w:rPr>
            </w:pPr>
          </w:p>
        </w:tc>
        <w:tc>
          <w:tcPr>
            <w:tcW w:w="1135" w:type="dxa"/>
            <w:vMerge w:val="continue"/>
            <w:vAlign w:val="center"/>
          </w:tcPr>
          <w:p w14:paraId="0B7C7916">
            <w:pPr>
              <w:widowControl/>
              <w:jc w:val="left"/>
              <w:rPr>
                <w:rFonts w:ascii="Times New Roman" w:hAnsi="Times New Roman" w:eastAsia="等线" w:cs="Times New Roman"/>
                <w:color w:val="000000"/>
                <w:kern w:val="0"/>
                <w:szCs w:val="21"/>
              </w:rPr>
            </w:pPr>
          </w:p>
        </w:tc>
        <w:tc>
          <w:tcPr>
            <w:tcW w:w="1275" w:type="dxa"/>
            <w:vMerge w:val="continue"/>
            <w:vAlign w:val="center"/>
          </w:tcPr>
          <w:p w14:paraId="413E07F3">
            <w:pPr>
              <w:widowControl/>
              <w:jc w:val="left"/>
              <w:rPr>
                <w:rFonts w:ascii="Times New Roman" w:hAnsi="Times New Roman" w:eastAsia="等线" w:cs="Times New Roman"/>
                <w:color w:val="000000"/>
                <w:kern w:val="0"/>
                <w:szCs w:val="21"/>
              </w:rPr>
            </w:pPr>
          </w:p>
        </w:tc>
        <w:tc>
          <w:tcPr>
            <w:tcW w:w="1560" w:type="dxa"/>
            <w:shd w:val="clear" w:color="auto" w:fill="auto"/>
            <w:vAlign w:val="center"/>
          </w:tcPr>
          <w:p w14:paraId="03C3CFA5">
            <w:pPr>
              <w:widowControl/>
              <w:jc w:val="center"/>
              <w:rPr>
                <w:rFonts w:ascii="宋体" w:hAnsi="宋体" w:eastAsia="宋体" w:cs="宋体"/>
                <w:color w:val="000000"/>
                <w:kern w:val="0"/>
                <w:szCs w:val="21"/>
              </w:rPr>
            </w:pPr>
            <w:r>
              <w:rPr>
                <w:rFonts w:hint="eastAsia"/>
                <w:color w:val="000000"/>
                <w:szCs w:val="21"/>
              </w:rPr>
              <w:t>涂桥村</w:t>
            </w:r>
          </w:p>
        </w:tc>
        <w:tc>
          <w:tcPr>
            <w:tcW w:w="1133" w:type="dxa"/>
            <w:shd w:val="clear" w:color="000000" w:fill="auto"/>
            <w:vAlign w:val="center"/>
          </w:tcPr>
          <w:p w14:paraId="0A01A2AB">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423 </w:t>
            </w:r>
          </w:p>
        </w:tc>
        <w:tc>
          <w:tcPr>
            <w:tcW w:w="1326" w:type="dxa"/>
            <w:shd w:val="clear" w:color="000000" w:fill="auto"/>
            <w:vAlign w:val="center"/>
          </w:tcPr>
          <w:p w14:paraId="7BCA36A9">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250 </w:t>
            </w:r>
          </w:p>
        </w:tc>
      </w:tr>
      <w:tr w14:paraId="3994E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6CAB5BD8">
            <w:pPr>
              <w:widowControl/>
              <w:jc w:val="left"/>
              <w:rPr>
                <w:rFonts w:ascii="宋体" w:hAnsi="宋体" w:eastAsia="宋体" w:cs="宋体"/>
                <w:color w:val="000000"/>
                <w:kern w:val="0"/>
                <w:szCs w:val="21"/>
              </w:rPr>
            </w:pPr>
          </w:p>
        </w:tc>
        <w:tc>
          <w:tcPr>
            <w:tcW w:w="992" w:type="dxa"/>
            <w:vMerge w:val="restart"/>
            <w:shd w:val="clear" w:color="auto" w:fill="auto"/>
            <w:vAlign w:val="center"/>
          </w:tcPr>
          <w:p w14:paraId="04EF6FFF">
            <w:pPr>
              <w:jc w:val="center"/>
              <w:rPr>
                <w:rFonts w:ascii="Times New Roman" w:hAnsi="Times New Roman" w:eastAsia="宋体" w:cs="Times New Roman"/>
                <w:color w:val="000000"/>
                <w:szCs w:val="21"/>
              </w:rPr>
            </w:pPr>
            <w:r>
              <w:rPr>
                <w:rFonts w:hint="eastAsia" w:ascii="宋体" w:hAnsi="宋体" w:eastAsia="宋体" w:cs="宋体"/>
                <w:color w:val="000000"/>
                <w:szCs w:val="21"/>
              </w:rPr>
              <w:t>Ⅲ</w:t>
            </w:r>
          </w:p>
        </w:tc>
        <w:tc>
          <w:tcPr>
            <w:tcW w:w="1135" w:type="dxa"/>
            <w:vMerge w:val="restart"/>
            <w:shd w:val="clear" w:color="auto" w:fill="auto"/>
            <w:vAlign w:val="center"/>
          </w:tcPr>
          <w:p w14:paraId="70A84D4B">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339 </w:t>
            </w:r>
          </w:p>
        </w:tc>
        <w:tc>
          <w:tcPr>
            <w:tcW w:w="1275" w:type="dxa"/>
            <w:vMerge w:val="restart"/>
            <w:shd w:val="clear" w:color="auto" w:fill="auto"/>
            <w:vAlign w:val="center"/>
          </w:tcPr>
          <w:p w14:paraId="03AA3747">
            <w:pPr>
              <w:jc w:val="center"/>
              <w:rPr>
                <w:rFonts w:ascii="Times New Roman" w:hAnsi="Times New Roman" w:eastAsia="宋体" w:cs="Times New Roman"/>
                <w:szCs w:val="21"/>
              </w:rPr>
            </w:pPr>
            <w:r>
              <w:rPr>
                <w:rFonts w:ascii="Times New Roman" w:hAnsi="Times New Roman" w:cs="Times New Roman"/>
                <w:szCs w:val="21"/>
              </w:rPr>
              <w:t xml:space="preserve">200 </w:t>
            </w:r>
          </w:p>
        </w:tc>
        <w:tc>
          <w:tcPr>
            <w:tcW w:w="1560" w:type="dxa"/>
            <w:shd w:val="clear" w:color="auto" w:fill="auto"/>
            <w:vAlign w:val="center"/>
          </w:tcPr>
          <w:p w14:paraId="34174A2D">
            <w:pPr>
              <w:jc w:val="center"/>
              <w:rPr>
                <w:rFonts w:ascii="宋体" w:hAnsi="宋体" w:eastAsia="宋体" w:cs="宋体"/>
                <w:color w:val="000000"/>
                <w:szCs w:val="21"/>
              </w:rPr>
            </w:pPr>
            <w:r>
              <w:rPr>
                <w:rFonts w:hint="eastAsia"/>
                <w:color w:val="000000"/>
                <w:szCs w:val="21"/>
              </w:rPr>
              <w:t>陈桥村</w:t>
            </w:r>
          </w:p>
        </w:tc>
        <w:tc>
          <w:tcPr>
            <w:tcW w:w="1133" w:type="dxa"/>
            <w:shd w:val="clear" w:color="000000" w:fill="auto"/>
            <w:vAlign w:val="center"/>
          </w:tcPr>
          <w:p w14:paraId="7C8580B4">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378 </w:t>
            </w:r>
          </w:p>
        </w:tc>
        <w:tc>
          <w:tcPr>
            <w:tcW w:w="1326" w:type="dxa"/>
            <w:shd w:val="clear" w:color="000000" w:fill="auto"/>
            <w:vAlign w:val="center"/>
          </w:tcPr>
          <w:p w14:paraId="28A769DC">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223 </w:t>
            </w:r>
          </w:p>
        </w:tc>
      </w:tr>
      <w:tr w14:paraId="69AE1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20C0400D">
            <w:pPr>
              <w:widowControl/>
              <w:jc w:val="left"/>
              <w:rPr>
                <w:rFonts w:ascii="宋体" w:hAnsi="宋体" w:eastAsia="宋体" w:cs="宋体"/>
                <w:color w:val="000000"/>
                <w:kern w:val="0"/>
                <w:szCs w:val="21"/>
              </w:rPr>
            </w:pPr>
          </w:p>
        </w:tc>
        <w:tc>
          <w:tcPr>
            <w:tcW w:w="992" w:type="dxa"/>
            <w:vMerge w:val="continue"/>
            <w:vAlign w:val="center"/>
          </w:tcPr>
          <w:p w14:paraId="0A65FAE2">
            <w:pPr>
              <w:widowControl/>
              <w:jc w:val="left"/>
              <w:rPr>
                <w:rFonts w:ascii="Times New Roman" w:hAnsi="Times New Roman" w:eastAsia="等线" w:cs="Times New Roman"/>
                <w:color w:val="000000"/>
                <w:kern w:val="0"/>
                <w:szCs w:val="21"/>
              </w:rPr>
            </w:pPr>
          </w:p>
        </w:tc>
        <w:tc>
          <w:tcPr>
            <w:tcW w:w="1135" w:type="dxa"/>
            <w:vMerge w:val="continue"/>
            <w:vAlign w:val="center"/>
          </w:tcPr>
          <w:p w14:paraId="05566082">
            <w:pPr>
              <w:widowControl/>
              <w:jc w:val="left"/>
              <w:rPr>
                <w:rFonts w:ascii="Times New Roman" w:hAnsi="Times New Roman" w:eastAsia="等线" w:cs="Times New Roman"/>
                <w:color w:val="000000"/>
                <w:kern w:val="0"/>
                <w:szCs w:val="21"/>
              </w:rPr>
            </w:pPr>
          </w:p>
        </w:tc>
        <w:tc>
          <w:tcPr>
            <w:tcW w:w="1275" w:type="dxa"/>
            <w:vMerge w:val="continue"/>
            <w:vAlign w:val="center"/>
          </w:tcPr>
          <w:p w14:paraId="5DC11BBD">
            <w:pPr>
              <w:widowControl/>
              <w:jc w:val="left"/>
              <w:rPr>
                <w:rFonts w:ascii="Times New Roman" w:hAnsi="Times New Roman" w:eastAsia="等线" w:cs="Times New Roman"/>
                <w:color w:val="000000"/>
                <w:kern w:val="0"/>
                <w:szCs w:val="21"/>
              </w:rPr>
            </w:pPr>
          </w:p>
        </w:tc>
        <w:tc>
          <w:tcPr>
            <w:tcW w:w="1560" w:type="dxa"/>
            <w:shd w:val="clear" w:color="auto" w:fill="auto"/>
            <w:vAlign w:val="center"/>
          </w:tcPr>
          <w:p w14:paraId="54520A8F">
            <w:pPr>
              <w:widowControl/>
              <w:jc w:val="center"/>
              <w:rPr>
                <w:rFonts w:ascii="宋体" w:hAnsi="宋体" w:eastAsia="宋体" w:cs="宋体"/>
                <w:color w:val="000000"/>
                <w:kern w:val="0"/>
                <w:szCs w:val="21"/>
              </w:rPr>
            </w:pPr>
            <w:r>
              <w:rPr>
                <w:rFonts w:hint="eastAsia"/>
                <w:color w:val="000000"/>
                <w:szCs w:val="21"/>
              </w:rPr>
              <w:t>兴桥村</w:t>
            </w:r>
          </w:p>
        </w:tc>
        <w:tc>
          <w:tcPr>
            <w:tcW w:w="1133" w:type="dxa"/>
            <w:shd w:val="clear" w:color="000000" w:fill="auto"/>
            <w:vAlign w:val="center"/>
          </w:tcPr>
          <w:p w14:paraId="6A6BF52D">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350 </w:t>
            </w:r>
          </w:p>
        </w:tc>
        <w:tc>
          <w:tcPr>
            <w:tcW w:w="1326" w:type="dxa"/>
            <w:shd w:val="clear" w:color="000000" w:fill="auto"/>
            <w:vAlign w:val="center"/>
          </w:tcPr>
          <w:p w14:paraId="4AA9A866">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206 </w:t>
            </w:r>
          </w:p>
        </w:tc>
      </w:tr>
      <w:tr w14:paraId="7B7F7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101" w:type="dxa"/>
            <w:vMerge w:val="continue"/>
            <w:vAlign w:val="center"/>
          </w:tcPr>
          <w:p w14:paraId="57BC3B5D">
            <w:pPr>
              <w:widowControl/>
              <w:jc w:val="left"/>
              <w:rPr>
                <w:rFonts w:ascii="宋体" w:hAnsi="宋体" w:eastAsia="宋体" w:cs="宋体"/>
                <w:color w:val="000000"/>
                <w:kern w:val="0"/>
                <w:szCs w:val="21"/>
              </w:rPr>
            </w:pPr>
          </w:p>
        </w:tc>
        <w:tc>
          <w:tcPr>
            <w:tcW w:w="992" w:type="dxa"/>
            <w:vMerge w:val="continue"/>
            <w:vAlign w:val="center"/>
          </w:tcPr>
          <w:p w14:paraId="6B3E52B2">
            <w:pPr>
              <w:widowControl/>
              <w:jc w:val="left"/>
              <w:rPr>
                <w:rFonts w:ascii="Times New Roman" w:hAnsi="Times New Roman" w:eastAsia="等线" w:cs="Times New Roman"/>
                <w:color w:val="000000"/>
                <w:kern w:val="0"/>
                <w:szCs w:val="21"/>
              </w:rPr>
            </w:pPr>
          </w:p>
        </w:tc>
        <w:tc>
          <w:tcPr>
            <w:tcW w:w="1135" w:type="dxa"/>
            <w:vMerge w:val="continue"/>
            <w:vAlign w:val="center"/>
          </w:tcPr>
          <w:p w14:paraId="50F776CA">
            <w:pPr>
              <w:widowControl/>
              <w:jc w:val="left"/>
              <w:rPr>
                <w:rFonts w:ascii="Times New Roman" w:hAnsi="Times New Roman" w:eastAsia="等线" w:cs="Times New Roman"/>
                <w:color w:val="000000"/>
                <w:kern w:val="0"/>
                <w:szCs w:val="21"/>
              </w:rPr>
            </w:pPr>
          </w:p>
        </w:tc>
        <w:tc>
          <w:tcPr>
            <w:tcW w:w="1275" w:type="dxa"/>
            <w:vMerge w:val="continue"/>
            <w:vAlign w:val="center"/>
          </w:tcPr>
          <w:p w14:paraId="4095149A">
            <w:pPr>
              <w:widowControl/>
              <w:jc w:val="left"/>
              <w:rPr>
                <w:rFonts w:ascii="Times New Roman" w:hAnsi="Times New Roman" w:eastAsia="等线" w:cs="Times New Roman"/>
                <w:color w:val="000000"/>
                <w:kern w:val="0"/>
                <w:szCs w:val="21"/>
              </w:rPr>
            </w:pPr>
          </w:p>
        </w:tc>
        <w:tc>
          <w:tcPr>
            <w:tcW w:w="1560" w:type="dxa"/>
            <w:shd w:val="clear" w:color="auto" w:fill="auto"/>
            <w:vAlign w:val="center"/>
          </w:tcPr>
          <w:p w14:paraId="32441D08">
            <w:pPr>
              <w:widowControl/>
              <w:jc w:val="center"/>
              <w:rPr>
                <w:rFonts w:ascii="宋体" w:hAnsi="宋体" w:eastAsia="宋体" w:cs="宋体"/>
                <w:color w:val="000000"/>
                <w:kern w:val="0"/>
                <w:szCs w:val="21"/>
              </w:rPr>
            </w:pPr>
            <w:r>
              <w:rPr>
                <w:rFonts w:hint="eastAsia"/>
                <w:color w:val="000000"/>
                <w:szCs w:val="21"/>
              </w:rPr>
              <w:t>泽林镇农场</w:t>
            </w:r>
          </w:p>
        </w:tc>
        <w:tc>
          <w:tcPr>
            <w:tcW w:w="1133" w:type="dxa"/>
            <w:shd w:val="clear" w:color="000000" w:fill="auto"/>
            <w:vAlign w:val="center"/>
          </w:tcPr>
          <w:p w14:paraId="7A1A8183">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291 </w:t>
            </w:r>
          </w:p>
        </w:tc>
        <w:tc>
          <w:tcPr>
            <w:tcW w:w="1326" w:type="dxa"/>
            <w:shd w:val="clear" w:color="000000" w:fill="auto"/>
            <w:vAlign w:val="center"/>
          </w:tcPr>
          <w:p w14:paraId="65E774F9">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172 </w:t>
            </w:r>
          </w:p>
        </w:tc>
      </w:tr>
      <w:tr w14:paraId="3E18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restart"/>
            <w:shd w:val="clear" w:color="auto" w:fill="auto"/>
            <w:vAlign w:val="center"/>
          </w:tcPr>
          <w:p w14:paraId="639FC99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碧石渡镇</w:t>
            </w:r>
          </w:p>
        </w:tc>
        <w:tc>
          <w:tcPr>
            <w:tcW w:w="992" w:type="dxa"/>
            <w:shd w:val="clear" w:color="auto" w:fill="auto"/>
            <w:vAlign w:val="center"/>
          </w:tcPr>
          <w:p w14:paraId="04054328">
            <w:pPr>
              <w:jc w:val="center"/>
              <w:rPr>
                <w:rFonts w:ascii="Times New Roman" w:hAnsi="Times New Roman" w:eastAsia="宋体" w:cs="Times New Roman"/>
                <w:color w:val="000000"/>
                <w:szCs w:val="21"/>
              </w:rPr>
            </w:pPr>
            <w:r>
              <w:rPr>
                <w:rFonts w:hint="eastAsia" w:ascii="宋体" w:hAnsi="宋体" w:eastAsia="宋体" w:cs="宋体"/>
                <w:color w:val="000000"/>
                <w:szCs w:val="21"/>
              </w:rPr>
              <w:t>Ⅰ</w:t>
            </w:r>
          </w:p>
        </w:tc>
        <w:tc>
          <w:tcPr>
            <w:tcW w:w="1135" w:type="dxa"/>
            <w:shd w:val="clear" w:color="auto" w:fill="auto"/>
            <w:vAlign w:val="center"/>
          </w:tcPr>
          <w:p w14:paraId="58EE09D4">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466 </w:t>
            </w:r>
          </w:p>
        </w:tc>
        <w:tc>
          <w:tcPr>
            <w:tcW w:w="1275" w:type="dxa"/>
            <w:shd w:val="clear" w:color="auto" w:fill="auto"/>
            <w:vAlign w:val="center"/>
          </w:tcPr>
          <w:p w14:paraId="3EFC01FA">
            <w:pPr>
              <w:jc w:val="center"/>
              <w:rPr>
                <w:rFonts w:ascii="Times New Roman" w:hAnsi="Times New Roman" w:eastAsia="宋体" w:cs="Times New Roman"/>
                <w:szCs w:val="21"/>
              </w:rPr>
            </w:pPr>
            <w:r>
              <w:rPr>
                <w:rFonts w:ascii="Times New Roman" w:hAnsi="Times New Roman" w:cs="Times New Roman"/>
                <w:szCs w:val="21"/>
              </w:rPr>
              <w:t xml:space="preserve">225 </w:t>
            </w:r>
          </w:p>
        </w:tc>
        <w:tc>
          <w:tcPr>
            <w:tcW w:w="1560" w:type="dxa"/>
            <w:shd w:val="clear" w:color="auto" w:fill="auto"/>
            <w:vAlign w:val="center"/>
          </w:tcPr>
          <w:p w14:paraId="64E4A63D">
            <w:pPr>
              <w:jc w:val="center"/>
              <w:rPr>
                <w:rFonts w:ascii="宋体" w:hAnsi="宋体" w:eastAsia="宋体" w:cs="宋体"/>
                <w:color w:val="000000"/>
                <w:szCs w:val="21"/>
              </w:rPr>
            </w:pPr>
            <w:r>
              <w:rPr>
                <w:rFonts w:hint="eastAsia"/>
                <w:color w:val="000000"/>
                <w:szCs w:val="21"/>
              </w:rPr>
              <w:t>李边村</w:t>
            </w:r>
          </w:p>
        </w:tc>
        <w:tc>
          <w:tcPr>
            <w:tcW w:w="1133" w:type="dxa"/>
            <w:shd w:val="clear" w:color="000000" w:fill="auto"/>
            <w:vAlign w:val="center"/>
          </w:tcPr>
          <w:p w14:paraId="32CA6ADF">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466 </w:t>
            </w:r>
          </w:p>
        </w:tc>
        <w:tc>
          <w:tcPr>
            <w:tcW w:w="1326" w:type="dxa"/>
            <w:shd w:val="clear" w:color="000000" w:fill="auto"/>
            <w:vAlign w:val="center"/>
          </w:tcPr>
          <w:p w14:paraId="1A72B864">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225 </w:t>
            </w:r>
          </w:p>
        </w:tc>
      </w:tr>
      <w:tr w14:paraId="6E63B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5251CB24">
            <w:pPr>
              <w:widowControl/>
              <w:jc w:val="left"/>
              <w:rPr>
                <w:rFonts w:ascii="宋体" w:hAnsi="宋体" w:eastAsia="宋体" w:cs="宋体"/>
                <w:color w:val="000000"/>
                <w:kern w:val="0"/>
                <w:szCs w:val="21"/>
              </w:rPr>
            </w:pPr>
          </w:p>
        </w:tc>
        <w:tc>
          <w:tcPr>
            <w:tcW w:w="992" w:type="dxa"/>
            <w:vMerge w:val="restart"/>
            <w:shd w:val="clear" w:color="auto" w:fill="auto"/>
            <w:vAlign w:val="center"/>
          </w:tcPr>
          <w:p w14:paraId="26EAF6BA">
            <w:pPr>
              <w:jc w:val="center"/>
              <w:rPr>
                <w:rFonts w:ascii="Times New Roman" w:hAnsi="Times New Roman" w:eastAsia="等线" w:cs="Times New Roman"/>
                <w:color w:val="000000"/>
                <w:kern w:val="0"/>
                <w:szCs w:val="21"/>
              </w:rPr>
            </w:pPr>
            <w:r>
              <w:rPr>
                <w:rFonts w:hint="eastAsia" w:ascii="宋体" w:hAnsi="宋体" w:eastAsia="宋体" w:cs="宋体"/>
                <w:color w:val="000000"/>
                <w:szCs w:val="21"/>
              </w:rPr>
              <w:t>Ⅱ</w:t>
            </w:r>
          </w:p>
        </w:tc>
        <w:tc>
          <w:tcPr>
            <w:tcW w:w="1135" w:type="dxa"/>
            <w:vMerge w:val="restart"/>
            <w:shd w:val="clear" w:color="auto" w:fill="auto"/>
            <w:vAlign w:val="center"/>
          </w:tcPr>
          <w:p w14:paraId="1F07FE76">
            <w:pPr>
              <w:jc w:val="center"/>
              <w:rPr>
                <w:rFonts w:ascii="Times New Roman" w:hAnsi="Times New Roman" w:eastAsia="等线" w:cs="Times New Roman"/>
                <w:color w:val="000000"/>
                <w:kern w:val="0"/>
                <w:szCs w:val="21"/>
              </w:rPr>
            </w:pPr>
            <w:r>
              <w:rPr>
                <w:rFonts w:ascii="Times New Roman" w:hAnsi="Times New Roman" w:cs="Times New Roman"/>
                <w:color w:val="000000"/>
                <w:szCs w:val="21"/>
              </w:rPr>
              <w:t>418</w:t>
            </w:r>
          </w:p>
        </w:tc>
        <w:tc>
          <w:tcPr>
            <w:tcW w:w="1275" w:type="dxa"/>
            <w:vMerge w:val="restart"/>
            <w:shd w:val="clear" w:color="auto" w:fill="auto"/>
            <w:vAlign w:val="center"/>
          </w:tcPr>
          <w:p w14:paraId="10B9B3E3">
            <w:pPr>
              <w:jc w:val="center"/>
              <w:rPr>
                <w:rFonts w:ascii="Times New Roman" w:hAnsi="Times New Roman" w:eastAsia="等线" w:cs="Times New Roman"/>
                <w:color w:val="000000"/>
                <w:kern w:val="0"/>
                <w:szCs w:val="21"/>
              </w:rPr>
            </w:pPr>
            <w:r>
              <w:rPr>
                <w:rFonts w:ascii="Times New Roman" w:hAnsi="Times New Roman" w:cs="Times New Roman"/>
                <w:szCs w:val="21"/>
              </w:rPr>
              <w:t>202</w:t>
            </w:r>
          </w:p>
        </w:tc>
        <w:tc>
          <w:tcPr>
            <w:tcW w:w="1560" w:type="dxa"/>
            <w:shd w:val="clear" w:color="auto" w:fill="auto"/>
            <w:vAlign w:val="center"/>
          </w:tcPr>
          <w:p w14:paraId="3F36B5BA">
            <w:pPr>
              <w:widowControl/>
              <w:jc w:val="center"/>
              <w:rPr>
                <w:rFonts w:ascii="宋体" w:hAnsi="宋体" w:eastAsia="宋体" w:cs="宋体"/>
                <w:color w:val="000000"/>
                <w:kern w:val="0"/>
                <w:szCs w:val="21"/>
              </w:rPr>
            </w:pPr>
            <w:r>
              <w:rPr>
                <w:rFonts w:hint="eastAsia"/>
                <w:color w:val="000000"/>
                <w:szCs w:val="21"/>
              </w:rPr>
              <w:t>树岭村</w:t>
            </w:r>
          </w:p>
        </w:tc>
        <w:tc>
          <w:tcPr>
            <w:tcW w:w="1133" w:type="dxa"/>
            <w:shd w:val="clear" w:color="000000" w:fill="auto"/>
            <w:vAlign w:val="center"/>
          </w:tcPr>
          <w:p w14:paraId="30E66522">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437 </w:t>
            </w:r>
          </w:p>
        </w:tc>
        <w:tc>
          <w:tcPr>
            <w:tcW w:w="1326" w:type="dxa"/>
            <w:shd w:val="clear" w:color="000000" w:fill="auto"/>
            <w:vAlign w:val="center"/>
          </w:tcPr>
          <w:p w14:paraId="11C2848C">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211 </w:t>
            </w:r>
          </w:p>
        </w:tc>
      </w:tr>
      <w:tr w14:paraId="52E71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0231AE12">
            <w:pPr>
              <w:widowControl/>
              <w:jc w:val="left"/>
              <w:rPr>
                <w:rFonts w:ascii="宋体" w:hAnsi="宋体" w:eastAsia="宋体" w:cs="宋体"/>
                <w:color w:val="000000"/>
                <w:kern w:val="0"/>
                <w:szCs w:val="21"/>
              </w:rPr>
            </w:pPr>
          </w:p>
        </w:tc>
        <w:tc>
          <w:tcPr>
            <w:tcW w:w="992" w:type="dxa"/>
            <w:vMerge w:val="continue"/>
            <w:shd w:val="clear" w:color="auto" w:fill="auto"/>
            <w:vAlign w:val="center"/>
          </w:tcPr>
          <w:p w14:paraId="46EF90A0">
            <w:pPr>
              <w:rPr>
                <w:rFonts w:ascii="Times New Roman" w:hAnsi="Times New Roman" w:eastAsia="宋体" w:cs="Times New Roman"/>
                <w:color w:val="000000"/>
                <w:szCs w:val="21"/>
              </w:rPr>
            </w:pPr>
          </w:p>
        </w:tc>
        <w:tc>
          <w:tcPr>
            <w:tcW w:w="1135" w:type="dxa"/>
            <w:vMerge w:val="continue"/>
            <w:shd w:val="clear" w:color="auto" w:fill="auto"/>
            <w:noWrap/>
            <w:vAlign w:val="center"/>
          </w:tcPr>
          <w:p w14:paraId="6F8C2AC8">
            <w:pPr>
              <w:rPr>
                <w:rFonts w:ascii="Times New Roman" w:hAnsi="Times New Roman" w:eastAsia="宋体" w:cs="Times New Roman"/>
                <w:color w:val="000000"/>
                <w:szCs w:val="21"/>
              </w:rPr>
            </w:pPr>
          </w:p>
        </w:tc>
        <w:tc>
          <w:tcPr>
            <w:tcW w:w="1275" w:type="dxa"/>
            <w:vMerge w:val="continue"/>
            <w:shd w:val="clear" w:color="auto" w:fill="auto"/>
            <w:noWrap/>
            <w:vAlign w:val="center"/>
          </w:tcPr>
          <w:p w14:paraId="6F5237A2">
            <w:pPr>
              <w:rPr>
                <w:rFonts w:ascii="Times New Roman" w:hAnsi="Times New Roman" w:eastAsia="宋体" w:cs="Times New Roman"/>
                <w:szCs w:val="21"/>
              </w:rPr>
            </w:pPr>
          </w:p>
        </w:tc>
        <w:tc>
          <w:tcPr>
            <w:tcW w:w="1560" w:type="dxa"/>
            <w:shd w:val="clear" w:color="auto" w:fill="auto"/>
            <w:vAlign w:val="center"/>
          </w:tcPr>
          <w:p w14:paraId="402D4128">
            <w:pPr>
              <w:jc w:val="center"/>
              <w:rPr>
                <w:rFonts w:ascii="宋体" w:hAnsi="宋体" w:eastAsia="宋体" w:cs="宋体"/>
                <w:color w:val="000000"/>
                <w:szCs w:val="21"/>
              </w:rPr>
            </w:pPr>
            <w:r>
              <w:rPr>
                <w:rFonts w:hint="eastAsia"/>
                <w:color w:val="000000"/>
                <w:szCs w:val="21"/>
              </w:rPr>
              <w:t>黄咀村</w:t>
            </w:r>
          </w:p>
        </w:tc>
        <w:tc>
          <w:tcPr>
            <w:tcW w:w="1133" w:type="dxa"/>
            <w:shd w:val="clear" w:color="000000" w:fill="auto"/>
            <w:vAlign w:val="center"/>
          </w:tcPr>
          <w:p w14:paraId="23296663">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405 </w:t>
            </w:r>
          </w:p>
        </w:tc>
        <w:tc>
          <w:tcPr>
            <w:tcW w:w="1326" w:type="dxa"/>
            <w:shd w:val="clear" w:color="000000" w:fill="auto"/>
            <w:vAlign w:val="center"/>
          </w:tcPr>
          <w:p w14:paraId="0649A90D">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196 </w:t>
            </w:r>
          </w:p>
        </w:tc>
      </w:tr>
      <w:tr w14:paraId="1C581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075D15E8">
            <w:pPr>
              <w:widowControl/>
              <w:jc w:val="left"/>
              <w:rPr>
                <w:rFonts w:ascii="宋体" w:hAnsi="宋体" w:eastAsia="宋体" w:cs="宋体"/>
                <w:color w:val="000000"/>
                <w:kern w:val="0"/>
                <w:szCs w:val="21"/>
              </w:rPr>
            </w:pPr>
          </w:p>
        </w:tc>
        <w:tc>
          <w:tcPr>
            <w:tcW w:w="992" w:type="dxa"/>
            <w:vMerge w:val="continue"/>
            <w:vAlign w:val="center"/>
          </w:tcPr>
          <w:p w14:paraId="191E1876">
            <w:pPr>
              <w:widowControl/>
              <w:jc w:val="left"/>
              <w:rPr>
                <w:rFonts w:ascii="Times New Roman" w:hAnsi="Times New Roman" w:eastAsia="等线" w:cs="Times New Roman"/>
                <w:color w:val="000000"/>
                <w:kern w:val="0"/>
                <w:szCs w:val="21"/>
              </w:rPr>
            </w:pPr>
          </w:p>
        </w:tc>
        <w:tc>
          <w:tcPr>
            <w:tcW w:w="1135" w:type="dxa"/>
            <w:vMerge w:val="continue"/>
            <w:vAlign w:val="center"/>
          </w:tcPr>
          <w:p w14:paraId="329D1CAB">
            <w:pPr>
              <w:widowControl/>
              <w:jc w:val="left"/>
              <w:rPr>
                <w:rFonts w:ascii="Times New Roman" w:hAnsi="Times New Roman" w:eastAsia="等线" w:cs="Times New Roman"/>
                <w:color w:val="000000"/>
                <w:kern w:val="0"/>
                <w:szCs w:val="21"/>
              </w:rPr>
            </w:pPr>
          </w:p>
        </w:tc>
        <w:tc>
          <w:tcPr>
            <w:tcW w:w="1275" w:type="dxa"/>
            <w:vMerge w:val="continue"/>
            <w:vAlign w:val="center"/>
          </w:tcPr>
          <w:p w14:paraId="50618FA1">
            <w:pPr>
              <w:widowControl/>
              <w:jc w:val="left"/>
              <w:rPr>
                <w:rFonts w:ascii="Times New Roman" w:hAnsi="Times New Roman" w:eastAsia="等线" w:cs="Times New Roman"/>
                <w:color w:val="000000"/>
                <w:kern w:val="0"/>
                <w:szCs w:val="21"/>
              </w:rPr>
            </w:pPr>
          </w:p>
        </w:tc>
        <w:tc>
          <w:tcPr>
            <w:tcW w:w="1560" w:type="dxa"/>
            <w:shd w:val="clear" w:color="auto" w:fill="auto"/>
            <w:vAlign w:val="center"/>
          </w:tcPr>
          <w:p w14:paraId="49D00694">
            <w:pPr>
              <w:widowControl/>
              <w:jc w:val="center"/>
              <w:rPr>
                <w:rFonts w:ascii="宋体" w:hAnsi="宋体" w:eastAsia="宋体" w:cs="宋体"/>
                <w:color w:val="000000"/>
                <w:kern w:val="0"/>
                <w:szCs w:val="21"/>
              </w:rPr>
            </w:pPr>
            <w:r>
              <w:rPr>
                <w:rFonts w:hint="eastAsia"/>
                <w:color w:val="000000"/>
                <w:szCs w:val="21"/>
              </w:rPr>
              <w:t>金盆村</w:t>
            </w:r>
          </w:p>
        </w:tc>
        <w:tc>
          <w:tcPr>
            <w:tcW w:w="1133" w:type="dxa"/>
            <w:shd w:val="clear" w:color="000000" w:fill="auto"/>
            <w:vAlign w:val="center"/>
          </w:tcPr>
          <w:p w14:paraId="4C99359B">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428 </w:t>
            </w:r>
          </w:p>
        </w:tc>
        <w:tc>
          <w:tcPr>
            <w:tcW w:w="1326" w:type="dxa"/>
            <w:shd w:val="clear" w:color="000000" w:fill="auto"/>
            <w:vAlign w:val="center"/>
          </w:tcPr>
          <w:p w14:paraId="2CAA4CFB">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206 </w:t>
            </w:r>
          </w:p>
        </w:tc>
      </w:tr>
      <w:tr w14:paraId="0D13F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79CD5FA0">
            <w:pPr>
              <w:widowControl/>
              <w:jc w:val="left"/>
              <w:rPr>
                <w:rFonts w:ascii="宋体" w:hAnsi="宋体" w:eastAsia="宋体" w:cs="宋体"/>
                <w:color w:val="000000"/>
                <w:kern w:val="0"/>
                <w:szCs w:val="21"/>
              </w:rPr>
            </w:pPr>
          </w:p>
        </w:tc>
        <w:tc>
          <w:tcPr>
            <w:tcW w:w="992" w:type="dxa"/>
            <w:vMerge w:val="continue"/>
            <w:vAlign w:val="center"/>
          </w:tcPr>
          <w:p w14:paraId="56DA6F3D">
            <w:pPr>
              <w:widowControl/>
              <w:jc w:val="left"/>
              <w:rPr>
                <w:rFonts w:ascii="Times New Roman" w:hAnsi="Times New Roman" w:eastAsia="等线" w:cs="Times New Roman"/>
                <w:color w:val="000000"/>
                <w:kern w:val="0"/>
                <w:szCs w:val="21"/>
              </w:rPr>
            </w:pPr>
          </w:p>
        </w:tc>
        <w:tc>
          <w:tcPr>
            <w:tcW w:w="1135" w:type="dxa"/>
            <w:vMerge w:val="continue"/>
            <w:vAlign w:val="center"/>
          </w:tcPr>
          <w:p w14:paraId="14EA6994">
            <w:pPr>
              <w:widowControl/>
              <w:jc w:val="left"/>
              <w:rPr>
                <w:rFonts w:ascii="Times New Roman" w:hAnsi="Times New Roman" w:eastAsia="等线" w:cs="Times New Roman"/>
                <w:color w:val="000000"/>
                <w:kern w:val="0"/>
                <w:szCs w:val="21"/>
              </w:rPr>
            </w:pPr>
          </w:p>
        </w:tc>
        <w:tc>
          <w:tcPr>
            <w:tcW w:w="1275" w:type="dxa"/>
            <w:vMerge w:val="continue"/>
            <w:vAlign w:val="center"/>
          </w:tcPr>
          <w:p w14:paraId="7FE11440">
            <w:pPr>
              <w:widowControl/>
              <w:jc w:val="left"/>
              <w:rPr>
                <w:rFonts w:ascii="Times New Roman" w:hAnsi="Times New Roman" w:eastAsia="等线" w:cs="Times New Roman"/>
                <w:color w:val="000000"/>
                <w:kern w:val="0"/>
                <w:szCs w:val="21"/>
              </w:rPr>
            </w:pPr>
          </w:p>
        </w:tc>
        <w:tc>
          <w:tcPr>
            <w:tcW w:w="1560" w:type="dxa"/>
            <w:shd w:val="clear" w:color="auto" w:fill="auto"/>
            <w:vAlign w:val="center"/>
          </w:tcPr>
          <w:p w14:paraId="78D2D202">
            <w:pPr>
              <w:widowControl/>
              <w:jc w:val="center"/>
              <w:rPr>
                <w:rFonts w:ascii="宋体" w:hAnsi="宋体" w:eastAsia="宋体" w:cs="宋体"/>
                <w:color w:val="000000"/>
                <w:kern w:val="0"/>
                <w:szCs w:val="21"/>
              </w:rPr>
            </w:pPr>
            <w:r>
              <w:rPr>
                <w:rFonts w:hint="eastAsia"/>
                <w:color w:val="000000"/>
                <w:szCs w:val="21"/>
              </w:rPr>
              <w:t>虹桥村</w:t>
            </w:r>
          </w:p>
        </w:tc>
        <w:tc>
          <w:tcPr>
            <w:tcW w:w="1133" w:type="dxa"/>
            <w:shd w:val="clear" w:color="000000" w:fill="auto"/>
            <w:vAlign w:val="center"/>
          </w:tcPr>
          <w:p w14:paraId="4ACF932F">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401 </w:t>
            </w:r>
          </w:p>
        </w:tc>
        <w:tc>
          <w:tcPr>
            <w:tcW w:w="1326" w:type="dxa"/>
            <w:shd w:val="clear" w:color="000000" w:fill="auto"/>
            <w:vAlign w:val="center"/>
          </w:tcPr>
          <w:p w14:paraId="184E40AD">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194 </w:t>
            </w:r>
          </w:p>
        </w:tc>
      </w:tr>
      <w:tr w14:paraId="4179D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51ADDE00">
            <w:pPr>
              <w:widowControl/>
              <w:jc w:val="left"/>
              <w:rPr>
                <w:rFonts w:ascii="宋体" w:hAnsi="宋体" w:eastAsia="宋体" w:cs="宋体"/>
                <w:color w:val="000000"/>
                <w:kern w:val="0"/>
                <w:szCs w:val="21"/>
              </w:rPr>
            </w:pPr>
          </w:p>
        </w:tc>
        <w:tc>
          <w:tcPr>
            <w:tcW w:w="992" w:type="dxa"/>
            <w:vMerge w:val="restart"/>
            <w:shd w:val="clear" w:color="auto" w:fill="auto"/>
            <w:vAlign w:val="center"/>
          </w:tcPr>
          <w:p w14:paraId="162A88C2">
            <w:pPr>
              <w:jc w:val="center"/>
              <w:rPr>
                <w:rFonts w:ascii="Times New Roman" w:hAnsi="Times New Roman" w:eastAsia="宋体" w:cs="Times New Roman"/>
                <w:color w:val="000000"/>
                <w:szCs w:val="21"/>
              </w:rPr>
            </w:pPr>
            <w:r>
              <w:rPr>
                <w:rFonts w:hint="eastAsia" w:ascii="宋体" w:hAnsi="宋体" w:eastAsia="宋体" w:cs="宋体"/>
                <w:color w:val="000000"/>
                <w:szCs w:val="21"/>
              </w:rPr>
              <w:t>Ⅲ</w:t>
            </w:r>
          </w:p>
        </w:tc>
        <w:tc>
          <w:tcPr>
            <w:tcW w:w="1135" w:type="dxa"/>
            <w:vMerge w:val="restart"/>
            <w:shd w:val="clear" w:color="auto" w:fill="auto"/>
            <w:noWrap/>
            <w:vAlign w:val="center"/>
          </w:tcPr>
          <w:p w14:paraId="78CD3D62">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337 </w:t>
            </w:r>
          </w:p>
        </w:tc>
        <w:tc>
          <w:tcPr>
            <w:tcW w:w="1275" w:type="dxa"/>
            <w:vMerge w:val="restart"/>
            <w:shd w:val="clear" w:color="auto" w:fill="auto"/>
            <w:noWrap/>
            <w:vAlign w:val="center"/>
          </w:tcPr>
          <w:p w14:paraId="74B8E0AB">
            <w:pPr>
              <w:jc w:val="center"/>
              <w:rPr>
                <w:rFonts w:ascii="Times New Roman" w:hAnsi="Times New Roman" w:eastAsia="宋体" w:cs="Times New Roman"/>
                <w:szCs w:val="21"/>
              </w:rPr>
            </w:pPr>
            <w:r>
              <w:rPr>
                <w:rFonts w:ascii="Times New Roman" w:hAnsi="Times New Roman" w:cs="Times New Roman"/>
                <w:szCs w:val="21"/>
              </w:rPr>
              <w:t xml:space="preserve">163 </w:t>
            </w:r>
          </w:p>
        </w:tc>
        <w:tc>
          <w:tcPr>
            <w:tcW w:w="1560" w:type="dxa"/>
            <w:shd w:val="clear" w:color="auto" w:fill="auto"/>
            <w:vAlign w:val="center"/>
          </w:tcPr>
          <w:p w14:paraId="738FFAED">
            <w:pPr>
              <w:jc w:val="center"/>
              <w:rPr>
                <w:rFonts w:ascii="宋体" w:hAnsi="宋体" w:eastAsia="宋体" w:cs="宋体"/>
                <w:color w:val="000000"/>
                <w:szCs w:val="21"/>
              </w:rPr>
            </w:pPr>
            <w:r>
              <w:rPr>
                <w:rFonts w:hint="eastAsia"/>
                <w:color w:val="000000"/>
                <w:szCs w:val="21"/>
              </w:rPr>
              <w:t>卢湾村</w:t>
            </w:r>
          </w:p>
        </w:tc>
        <w:tc>
          <w:tcPr>
            <w:tcW w:w="1133" w:type="dxa"/>
            <w:shd w:val="clear" w:color="000000" w:fill="auto"/>
            <w:vAlign w:val="center"/>
          </w:tcPr>
          <w:p w14:paraId="759A4B35">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327 </w:t>
            </w:r>
          </w:p>
        </w:tc>
        <w:tc>
          <w:tcPr>
            <w:tcW w:w="1326" w:type="dxa"/>
            <w:shd w:val="clear" w:color="000000" w:fill="auto"/>
            <w:vAlign w:val="center"/>
          </w:tcPr>
          <w:p w14:paraId="3B442CDC">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158 </w:t>
            </w:r>
          </w:p>
        </w:tc>
      </w:tr>
      <w:tr w14:paraId="386B8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793EFEDA">
            <w:pPr>
              <w:widowControl/>
              <w:jc w:val="left"/>
              <w:rPr>
                <w:rFonts w:ascii="宋体" w:hAnsi="宋体" w:eastAsia="宋体" w:cs="宋体"/>
                <w:color w:val="000000"/>
                <w:kern w:val="0"/>
                <w:szCs w:val="21"/>
              </w:rPr>
            </w:pPr>
          </w:p>
        </w:tc>
        <w:tc>
          <w:tcPr>
            <w:tcW w:w="992" w:type="dxa"/>
            <w:vMerge w:val="continue"/>
            <w:vAlign w:val="center"/>
          </w:tcPr>
          <w:p w14:paraId="00C3F60C">
            <w:pPr>
              <w:widowControl/>
              <w:jc w:val="left"/>
              <w:rPr>
                <w:rFonts w:ascii="Times New Roman" w:hAnsi="Times New Roman" w:eastAsia="等线" w:cs="Times New Roman"/>
                <w:color w:val="000000"/>
                <w:kern w:val="0"/>
                <w:szCs w:val="21"/>
              </w:rPr>
            </w:pPr>
          </w:p>
        </w:tc>
        <w:tc>
          <w:tcPr>
            <w:tcW w:w="1135" w:type="dxa"/>
            <w:vMerge w:val="continue"/>
            <w:vAlign w:val="center"/>
          </w:tcPr>
          <w:p w14:paraId="78C2DFC8">
            <w:pPr>
              <w:widowControl/>
              <w:jc w:val="left"/>
              <w:rPr>
                <w:rFonts w:ascii="Times New Roman" w:hAnsi="Times New Roman" w:eastAsia="等线" w:cs="Times New Roman"/>
                <w:color w:val="000000"/>
                <w:kern w:val="0"/>
                <w:szCs w:val="21"/>
              </w:rPr>
            </w:pPr>
          </w:p>
        </w:tc>
        <w:tc>
          <w:tcPr>
            <w:tcW w:w="1275" w:type="dxa"/>
            <w:vMerge w:val="continue"/>
            <w:vAlign w:val="center"/>
          </w:tcPr>
          <w:p w14:paraId="670FE90D">
            <w:pPr>
              <w:widowControl/>
              <w:jc w:val="left"/>
              <w:rPr>
                <w:rFonts w:ascii="Times New Roman" w:hAnsi="Times New Roman" w:eastAsia="等线" w:cs="Times New Roman"/>
                <w:color w:val="000000"/>
                <w:kern w:val="0"/>
                <w:szCs w:val="21"/>
              </w:rPr>
            </w:pPr>
          </w:p>
        </w:tc>
        <w:tc>
          <w:tcPr>
            <w:tcW w:w="1560" w:type="dxa"/>
            <w:shd w:val="clear" w:color="auto" w:fill="auto"/>
            <w:vAlign w:val="center"/>
          </w:tcPr>
          <w:p w14:paraId="686C8497">
            <w:pPr>
              <w:widowControl/>
              <w:jc w:val="center"/>
              <w:rPr>
                <w:rFonts w:ascii="宋体" w:hAnsi="宋体" w:eastAsia="宋体" w:cs="宋体"/>
                <w:color w:val="000000"/>
                <w:kern w:val="0"/>
                <w:szCs w:val="21"/>
              </w:rPr>
            </w:pPr>
            <w:r>
              <w:rPr>
                <w:rFonts w:hint="eastAsia"/>
                <w:color w:val="000000"/>
                <w:szCs w:val="21"/>
              </w:rPr>
              <w:t>碧石村</w:t>
            </w:r>
          </w:p>
        </w:tc>
        <w:tc>
          <w:tcPr>
            <w:tcW w:w="1133" w:type="dxa"/>
            <w:shd w:val="clear" w:color="000000" w:fill="auto"/>
            <w:vAlign w:val="center"/>
          </w:tcPr>
          <w:p w14:paraId="26279223">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370 </w:t>
            </w:r>
          </w:p>
        </w:tc>
        <w:tc>
          <w:tcPr>
            <w:tcW w:w="1326" w:type="dxa"/>
            <w:shd w:val="clear" w:color="000000" w:fill="auto"/>
            <w:vAlign w:val="center"/>
          </w:tcPr>
          <w:p w14:paraId="571E172A">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179 </w:t>
            </w:r>
          </w:p>
        </w:tc>
      </w:tr>
      <w:tr w14:paraId="56721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1023A4FD">
            <w:pPr>
              <w:widowControl/>
              <w:jc w:val="left"/>
              <w:rPr>
                <w:rFonts w:ascii="宋体" w:hAnsi="宋体" w:eastAsia="宋体" w:cs="宋体"/>
                <w:color w:val="000000"/>
                <w:kern w:val="0"/>
                <w:szCs w:val="21"/>
              </w:rPr>
            </w:pPr>
          </w:p>
        </w:tc>
        <w:tc>
          <w:tcPr>
            <w:tcW w:w="992" w:type="dxa"/>
            <w:vMerge w:val="continue"/>
            <w:vAlign w:val="center"/>
          </w:tcPr>
          <w:p w14:paraId="427D398E">
            <w:pPr>
              <w:widowControl/>
              <w:jc w:val="left"/>
              <w:rPr>
                <w:rFonts w:ascii="Times New Roman" w:hAnsi="Times New Roman" w:eastAsia="等线" w:cs="Times New Roman"/>
                <w:color w:val="000000"/>
                <w:kern w:val="0"/>
                <w:szCs w:val="21"/>
              </w:rPr>
            </w:pPr>
          </w:p>
        </w:tc>
        <w:tc>
          <w:tcPr>
            <w:tcW w:w="1135" w:type="dxa"/>
            <w:vMerge w:val="continue"/>
            <w:vAlign w:val="center"/>
          </w:tcPr>
          <w:p w14:paraId="5915C68A">
            <w:pPr>
              <w:widowControl/>
              <w:jc w:val="left"/>
              <w:rPr>
                <w:rFonts w:ascii="Times New Roman" w:hAnsi="Times New Roman" w:eastAsia="等线" w:cs="Times New Roman"/>
                <w:color w:val="000000"/>
                <w:kern w:val="0"/>
                <w:szCs w:val="21"/>
              </w:rPr>
            </w:pPr>
          </w:p>
        </w:tc>
        <w:tc>
          <w:tcPr>
            <w:tcW w:w="1275" w:type="dxa"/>
            <w:vMerge w:val="continue"/>
            <w:vAlign w:val="center"/>
          </w:tcPr>
          <w:p w14:paraId="336E80B0">
            <w:pPr>
              <w:widowControl/>
              <w:jc w:val="left"/>
              <w:rPr>
                <w:rFonts w:ascii="Times New Roman" w:hAnsi="Times New Roman" w:eastAsia="等线" w:cs="Times New Roman"/>
                <w:color w:val="000000"/>
                <w:kern w:val="0"/>
                <w:szCs w:val="21"/>
              </w:rPr>
            </w:pPr>
          </w:p>
        </w:tc>
        <w:tc>
          <w:tcPr>
            <w:tcW w:w="1560" w:type="dxa"/>
            <w:shd w:val="clear" w:color="auto" w:fill="auto"/>
            <w:vAlign w:val="center"/>
          </w:tcPr>
          <w:p w14:paraId="314BB0A3">
            <w:pPr>
              <w:widowControl/>
              <w:jc w:val="center"/>
              <w:rPr>
                <w:rFonts w:ascii="宋体" w:hAnsi="宋体" w:eastAsia="宋体" w:cs="宋体"/>
                <w:color w:val="000000"/>
                <w:kern w:val="0"/>
                <w:szCs w:val="21"/>
              </w:rPr>
            </w:pPr>
            <w:r>
              <w:rPr>
                <w:rFonts w:hint="eastAsia"/>
                <w:color w:val="000000"/>
                <w:szCs w:val="21"/>
              </w:rPr>
              <w:t>文武村</w:t>
            </w:r>
          </w:p>
        </w:tc>
        <w:tc>
          <w:tcPr>
            <w:tcW w:w="1133" w:type="dxa"/>
            <w:shd w:val="clear" w:color="000000" w:fill="auto"/>
            <w:vAlign w:val="center"/>
          </w:tcPr>
          <w:p w14:paraId="3FC428BE">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372 </w:t>
            </w:r>
          </w:p>
        </w:tc>
        <w:tc>
          <w:tcPr>
            <w:tcW w:w="1326" w:type="dxa"/>
            <w:shd w:val="clear" w:color="000000" w:fill="auto"/>
            <w:vAlign w:val="center"/>
          </w:tcPr>
          <w:p w14:paraId="635BDE75">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179 </w:t>
            </w:r>
          </w:p>
        </w:tc>
      </w:tr>
      <w:tr w14:paraId="3DF96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729F6824">
            <w:pPr>
              <w:widowControl/>
              <w:jc w:val="left"/>
              <w:rPr>
                <w:rFonts w:ascii="宋体" w:hAnsi="宋体" w:eastAsia="宋体" w:cs="宋体"/>
                <w:color w:val="000000"/>
                <w:kern w:val="0"/>
                <w:szCs w:val="21"/>
              </w:rPr>
            </w:pPr>
          </w:p>
        </w:tc>
        <w:tc>
          <w:tcPr>
            <w:tcW w:w="992" w:type="dxa"/>
            <w:vMerge w:val="continue"/>
            <w:vAlign w:val="center"/>
          </w:tcPr>
          <w:p w14:paraId="686B33A6">
            <w:pPr>
              <w:widowControl/>
              <w:jc w:val="left"/>
              <w:rPr>
                <w:rFonts w:ascii="Times New Roman" w:hAnsi="Times New Roman" w:eastAsia="等线" w:cs="Times New Roman"/>
                <w:color w:val="000000"/>
                <w:kern w:val="0"/>
                <w:szCs w:val="21"/>
              </w:rPr>
            </w:pPr>
          </w:p>
        </w:tc>
        <w:tc>
          <w:tcPr>
            <w:tcW w:w="1135" w:type="dxa"/>
            <w:vMerge w:val="continue"/>
            <w:vAlign w:val="center"/>
          </w:tcPr>
          <w:p w14:paraId="73A949D5">
            <w:pPr>
              <w:widowControl/>
              <w:jc w:val="left"/>
              <w:rPr>
                <w:rFonts w:ascii="Times New Roman" w:hAnsi="Times New Roman" w:eastAsia="等线" w:cs="Times New Roman"/>
                <w:color w:val="000000"/>
                <w:kern w:val="0"/>
                <w:szCs w:val="21"/>
              </w:rPr>
            </w:pPr>
          </w:p>
        </w:tc>
        <w:tc>
          <w:tcPr>
            <w:tcW w:w="1275" w:type="dxa"/>
            <w:vMerge w:val="continue"/>
            <w:vAlign w:val="center"/>
          </w:tcPr>
          <w:p w14:paraId="40826B1D">
            <w:pPr>
              <w:widowControl/>
              <w:jc w:val="left"/>
              <w:rPr>
                <w:rFonts w:ascii="Times New Roman" w:hAnsi="Times New Roman" w:eastAsia="等线" w:cs="Times New Roman"/>
                <w:color w:val="000000"/>
                <w:kern w:val="0"/>
                <w:szCs w:val="21"/>
              </w:rPr>
            </w:pPr>
          </w:p>
        </w:tc>
        <w:tc>
          <w:tcPr>
            <w:tcW w:w="1560" w:type="dxa"/>
            <w:shd w:val="clear" w:color="auto" w:fill="auto"/>
            <w:vAlign w:val="center"/>
          </w:tcPr>
          <w:p w14:paraId="6653FF64">
            <w:pPr>
              <w:widowControl/>
              <w:jc w:val="center"/>
              <w:rPr>
                <w:rFonts w:ascii="宋体" w:hAnsi="宋体" w:eastAsia="宋体" w:cs="宋体"/>
                <w:color w:val="000000"/>
                <w:kern w:val="0"/>
                <w:szCs w:val="21"/>
              </w:rPr>
            </w:pPr>
            <w:r>
              <w:rPr>
                <w:rFonts w:hint="eastAsia"/>
                <w:color w:val="000000"/>
                <w:szCs w:val="21"/>
              </w:rPr>
              <w:t>龙会村</w:t>
            </w:r>
          </w:p>
        </w:tc>
        <w:tc>
          <w:tcPr>
            <w:tcW w:w="1133" w:type="dxa"/>
            <w:shd w:val="clear" w:color="000000" w:fill="auto"/>
            <w:vAlign w:val="center"/>
          </w:tcPr>
          <w:p w14:paraId="3F798096">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281 </w:t>
            </w:r>
          </w:p>
        </w:tc>
        <w:tc>
          <w:tcPr>
            <w:tcW w:w="1326" w:type="dxa"/>
            <w:shd w:val="clear" w:color="000000" w:fill="auto"/>
            <w:vAlign w:val="center"/>
          </w:tcPr>
          <w:p w14:paraId="3346CB7E">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136 </w:t>
            </w:r>
          </w:p>
        </w:tc>
      </w:tr>
      <w:tr w14:paraId="0ADD3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restart"/>
            <w:shd w:val="clear" w:color="auto" w:fill="auto"/>
            <w:vAlign w:val="center"/>
          </w:tcPr>
          <w:p w14:paraId="232A3584">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汀祖镇</w:t>
            </w:r>
          </w:p>
        </w:tc>
        <w:tc>
          <w:tcPr>
            <w:tcW w:w="992" w:type="dxa"/>
            <w:vMerge w:val="restart"/>
            <w:shd w:val="clear" w:color="auto" w:fill="auto"/>
            <w:vAlign w:val="center"/>
          </w:tcPr>
          <w:p w14:paraId="2553D156">
            <w:pPr>
              <w:jc w:val="center"/>
              <w:rPr>
                <w:rFonts w:ascii="Times New Roman" w:hAnsi="Times New Roman" w:eastAsia="宋体" w:cs="Times New Roman"/>
                <w:color w:val="000000"/>
                <w:szCs w:val="21"/>
              </w:rPr>
            </w:pPr>
            <w:r>
              <w:rPr>
                <w:rFonts w:ascii="Times New Roman" w:hAnsi="Times New Roman" w:cs="Times New Roman"/>
                <w:color w:val="000000"/>
                <w:szCs w:val="21"/>
              </w:rPr>
              <w:t>I</w:t>
            </w:r>
          </w:p>
        </w:tc>
        <w:tc>
          <w:tcPr>
            <w:tcW w:w="1135" w:type="dxa"/>
            <w:vMerge w:val="restart"/>
            <w:shd w:val="clear" w:color="auto" w:fill="auto"/>
            <w:vAlign w:val="center"/>
          </w:tcPr>
          <w:p w14:paraId="1B92958E">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411 </w:t>
            </w:r>
          </w:p>
        </w:tc>
        <w:tc>
          <w:tcPr>
            <w:tcW w:w="1275" w:type="dxa"/>
            <w:vMerge w:val="restart"/>
            <w:shd w:val="clear" w:color="auto" w:fill="auto"/>
            <w:vAlign w:val="center"/>
          </w:tcPr>
          <w:p w14:paraId="61801CBC">
            <w:pPr>
              <w:jc w:val="center"/>
              <w:rPr>
                <w:rFonts w:ascii="Times New Roman" w:hAnsi="Times New Roman" w:eastAsia="宋体" w:cs="Times New Roman"/>
                <w:szCs w:val="21"/>
              </w:rPr>
            </w:pPr>
            <w:r>
              <w:rPr>
                <w:rFonts w:ascii="Times New Roman" w:hAnsi="Times New Roman" w:cs="Times New Roman"/>
                <w:szCs w:val="21"/>
              </w:rPr>
              <w:t xml:space="preserve">218 </w:t>
            </w:r>
          </w:p>
        </w:tc>
        <w:tc>
          <w:tcPr>
            <w:tcW w:w="1560" w:type="dxa"/>
            <w:shd w:val="clear" w:color="auto" w:fill="auto"/>
            <w:vAlign w:val="center"/>
          </w:tcPr>
          <w:p w14:paraId="0ADB4253">
            <w:pPr>
              <w:jc w:val="center"/>
              <w:rPr>
                <w:rFonts w:ascii="宋体" w:hAnsi="宋体" w:eastAsia="宋体" w:cs="宋体"/>
                <w:color w:val="000000"/>
                <w:szCs w:val="21"/>
              </w:rPr>
            </w:pPr>
            <w:r>
              <w:rPr>
                <w:rFonts w:hint="eastAsia"/>
                <w:color w:val="000000"/>
                <w:szCs w:val="21"/>
              </w:rPr>
              <w:t>王边村</w:t>
            </w:r>
          </w:p>
        </w:tc>
        <w:tc>
          <w:tcPr>
            <w:tcW w:w="1133" w:type="dxa"/>
            <w:shd w:val="clear" w:color="000000" w:fill="auto"/>
            <w:vAlign w:val="center"/>
          </w:tcPr>
          <w:p w14:paraId="188C1E74">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406 </w:t>
            </w:r>
          </w:p>
        </w:tc>
        <w:tc>
          <w:tcPr>
            <w:tcW w:w="1326" w:type="dxa"/>
            <w:shd w:val="clear" w:color="000000" w:fill="auto"/>
            <w:vAlign w:val="center"/>
          </w:tcPr>
          <w:p w14:paraId="527919BD">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216 </w:t>
            </w:r>
          </w:p>
        </w:tc>
      </w:tr>
      <w:tr w14:paraId="52ABC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640A09F9">
            <w:pPr>
              <w:widowControl/>
              <w:jc w:val="left"/>
              <w:rPr>
                <w:rFonts w:ascii="宋体" w:hAnsi="宋体" w:eastAsia="宋体" w:cs="宋体"/>
                <w:color w:val="000000"/>
                <w:kern w:val="0"/>
                <w:szCs w:val="21"/>
              </w:rPr>
            </w:pPr>
          </w:p>
        </w:tc>
        <w:tc>
          <w:tcPr>
            <w:tcW w:w="992" w:type="dxa"/>
            <w:vMerge w:val="continue"/>
            <w:vAlign w:val="center"/>
          </w:tcPr>
          <w:p w14:paraId="702D8732">
            <w:pPr>
              <w:widowControl/>
              <w:jc w:val="left"/>
              <w:rPr>
                <w:rFonts w:ascii="Times New Roman" w:hAnsi="Times New Roman" w:eastAsia="等线" w:cs="Times New Roman"/>
                <w:color w:val="000000"/>
                <w:kern w:val="0"/>
                <w:szCs w:val="21"/>
              </w:rPr>
            </w:pPr>
          </w:p>
        </w:tc>
        <w:tc>
          <w:tcPr>
            <w:tcW w:w="1135" w:type="dxa"/>
            <w:vMerge w:val="continue"/>
            <w:vAlign w:val="center"/>
          </w:tcPr>
          <w:p w14:paraId="1DA87F07">
            <w:pPr>
              <w:widowControl/>
              <w:jc w:val="left"/>
              <w:rPr>
                <w:rFonts w:ascii="Times New Roman" w:hAnsi="Times New Roman" w:eastAsia="等线" w:cs="Times New Roman"/>
                <w:color w:val="000000"/>
                <w:kern w:val="0"/>
                <w:szCs w:val="21"/>
              </w:rPr>
            </w:pPr>
          </w:p>
        </w:tc>
        <w:tc>
          <w:tcPr>
            <w:tcW w:w="1275" w:type="dxa"/>
            <w:vMerge w:val="continue"/>
            <w:vAlign w:val="center"/>
          </w:tcPr>
          <w:p w14:paraId="641DFEBE">
            <w:pPr>
              <w:widowControl/>
              <w:jc w:val="left"/>
              <w:rPr>
                <w:rFonts w:ascii="Times New Roman" w:hAnsi="Times New Roman" w:eastAsia="等线" w:cs="Times New Roman"/>
                <w:color w:val="000000"/>
                <w:kern w:val="0"/>
                <w:szCs w:val="21"/>
              </w:rPr>
            </w:pPr>
          </w:p>
        </w:tc>
        <w:tc>
          <w:tcPr>
            <w:tcW w:w="1560" w:type="dxa"/>
            <w:shd w:val="clear" w:color="auto" w:fill="auto"/>
            <w:vAlign w:val="center"/>
          </w:tcPr>
          <w:p w14:paraId="6DC298A3">
            <w:pPr>
              <w:widowControl/>
              <w:jc w:val="center"/>
              <w:rPr>
                <w:rFonts w:ascii="宋体" w:hAnsi="宋体" w:eastAsia="宋体" w:cs="宋体"/>
                <w:color w:val="000000"/>
                <w:kern w:val="0"/>
                <w:szCs w:val="21"/>
              </w:rPr>
            </w:pPr>
            <w:r>
              <w:rPr>
                <w:rFonts w:hint="eastAsia"/>
                <w:color w:val="000000"/>
                <w:szCs w:val="21"/>
              </w:rPr>
              <w:t>吴垴村</w:t>
            </w:r>
          </w:p>
        </w:tc>
        <w:tc>
          <w:tcPr>
            <w:tcW w:w="1133" w:type="dxa"/>
            <w:shd w:val="clear" w:color="000000" w:fill="auto"/>
            <w:vAlign w:val="center"/>
          </w:tcPr>
          <w:p w14:paraId="5D668858">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380 </w:t>
            </w:r>
          </w:p>
        </w:tc>
        <w:tc>
          <w:tcPr>
            <w:tcW w:w="1326" w:type="dxa"/>
            <w:shd w:val="clear" w:color="000000" w:fill="auto"/>
            <w:vAlign w:val="center"/>
          </w:tcPr>
          <w:p w14:paraId="41897DCC">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202 </w:t>
            </w:r>
          </w:p>
        </w:tc>
      </w:tr>
      <w:tr w14:paraId="09529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2437E9E9">
            <w:pPr>
              <w:widowControl/>
              <w:jc w:val="left"/>
              <w:rPr>
                <w:rFonts w:ascii="宋体" w:hAnsi="宋体" w:eastAsia="宋体" w:cs="宋体"/>
                <w:color w:val="000000"/>
                <w:kern w:val="0"/>
                <w:szCs w:val="21"/>
              </w:rPr>
            </w:pPr>
          </w:p>
        </w:tc>
        <w:tc>
          <w:tcPr>
            <w:tcW w:w="992" w:type="dxa"/>
            <w:vMerge w:val="continue"/>
            <w:vAlign w:val="center"/>
          </w:tcPr>
          <w:p w14:paraId="10154D17">
            <w:pPr>
              <w:widowControl/>
              <w:jc w:val="left"/>
              <w:rPr>
                <w:rFonts w:ascii="Times New Roman" w:hAnsi="Times New Roman" w:eastAsia="等线" w:cs="Times New Roman"/>
                <w:color w:val="000000"/>
                <w:kern w:val="0"/>
                <w:szCs w:val="21"/>
              </w:rPr>
            </w:pPr>
          </w:p>
        </w:tc>
        <w:tc>
          <w:tcPr>
            <w:tcW w:w="1135" w:type="dxa"/>
            <w:vMerge w:val="continue"/>
            <w:vAlign w:val="center"/>
          </w:tcPr>
          <w:p w14:paraId="1C3B1CBC">
            <w:pPr>
              <w:widowControl/>
              <w:jc w:val="left"/>
              <w:rPr>
                <w:rFonts w:ascii="Times New Roman" w:hAnsi="Times New Roman" w:eastAsia="等线" w:cs="Times New Roman"/>
                <w:color w:val="000000"/>
                <w:kern w:val="0"/>
                <w:szCs w:val="21"/>
              </w:rPr>
            </w:pPr>
          </w:p>
        </w:tc>
        <w:tc>
          <w:tcPr>
            <w:tcW w:w="1275" w:type="dxa"/>
            <w:vMerge w:val="continue"/>
            <w:vAlign w:val="center"/>
          </w:tcPr>
          <w:p w14:paraId="22CA26AD">
            <w:pPr>
              <w:widowControl/>
              <w:jc w:val="left"/>
              <w:rPr>
                <w:rFonts w:ascii="Times New Roman" w:hAnsi="Times New Roman" w:eastAsia="等线" w:cs="Times New Roman"/>
                <w:color w:val="000000"/>
                <w:kern w:val="0"/>
                <w:szCs w:val="21"/>
              </w:rPr>
            </w:pPr>
          </w:p>
        </w:tc>
        <w:tc>
          <w:tcPr>
            <w:tcW w:w="1560" w:type="dxa"/>
            <w:shd w:val="clear" w:color="auto" w:fill="auto"/>
            <w:vAlign w:val="center"/>
          </w:tcPr>
          <w:p w14:paraId="403A6E2D">
            <w:pPr>
              <w:widowControl/>
              <w:jc w:val="center"/>
              <w:rPr>
                <w:rFonts w:ascii="宋体" w:hAnsi="宋体" w:eastAsia="宋体" w:cs="宋体"/>
                <w:color w:val="000000"/>
                <w:kern w:val="0"/>
                <w:szCs w:val="21"/>
              </w:rPr>
            </w:pPr>
            <w:r>
              <w:rPr>
                <w:rFonts w:hint="eastAsia"/>
                <w:color w:val="000000"/>
                <w:szCs w:val="21"/>
              </w:rPr>
              <w:t>丁祖村</w:t>
            </w:r>
          </w:p>
        </w:tc>
        <w:tc>
          <w:tcPr>
            <w:tcW w:w="1133" w:type="dxa"/>
            <w:shd w:val="clear" w:color="000000" w:fill="auto"/>
            <w:vAlign w:val="center"/>
          </w:tcPr>
          <w:p w14:paraId="1CA17816">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414 </w:t>
            </w:r>
          </w:p>
        </w:tc>
        <w:tc>
          <w:tcPr>
            <w:tcW w:w="1326" w:type="dxa"/>
            <w:shd w:val="clear" w:color="000000" w:fill="auto"/>
            <w:vAlign w:val="center"/>
          </w:tcPr>
          <w:p w14:paraId="79889F42">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220 </w:t>
            </w:r>
          </w:p>
        </w:tc>
      </w:tr>
      <w:tr w14:paraId="1B51F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410A16DF">
            <w:pPr>
              <w:widowControl/>
              <w:jc w:val="left"/>
              <w:rPr>
                <w:rFonts w:ascii="宋体" w:hAnsi="宋体" w:eastAsia="宋体" w:cs="宋体"/>
                <w:color w:val="000000"/>
                <w:kern w:val="0"/>
                <w:szCs w:val="21"/>
              </w:rPr>
            </w:pPr>
          </w:p>
        </w:tc>
        <w:tc>
          <w:tcPr>
            <w:tcW w:w="992" w:type="dxa"/>
            <w:vMerge w:val="continue"/>
            <w:vAlign w:val="center"/>
          </w:tcPr>
          <w:p w14:paraId="3B1C45C6">
            <w:pPr>
              <w:widowControl/>
              <w:jc w:val="left"/>
              <w:rPr>
                <w:rFonts w:ascii="Times New Roman" w:hAnsi="Times New Roman" w:eastAsia="等线" w:cs="Times New Roman"/>
                <w:color w:val="000000"/>
                <w:kern w:val="0"/>
                <w:szCs w:val="21"/>
              </w:rPr>
            </w:pPr>
          </w:p>
        </w:tc>
        <w:tc>
          <w:tcPr>
            <w:tcW w:w="1135" w:type="dxa"/>
            <w:vMerge w:val="continue"/>
            <w:vAlign w:val="center"/>
          </w:tcPr>
          <w:p w14:paraId="46AD91D3">
            <w:pPr>
              <w:widowControl/>
              <w:jc w:val="left"/>
              <w:rPr>
                <w:rFonts w:ascii="Times New Roman" w:hAnsi="Times New Roman" w:eastAsia="等线" w:cs="Times New Roman"/>
                <w:color w:val="000000"/>
                <w:kern w:val="0"/>
                <w:szCs w:val="21"/>
              </w:rPr>
            </w:pPr>
          </w:p>
        </w:tc>
        <w:tc>
          <w:tcPr>
            <w:tcW w:w="1275" w:type="dxa"/>
            <w:vMerge w:val="continue"/>
            <w:vAlign w:val="center"/>
          </w:tcPr>
          <w:p w14:paraId="0BC01DC7">
            <w:pPr>
              <w:widowControl/>
              <w:jc w:val="left"/>
              <w:rPr>
                <w:rFonts w:ascii="Times New Roman" w:hAnsi="Times New Roman" w:eastAsia="等线" w:cs="Times New Roman"/>
                <w:color w:val="000000"/>
                <w:kern w:val="0"/>
                <w:szCs w:val="21"/>
              </w:rPr>
            </w:pPr>
          </w:p>
        </w:tc>
        <w:tc>
          <w:tcPr>
            <w:tcW w:w="1560" w:type="dxa"/>
            <w:shd w:val="clear" w:color="auto" w:fill="auto"/>
            <w:vAlign w:val="center"/>
          </w:tcPr>
          <w:p w14:paraId="644311C4">
            <w:pPr>
              <w:widowControl/>
              <w:jc w:val="center"/>
              <w:rPr>
                <w:rFonts w:ascii="宋体" w:hAnsi="宋体" w:eastAsia="宋体" w:cs="宋体"/>
                <w:color w:val="000000"/>
                <w:kern w:val="0"/>
                <w:szCs w:val="21"/>
              </w:rPr>
            </w:pPr>
            <w:r>
              <w:rPr>
                <w:rFonts w:hint="eastAsia"/>
                <w:color w:val="000000"/>
                <w:szCs w:val="21"/>
              </w:rPr>
              <w:t>丁坳村</w:t>
            </w:r>
          </w:p>
        </w:tc>
        <w:tc>
          <w:tcPr>
            <w:tcW w:w="1133" w:type="dxa"/>
            <w:shd w:val="clear" w:color="000000" w:fill="auto"/>
            <w:vAlign w:val="center"/>
          </w:tcPr>
          <w:p w14:paraId="7C0D6810">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453 </w:t>
            </w:r>
          </w:p>
        </w:tc>
        <w:tc>
          <w:tcPr>
            <w:tcW w:w="1326" w:type="dxa"/>
            <w:shd w:val="clear" w:color="000000" w:fill="auto"/>
            <w:vAlign w:val="center"/>
          </w:tcPr>
          <w:p w14:paraId="295E222E">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240 </w:t>
            </w:r>
          </w:p>
        </w:tc>
      </w:tr>
      <w:tr w14:paraId="244DD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32492729">
            <w:pPr>
              <w:widowControl/>
              <w:jc w:val="left"/>
              <w:rPr>
                <w:rFonts w:ascii="宋体" w:hAnsi="宋体" w:eastAsia="宋体" w:cs="宋体"/>
                <w:color w:val="000000"/>
                <w:kern w:val="0"/>
                <w:szCs w:val="21"/>
              </w:rPr>
            </w:pPr>
          </w:p>
        </w:tc>
        <w:tc>
          <w:tcPr>
            <w:tcW w:w="992" w:type="dxa"/>
            <w:vMerge w:val="continue"/>
            <w:vAlign w:val="center"/>
          </w:tcPr>
          <w:p w14:paraId="3B702B88">
            <w:pPr>
              <w:widowControl/>
              <w:jc w:val="left"/>
              <w:rPr>
                <w:rFonts w:ascii="Times New Roman" w:hAnsi="Times New Roman" w:eastAsia="等线" w:cs="Times New Roman"/>
                <w:color w:val="000000"/>
                <w:kern w:val="0"/>
                <w:szCs w:val="21"/>
              </w:rPr>
            </w:pPr>
          </w:p>
        </w:tc>
        <w:tc>
          <w:tcPr>
            <w:tcW w:w="1135" w:type="dxa"/>
            <w:vMerge w:val="continue"/>
            <w:vAlign w:val="center"/>
          </w:tcPr>
          <w:p w14:paraId="5942DFDD">
            <w:pPr>
              <w:widowControl/>
              <w:jc w:val="left"/>
              <w:rPr>
                <w:rFonts w:ascii="Times New Roman" w:hAnsi="Times New Roman" w:eastAsia="等线" w:cs="Times New Roman"/>
                <w:color w:val="000000"/>
                <w:kern w:val="0"/>
                <w:szCs w:val="21"/>
              </w:rPr>
            </w:pPr>
          </w:p>
        </w:tc>
        <w:tc>
          <w:tcPr>
            <w:tcW w:w="1275" w:type="dxa"/>
            <w:vMerge w:val="continue"/>
            <w:vAlign w:val="center"/>
          </w:tcPr>
          <w:p w14:paraId="75930ADB">
            <w:pPr>
              <w:widowControl/>
              <w:jc w:val="left"/>
              <w:rPr>
                <w:rFonts w:ascii="Times New Roman" w:hAnsi="Times New Roman" w:eastAsia="等线" w:cs="Times New Roman"/>
                <w:color w:val="000000"/>
                <w:kern w:val="0"/>
                <w:szCs w:val="21"/>
              </w:rPr>
            </w:pPr>
          </w:p>
        </w:tc>
        <w:tc>
          <w:tcPr>
            <w:tcW w:w="1560" w:type="dxa"/>
            <w:shd w:val="clear" w:color="auto" w:fill="auto"/>
            <w:vAlign w:val="center"/>
          </w:tcPr>
          <w:p w14:paraId="25147124">
            <w:pPr>
              <w:widowControl/>
              <w:jc w:val="center"/>
              <w:rPr>
                <w:rFonts w:ascii="宋体" w:hAnsi="宋体" w:eastAsia="宋体" w:cs="宋体"/>
                <w:color w:val="000000"/>
                <w:kern w:val="0"/>
                <w:szCs w:val="21"/>
              </w:rPr>
            </w:pPr>
            <w:r>
              <w:rPr>
                <w:rFonts w:hint="eastAsia"/>
                <w:color w:val="000000"/>
                <w:szCs w:val="21"/>
              </w:rPr>
              <w:t>桂花村</w:t>
            </w:r>
          </w:p>
        </w:tc>
        <w:tc>
          <w:tcPr>
            <w:tcW w:w="1133" w:type="dxa"/>
            <w:shd w:val="clear" w:color="000000" w:fill="auto"/>
            <w:vAlign w:val="center"/>
          </w:tcPr>
          <w:p w14:paraId="1C45360A">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400 </w:t>
            </w:r>
          </w:p>
        </w:tc>
        <w:tc>
          <w:tcPr>
            <w:tcW w:w="1326" w:type="dxa"/>
            <w:shd w:val="clear" w:color="000000" w:fill="auto"/>
            <w:vAlign w:val="center"/>
          </w:tcPr>
          <w:p w14:paraId="2636EDCF">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212 </w:t>
            </w:r>
          </w:p>
        </w:tc>
      </w:tr>
      <w:tr w14:paraId="0A9A2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5A7CD3FB">
            <w:pPr>
              <w:widowControl/>
              <w:jc w:val="left"/>
              <w:rPr>
                <w:rFonts w:ascii="宋体" w:hAnsi="宋体" w:eastAsia="宋体" w:cs="宋体"/>
                <w:color w:val="000000"/>
                <w:kern w:val="0"/>
                <w:szCs w:val="21"/>
              </w:rPr>
            </w:pPr>
          </w:p>
        </w:tc>
        <w:tc>
          <w:tcPr>
            <w:tcW w:w="992" w:type="dxa"/>
            <w:vMerge w:val="restart"/>
            <w:shd w:val="clear" w:color="auto" w:fill="auto"/>
            <w:vAlign w:val="center"/>
          </w:tcPr>
          <w:p w14:paraId="01DD2ED0">
            <w:pPr>
              <w:jc w:val="center"/>
              <w:rPr>
                <w:rFonts w:ascii="Times New Roman" w:hAnsi="Times New Roman" w:eastAsia="宋体" w:cs="Times New Roman"/>
                <w:color w:val="000000"/>
                <w:szCs w:val="21"/>
              </w:rPr>
            </w:pPr>
            <w:r>
              <w:rPr>
                <w:rFonts w:hint="eastAsia" w:ascii="宋体" w:hAnsi="宋体" w:eastAsia="宋体" w:cs="宋体"/>
                <w:color w:val="000000"/>
                <w:szCs w:val="21"/>
              </w:rPr>
              <w:t>Ⅱ</w:t>
            </w:r>
          </w:p>
        </w:tc>
        <w:tc>
          <w:tcPr>
            <w:tcW w:w="1135" w:type="dxa"/>
            <w:vMerge w:val="restart"/>
            <w:shd w:val="clear" w:color="auto" w:fill="auto"/>
            <w:vAlign w:val="center"/>
          </w:tcPr>
          <w:p w14:paraId="1D5980E3">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319 </w:t>
            </w:r>
          </w:p>
        </w:tc>
        <w:tc>
          <w:tcPr>
            <w:tcW w:w="1275" w:type="dxa"/>
            <w:vMerge w:val="restart"/>
            <w:shd w:val="clear" w:color="auto" w:fill="auto"/>
            <w:vAlign w:val="center"/>
          </w:tcPr>
          <w:p w14:paraId="0DB23519">
            <w:pPr>
              <w:jc w:val="center"/>
              <w:rPr>
                <w:rFonts w:ascii="Times New Roman" w:hAnsi="Times New Roman" w:eastAsia="宋体" w:cs="Times New Roman"/>
                <w:szCs w:val="21"/>
              </w:rPr>
            </w:pPr>
            <w:r>
              <w:rPr>
                <w:rFonts w:ascii="Times New Roman" w:hAnsi="Times New Roman" w:cs="Times New Roman"/>
                <w:szCs w:val="21"/>
              </w:rPr>
              <w:t xml:space="preserve">169 </w:t>
            </w:r>
          </w:p>
        </w:tc>
        <w:tc>
          <w:tcPr>
            <w:tcW w:w="1560" w:type="dxa"/>
            <w:shd w:val="clear" w:color="auto" w:fill="auto"/>
            <w:vAlign w:val="center"/>
          </w:tcPr>
          <w:p w14:paraId="08ABC625">
            <w:pPr>
              <w:jc w:val="center"/>
              <w:rPr>
                <w:rFonts w:ascii="宋体" w:hAnsi="宋体" w:eastAsia="宋体" w:cs="宋体"/>
                <w:color w:val="000000"/>
                <w:szCs w:val="21"/>
              </w:rPr>
            </w:pPr>
            <w:r>
              <w:rPr>
                <w:rFonts w:hint="eastAsia"/>
                <w:color w:val="000000"/>
                <w:szCs w:val="21"/>
              </w:rPr>
              <w:t>刘畈村</w:t>
            </w:r>
          </w:p>
        </w:tc>
        <w:tc>
          <w:tcPr>
            <w:tcW w:w="1133" w:type="dxa"/>
            <w:shd w:val="clear" w:color="000000" w:fill="auto"/>
            <w:vAlign w:val="center"/>
          </w:tcPr>
          <w:p w14:paraId="40DD268C">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329 </w:t>
            </w:r>
          </w:p>
        </w:tc>
        <w:tc>
          <w:tcPr>
            <w:tcW w:w="1326" w:type="dxa"/>
            <w:shd w:val="clear" w:color="000000" w:fill="auto"/>
            <w:vAlign w:val="center"/>
          </w:tcPr>
          <w:p w14:paraId="7F1CB008">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175 </w:t>
            </w:r>
          </w:p>
        </w:tc>
      </w:tr>
      <w:tr w14:paraId="05ACC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56F112F4">
            <w:pPr>
              <w:widowControl/>
              <w:jc w:val="left"/>
              <w:rPr>
                <w:rFonts w:ascii="宋体" w:hAnsi="宋体" w:eastAsia="宋体" w:cs="宋体"/>
                <w:color w:val="000000"/>
                <w:kern w:val="0"/>
                <w:szCs w:val="21"/>
              </w:rPr>
            </w:pPr>
          </w:p>
        </w:tc>
        <w:tc>
          <w:tcPr>
            <w:tcW w:w="992" w:type="dxa"/>
            <w:vMerge w:val="continue"/>
            <w:vAlign w:val="center"/>
          </w:tcPr>
          <w:p w14:paraId="7971052F">
            <w:pPr>
              <w:widowControl/>
              <w:jc w:val="left"/>
              <w:rPr>
                <w:rFonts w:ascii="Times New Roman" w:hAnsi="Times New Roman" w:eastAsia="等线" w:cs="Times New Roman"/>
                <w:color w:val="000000"/>
                <w:kern w:val="0"/>
                <w:szCs w:val="21"/>
              </w:rPr>
            </w:pPr>
          </w:p>
        </w:tc>
        <w:tc>
          <w:tcPr>
            <w:tcW w:w="1135" w:type="dxa"/>
            <w:vMerge w:val="continue"/>
            <w:vAlign w:val="center"/>
          </w:tcPr>
          <w:p w14:paraId="7FE0E783">
            <w:pPr>
              <w:widowControl/>
              <w:jc w:val="left"/>
              <w:rPr>
                <w:rFonts w:ascii="Times New Roman" w:hAnsi="Times New Roman" w:eastAsia="等线" w:cs="Times New Roman"/>
                <w:color w:val="000000"/>
                <w:kern w:val="0"/>
                <w:szCs w:val="21"/>
              </w:rPr>
            </w:pPr>
          </w:p>
        </w:tc>
        <w:tc>
          <w:tcPr>
            <w:tcW w:w="1275" w:type="dxa"/>
            <w:vMerge w:val="continue"/>
            <w:vAlign w:val="center"/>
          </w:tcPr>
          <w:p w14:paraId="721E8E23">
            <w:pPr>
              <w:widowControl/>
              <w:jc w:val="left"/>
              <w:rPr>
                <w:rFonts w:ascii="Times New Roman" w:hAnsi="Times New Roman" w:eastAsia="等线" w:cs="Times New Roman"/>
                <w:color w:val="000000"/>
                <w:kern w:val="0"/>
                <w:szCs w:val="21"/>
              </w:rPr>
            </w:pPr>
          </w:p>
        </w:tc>
        <w:tc>
          <w:tcPr>
            <w:tcW w:w="1560" w:type="dxa"/>
            <w:shd w:val="clear" w:color="auto" w:fill="auto"/>
            <w:vAlign w:val="center"/>
          </w:tcPr>
          <w:p w14:paraId="193FD72B">
            <w:pPr>
              <w:widowControl/>
              <w:jc w:val="center"/>
              <w:rPr>
                <w:rFonts w:ascii="宋体" w:hAnsi="宋体" w:eastAsia="宋体" w:cs="宋体"/>
                <w:color w:val="000000"/>
                <w:kern w:val="0"/>
                <w:szCs w:val="21"/>
              </w:rPr>
            </w:pPr>
            <w:r>
              <w:rPr>
                <w:rFonts w:hint="eastAsia"/>
                <w:color w:val="000000"/>
                <w:szCs w:val="21"/>
              </w:rPr>
              <w:t>洪山村</w:t>
            </w:r>
          </w:p>
        </w:tc>
        <w:tc>
          <w:tcPr>
            <w:tcW w:w="1133" w:type="dxa"/>
            <w:shd w:val="clear" w:color="000000" w:fill="auto"/>
            <w:vAlign w:val="center"/>
          </w:tcPr>
          <w:p w14:paraId="412E493D">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300 </w:t>
            </w:r>
          </w:p>
        </w:tc>
        <w:tc>
          <w:tcPr>
            <w:tcW w:w="1326" w:type="dxa"/>
            <w:shd w:val="clear" w:color="000000" w:fill="auto"/>
            <w:vAlign w:val="center"/>
          </w:tcPr>
          <w:p w14:paraId="27BC80FA">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159 </w:t>
            </w:r>
          </w:p>
        </w:tc>
      </w:tr>
      <w:tr w14:paraId="7E8E5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51213CD3">
            <w:pPr>
              <w:widowControl/>
              <w:jc w:val="left"/>
              <w:rPr>
                <w:rFonts w:ascii="宋体" w:hAnsi="宋体" w:eastAsia="宋体" w:cs="宋体"/>
                <w:color w:val="000000"/>
                <w:kern w:val="0"/>
                <w:szCs w:val="21"/>
              </w:rPr>
            </w:pPr>
          </w:p>
        </w:tc>
        <w:tc>
          <w:tcPr>
            <w:tcW w:w="992" w:type="dxa"/>
            <w:vMerge w:val="continue"/>
            <w:vAlign w:val="center"/>
          </w:tcPr>
          <w:p w14:paraId="03275521">
            <w:pPr>
              <w:widowControl/>
              <w:jc w:val="left"/>
              <w:rPr>
                <w:rFonts w:ascii="Times New Roman" w:hAnsi="Times New Roman" w:eastAsia="等线" w:cs="Times New Roman"/>
                <w:color w:val="000000"/>
                <w:kern w:val="0"/>
                <w:szCs w:val="21"/>
              </w:rPr>
            </w:pPr>
          </w:p>
        </w:tc>
        <w:tc>
          <w:tcPr>
            <w:tcW w:w="1135" w:type="dxa"/>
            <w:vMerge w:val="continue"/>
            <w:vAlign w:val="center"/>
          </w:tcPr>
          <w:p w14:paraId="16F98ABD">
            <w:pPr>
              <w:widowControl/>
              <w:jc w:val="left"/>
              <w:rPr>
                <w:rFonts w:ascii="Times New Roman" w:hAnsi="Times New Roman" w:eastAsia="等线" w:cs="Times New Roman"/>
                <w:color w:val="000000"/>
                <w:kern w:val="0"/>
                <w:szCs w:val="21"/>
              </w:rPr>
            </w:pPr>
          </w:p>
        </w:tc>
        <w:tc>
          <w:tcPr>
            <w:tcW w:w="1275" w:type="dxa"/>
            <w:vMerge w:val="continue"/>
            <w:vAlign w:val="center"/>
          </w:tcPr>
          <w:p w14:paraId="7E4C2D88">
            <w:pPr>
              <w:widowControl/>
              <w:jc w:val="left"/>
              <w:rPr>
                <w:rFonts w:ascii="Times New Roman" w:hAnsi="Times New Roman" w:eastAsia="等线" w:cs="Times New Roman"/>
                <w:color w:val="000000"/>
                <w:kern w:val="0"/>
                <w:szCs w:val="21"/>
              </w:rPr>
            </w:pPr>
          </w:p>
        </w:tc>
        <w:tc>
          <w:tcPr>
            <w:tcW w:w="1560" w:type="dxa"/>
            <w:shd w:val="clear" w:color="auto" w:fill="auto"/>
            <w:vAlign w:val="center"/>
          </w:tcPr>
          <w:p w14:paraId="4B7BA614">
            <w:pPr>
              <w:widowControl/>
              <w:jc w:val="center"/>
              <w:rPr>
                <w:rFonts w:ascii="宋体" w:hAnsi="宋体" w:eastAsia="宋体" w:cs="宋体"/>
                <w:color w:val="000000"/>
                <w:kern w:val="0"/>
                <w:szCs w:val="21"/>
              </w:rPr>
            </w:pPr>
            <w:r>
              <w:rPr>
                <w:rFonts w:hint="eastAsia"/>
                <w:color w:val="000000"/>
                <w:szCs w:val="21"/>
              </w:rPr>
              <w:t>刘显村</w:t>
            </w:r>
          </w:p>
        </w:tc>
        <w:tc>
          <w:tcPr>
            <w:tcW w:w="1133" w:type="dxa"/>
            <w:shd w:val="clear" w:color="000000" w:fill="auto"/>
            <w:vAlign w:val="center"/>
          </w:tcPr>
          <w:p w14:paraId="619F27DA">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344 </w:t>
            </w:r>
          </w:p>
        </w:tc>
        <w:tc>
          <w:tcPr>
            <w:tcW w:w="1326" w:type="dxa"/>
            <w:shd w:val="clear" w:color="000000" w:fill="auto"/>
            <w:vAlign w:val="center"/>
          </w:tcPr>
          <w:p w14:paraId="31C8C730">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183 </w:t>
            </w:r>
          </w:p>
        </w:tc>
      </w:tr>
      <w:tr w14:paraId="7C3BF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35123928">
            <w:pPr>
              <w:widowControl/>
              <w:jc w:val="left"/>
              <w:rPr>
                <w:rFonts w:ascii="宋体" w:hAnsi="宋体" w:eastAsia="宋体" w:cs="宋体"/>
                <w:color w:val="000000"/>
                <w:kern w:val="0"/>
                <w:szCs w:val="21"/>
              </w:rPr>
            </w:pPr>
          </w:p>
        </w:tc>
        <w:tc>
          <w:tcPr>
            <w:tcW w:w="992" w:type="dxa"/>
            <w:vMerge w:val="continue"/>
            <w:vAlign w:val="center"/>
          </w:tcPr>
          <w:p w14:paraId="17278295">
            <w:pPr>
              <w:widowControl/>
              <w:jc w:val="left"/>
              <w:rPr>
                <w:rFonts w:ascii="Times New Roman" w:hAnsi="Times New Roman" w:eastAsia="等线" w:cs="Times New Roman"/>
                <w:color w:val="000000"/>
                <w:kern w:val="0"/>
                <w:szCs w:val="21"/>
              </w:rPr>
            </w:pPr>
          </w:p>
        </w:tc>
        <w:tc>
          <w:tcPr>
            <w:tcW w:w="1135" w:type="dxa"/>
            <w:vMerge w:val="continue"/>
            <w:vAlign w:val="center"/>
          </w:tcPr>
          <w:p w14:paraId="61C959CE">
            <w:pPr>
              <w:widowControl/>
              <w:jc w:val="left"/>
              <w:rPr>
                <w:rFonts w:ascii="Times New Roman" w:hAnsi="Times New Roman" w:eastAsia="等线" w:cs="Times New Roman"/>
                <w:color w:val="000000"/>
                <w:kern w:val="0"/>
                <w:szCs w:val="21"/>
              </w:rPr>
            </w:pPr>
          </w:p>
        </w:tc>
        <w:tc>
          <w:tcPr>
            <w:tcW w:w="1275" w:type="dxa"/>
            <w:vMerge w:val="continue"/>
            <w:vAlign w:val="center"/>
          </w:tcPr>
          <w:p w14:paraId="04871F36">
            <w:pPr>
              <w:widowControl/>
              <w:jc w:val="left"/>
              <w:rPr>
                <w:rFonts w:ascii="Times New Roman" w:hAnsi="Times New Roman" w:eastAsia="等线" w:cs="Times New Roman"/>
                <w:color w:val="000000"/>
                <w:kern w:val="0"/>
                <w:szCs w:val="21"/>
              </w:rPr>
            </w:pPr>
          </w:p>
        </w:tc>
        <w:tc>
          <w:tcPr>
            <w:tcW w:w="1560" w:type="dxa"/>
            <w:shd w:val="clear" w:color="auto" w:fill="auto"/>
            <w:vAlign w:val="center"/>
          </w:tcPr>
          <w:p w14:paraId="4EC51942">
            <w:pPr>
              <w:widowControl/>
              <w:jc w:val="center"/>
              <w:rPr>
                <w:rFonts w:ascii="宋体" w:hAnsi="宋体" w:eastAsia="宋体" w:cs="宋体"/>
                <w:color w:val="000000"/>
                <w:kern w:val="0"/>
                <w:szCs w:val="21"/>
              </w:rPr>
            </w:pPr>
            <w:r>
              <w:rPr>
                <w:rFonts w:hint="eastAsia"/>
                <w:color w:val="000000"/>
                <w:szCs w:val="21"/>
              </w:rPr>
              <w:t>凤凰村</w:t>
            </w:r>
          </w:p>
        </w:tc>
        <w:tc>
          <w:tcPr>
            <w:tcW w:w="1133" w:type="dxa"/>
            <w:shd w:val="clear" w:color="000000" w:fill="auto"/>
            <w:vAlign w:val="center"/>
          </w:tcPr>
          <w:p w14:paraId="7A66CD1E">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336 </w:t>
            </w:r>
          </w:p>
        </w:tc>
        <w:tc>
          <w:tcPr>
            <w:tcW w:w="1326" w:type="dxa"/>
            <w:shd w:val="clear" w:color="000000" w:fill="auto"/>
            <w:vAlign w:val="center"/>
          </w:tcPr>
          <w:p w14:paraId="54D7F76D">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179 </w:t>
            </w:r>
          </w:p>
        </w:tc>
      </w:tr>
      <w:tr w14:paraId="41A90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22839204">
            <w:pPr>
              <w:widowControl/>
              <w:jc w:val="left"/>
              <w:rPr>
                <w:rFonts w:ascii="宋体" w:hAnsi="宋体" w:eastAsia="宋体" w:cs="宋体"/>
                <w:color w:val="000000"/>
                <w:kern w:val="0"/>
                <w:szCs w:val="21"/>
              </w:rPr>
            </w:pPr>
          </w:p>
        </w:tc>
        <w:tc>
          <w:tcPr>
            <w:tcW w:w="992" w:type="dxa"/>
            <w:vMerge w:val="continue"/>
            <w:vAlign w:val="center"/>
          </w:tcPr>
          <w:p w14:paraId="2C856637">
            <w:pPr>
              <w:widowControl/>
              <w:jc w:val="left"/>
              <w:rPr>
                <w:rFonts w:ascii="Times New Roman" w:hAnsi="Times New Roman" w:eastAsia="等线" w:cs="Times New Roman"/>
                <w:color w:val="000000"/>
                <w:kern w:val="0"/>
                <w:szCs w:val="21"/>
              </w:rPr>
            </w:pPr>
          </w:p>
        </w:tc>
        <w:tc>
          <w:tcPr>
            <w:tcW w:w="1135" w:type="dxa"/>
            <w:vMerge w:val="continue"/>
            <w:vAlign w:val="center"/>
          </w:tcPr>
          <w:p w14:paraId="14AF1FC1">
            <w:pPr>
              <w:widowControl/>
              <w:jc w:val="left"/>
              <w:rPr>
                <w:rFonts w:ascii="Times New Roman" w:hAnsi="Times New Roman" w:eastAsia="等线" w:cs="Times New Roman"/>
                <w:color w:val="000000"/>
                <w:kern w:val="0"/>
                <w:szCs w:val="21"/>
              </w:rPr>
            </w:pPr>
          </w:p>
        </w:tc>
        <w:tc>
          <w:tcPr>
            <w:tcW w:w="1275" w:type="dxa"/>
            <w:vMerge w:val="continue"/>
            <w:vAlign w:val="center"/>
          </w:tcPr>
          <w:p w14:paraId="1D61E570">
            <w:pPr>
              <w:widowControl/>
              <w:jc w:val="left"/>
              <w:rPr>
                <w:rFonts w:ascii="Times New Roman" w:hAnsi="Times New Roman" w:eastAsia="等线" w:cs="Times New Roman"/>
                <w:color w:val="000000"/>
                <w:kern w:val="0"/>
                <w:szCs w:val="21"/>
              </w:rPr>
            </w:pPr>
          </w:p>
        </w:tc>
        <w:tc>
          <w:tcPr>
            <w:tcW w:w="1560" w:type="dxa"/>
            <w:shd w:val="clear" w:color="auto" w:fill="auto"/>
            <w:vAlign w:val="center"/>
          </w:tcPr>
          <w:p w14:paraId="4FABC79D">
            <w:pPr>
              <w:widowControl/>
              <w:jc w:val="center"/>
              <w:rPr>
                <w:rFonts w:ascii="宋体" w:hAnsi="宋体" w:eastAsia="宋体" w:cs="宋体"/>
                <w:color w:val="000000"/>
                <w:kern w:val="0"/>
                <w:szCs w:val="21"/>
              </w:rPr>
            </w:pPr>
            <w:r>
              <w:rPr>
                <w:rFonts w:hint="eastAsia"/>
                <w:color w:val="000000"/>
                <w:szCs w:val="21"/>
              </w:rPr>
              <w:t>王寿村</w:t>
            </w:r>
          </w:p>
        </w:tc>
        <w:tc>
          <w:tcPr>
            <w:tcW w:w="1133" w:type="dxa"/>
            <w:shd w:val="clear" w:color="000000" w:fill="auto"/>
            <w:vAlign w:val="center"/>
          </w:tcPr>
          <w:p w14:paraId="0C15A848">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318 </w:t>
            </w:r>
          </w:p>
        </w:tc>
        <w:tc>
          <w:tcPr>
            <w:tcW w:w="1326" w:type="dxa"/>
            <w:shd w:val="clear" w:color="000000" w:fill="auto"/>
            <w:vAlign w:val="center"/>
          </w:tcPr>
          <w:p w14:paraId="35E58841">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169 </w:t>
            </w:r>
          </w:p>
        </w:tc>
      </w:tr>
      <w:tr w14:paraId="370BB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0C318D3F">
            <w:pPr>
              <w:widowControl/>
              <w:jc w:val="left"/>
              <w:rPr>
                <w:rFonts w:ascii="宋体" w:hAnsi="宋体" w:eastAsia="宋体" w:cs="宋体"/>
                <w:color w:val="000000"/>
                <w:kern w:val="0"/>
                <w:szCs w:val="21"/>
              </w:rPr>
            </w:pPr>
          </w:p>
        </w:tc>
        <w:tc>
          <w:tcPr>
            <w:tcW w:w="992" w:type="dxa"/>
            <w:vMerge w:val="continue"/>
            <w:vAlign w:val="center"/>
          </w:tcPr>
          <w:p w14:paraId="64045EDC">
            <w:pPr>
              <w:widowControl/>
              <w:jc w:val="left"/>
              <w:rPr>
                <w:rFonts w:ascii="Times New Roman" w:hAnsi="Times New Roman" w:eastAsia="等线" w:cs="Times New Roman"/>
                <w:color w:val="000000"/>
                <w:kern w:val="0"/>
                <w:szCs w:val="21"/>
              </w:rPr>
            </w:pPr>
          </w:p>
        </w:tc>
        <w:tc>
          <w:tcPr>
            <w:tcW w:w="1135" w:type="dxa"/>
            <w:vMerge w:val="continue"/>
            <w:vAlign w:val="center"/>
          </w:tcPr>
          <w:p w14:paraId="16B807E0">
            <w:pPr>
              <w:widowControl/>
              <w:jc w:val="left"/>
              <w:rPr>
                <w:rFonts w:ascii="Times New Roman" w:hAnsi="Times New Roman" w:eastAsia="等线" w:cs="Times New Roman"/>
                <w:color w:val="000000"/>
                <w:kern w:val="0"/>
                <w:szCs w:val="21"/>
              </w:rPr>
            </w:pPr>
          </w:p>
        </w:tc>
        <w:tc>
          <w:tcPr>
            <w:tcW w:w="1275" w:type="dxa"/>
            <w:vMerge w:val="continue"/>
            <w:vAlign w:val="center"/>
          </w:tcPr>
          <w:p w14:paraId="2D12C9B5">
            <w:pPr>
              <w:widowControl/>
              <w:jc w:val="left"/>
              <w:rPr>
                <w:rFonts w:ascii="Times New Roman" w:hAnsi="Times New Roman" w:eastAsia="等线" w:cs="Times New Roman"/>
                <w:color w:val="000000"/>
                <w:kern w:val="0"/>
                <w:szCs w:val="21"/>
              </w:rPr>
            </w:pPr>
          </w:p>
        </w:tc>
        <w:tc>
          <w:tcPr>
            <w:tcW w:w="1560" w:type="dxa"/>
            <w:shd w:val="clear" w:color="auto" w:fill="auto"/>
            <w:vAlign w:val="center"/>
          </w:tcPr>
          <w:p w14:paraId="44D0FA79">
            <w:pPr>
              <w:widowControl/>
              <w:jc w:val="center"/>
              <w:rPr>
                <w:rFonts w:ascii="宋体" w:hAnsi="宋体" w:eastAsia="宋体" w:cs="宋体"/>
                <w:color w:val="000000"/>
                <w:kern w:val="0"/>
                <w:szCs w:val="21"/>
              </w:rPr>
            </w:pPr>
            <w:r>
              <w:rPr>
                <w:rFonts w:hint="eastAsia"/>
                <w:color w:val="000000"/>
                <w:szCs w:val="21"/>
              </w:rPr>
              <w:t>刘云村</w:t>
            </w:r>
          </w:p>
        </w:tc>
        <w:tc>
          <w:tcPr>
            <w:tcW w:w="1133" w:type="dxa"/>
            <w:shd w:val="clear" w:color="000000" w:fill="auto"/>
            <w:vAlign w:val="center"/>
          </w:tcPr>
          <w:p w14:paraId="2025C601">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325 </w:t>
            </w:r>
          </w:p>
        </w:tc>
        <w:tc>
          <w:tcPr>
            <w:tcW w:w="1326" w:type="dxa"/>
            <w:shd w:val="clear" w:color="000000" w:fill="auto"/>
            <w:vAlign w:val="center"/>
          </w:tcPr>
          <w:p w14:paraId="6429EA3B">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172 </w:t>
            </w:r>
          </w:p>
        </w:tc>
      </w:tr>
      <w:tr w14:paraId="0878F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57D50B7F">
            <w:pPr>
              <w:widowControl/>
              <w:jc w:val="left"/>
              <w:rPr>
                <w:rFonts w:ascii="宋体" w:hAnsi="宋体" w:eastAsia="宋体" w:cs="宋体"/>
                <w:color w:val="000000"/>
                <w:kern w:val="0"/>
                <w:szCs w:val="21"/>
              </w:rPr>
            </w:pPr>
          </w:p>
        </w:tc>
        <w:tc>
          <w:tcPr>
            <w:tcW w:w="992" w:type="dxa"/>
            <w:vMerge w:val="continue"/>
            <w:vAlign w:val="center"/>
          </w:tcPr>
          <w:p w14:paraId="2326E7DF">
            <w:pPr>
              <w:widowControl/>
              <w:jc w:val="left"/>
              <w:rPr>
                <w:rFonts w:ascii="Times New Roman" w:hAnsi="Times New Roman" w:eastAsia="等线" w:cs="Times New Roman"/>
                <w:color w:val="000000"/>
                <w:kern w:val="0"/>
                <w:szCs w:val="21"/>
              </w:rPr>
            </w:pPr>
          </w:p>
        </w:tc>
        <w:tc>
          <w:tcPr>
            <w:tcW w:w="1135" w:type="dxa"/>
            <w:vMerge w:val="continue"/>
            <w:vAlign w:val="center"/>
          </w:tcPr>
          <w:p w14:paraId="269A1C99">
            <w:pPr>
              <w:widowControl/>
              <w:jc w:val="left"/>
              <w:rPr>
                <w:rFonts w:ascii="Times New Roman" w:hAnsi="Times New Roman" w:eastAsia="等线" w:cs="Times New Roman"/>
                <w:color w:val="000000"/>
                <w:kern w:val="0"/>
                <w:szCs w:val="21"/>
              </w:rPr>
            </w:pPr>
          </w:p>
        </w:tc>
        <w:tc>
          <w:tcPr>
            <w:tcW w:w="1275" w:type="dxa"/>
            <w:vMerge w:val="continue"/>
            <w:vAlign w:val="center"/>
          </w:tcPr>
          <w:p w14:paraId="0147D11C">
            <w:pPr>
              <w:widowControl/>
              <w:jc w:val="left"/>
              <w:rPr>
                <w:rFonts w:ascii="Times New Roman" w:hAnsi="Times New Roman" w:eastAsia="等线" w:cs="Times New Roman"/>
                <w:color w:val="000000"/>
                <w:kern w:val="0"/>
                <w:szCs w:val="21"/>
              </w:rPr>
            </w:pPr>
          </w:p>
        </w:tc>
        <w:tc>
          <w:tcPr>
            <w:tcW w:w="1560" w:type="dxa"/>
            <w:shd w:val="clear" w:color="auto" w:fill="auto"/>
            <w:vAlign w:val="center"/>
          </w:tcPr>
          <w:p w14:paraId="3B2DC323">
            <w:pPr>
              <w:widowControl/>
              <w:jc w:val="center"/>
              <w:rPr>
                <w:rFonts w:ascii="宋体" w:hAnsi="宋体" w:eastAsia="宋体" w:cs="宋体"/>
                <w:color w:val="000000"/>
                <w:kern w:val="0"/>
                <w:szCs w:val="21"/>
              </w:rPr>
            </w:pPr>
            <w:r>
              <w:rPr>
                <w:rFonts w:hint="eastAsia"/>
                <w:color w:val="000000"/>
                <w:szCs w:val="21"/>
              </w:rPr>
              <w:t>石桥村</w:t>
            </w:r>
          </w:p>
        </w:tc>
        <w:tc>
          <w:tcPr>
            <w:tcW w:w="1133" w:type="dxa"/>
            <w:shd w:val="clear" w:color="000000" w:fill="auto"/>
            <w:vAlign w:val="center"/>
          </w:tcPr>
          <w:p w14:paraId="65A3F6BF">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280 </w:t>
            </w:r>
          </w:p>
        </w:tc>
        <w:tc>
          <w:tcPr>
            <w:tcW w:w="1326" w:type="dxa"/>
            <w:shd w:val="clear" w:color="000000" w:fill="auto"/>
            <w:vAlign w:val="center"/>
          </w:tcPr>
          <w:p w14:paraId="5E3DEB4E">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149 </w:t>
            </w:r>
          </w:p>
        </w:tc>
      </w:tr>
      <w:tr w14:paraId="0932F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2445361D">
            <w:pPr>
              <w:widowControl/>
              <w:jc w:val="left"/>
              <w:rPr>
                <w:rFonts w:ascii="宋体" w:hAnsi="宋体" w:eastAsia="宋体" w:cs="宋体"/>
                <w:color w:val="000000"/>
                <w:kern w:val="0"/>
                <w:szCs w:val="21"/>
              </w:rPr>
            </w:pPr>
          </w:p>
        </w:tc>
        <w:tc>
          <w:tcPr>
            <w:tcW w:w="992" w:type="dxa"/>
            <w:vMerge w:val="restart"/>
            <w:shd w:val="clear" w:color="auto" w:fill="auto"/>
            <w:vAlign w:val="center"/>
          </w:tcPr>
          <w:p w14:paraId="0E39B614">
            <w:pPr>
              <w:jc w:val="center"/>
              <w:rPr>
                <w:rFonts w:ascii="Times New Roman" w:hAnsi="Times New Roman" w:eastAsia="宋体" w:cs="Times New Roman"/>
                <w:color w:val="000000"/>
                <w:szCs w:val="21"/>
              </w:rPr>
            </w:pPr>
            <w:r>
              <w:rPr>
                <w:rFonts w:hint="eastAsia" w:ascii="宋体" w:hAnsi="宋体" w:eastAsia="宋体" w:cs="宋体"/>
                <w:color w:val="000000"/>
                <w:szCs w:val="21"/>
              </w:rPr>
              <w:t>Ⅲ</w:t>
            </w:r>
          </w:p>
        </w:tc>
        <w:tc>
          <w:tcPr>
            <w:tcW w:w="1135" w:type="dxa"/>
            <w:vMerge w:val="restart"/>
            <w:shd w:val="clear" w:color="auto" w:fill="auto"/>
            <w:vAlign w:val="center"/>
          </w:tcPr>
          <w:p w14:paraId="570AD1F0">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222 </w:t>
            </w:r>
          </w:p>
        </w:tc>
        <w:tc>
          <w:tcPr>
            <w:tcW w:w="1275" w:type="dxa"/>
            <w:vMerge w:val="restart"/>
            <w:shd w:val="clear" w:color="auto" w:fill="auto"/>
            <w:vAlign w:val="center"/>
          </w:tcPr>
          <w:p w14:paraId="5524D8A0">
            <w:pPr>
              <w:jc w:val="center"/>
              <w:rPr>
                <w:rFonts w:ascii="Times New Roman" w:hAnsi="Times New Roman" w:eastAsia="宋体" w:cs="Times New Roman"/>
                <w:szCs w:val="21"/>
              </w:rPr>
            </w:pPr>
            <w:r>
              <w:rPr>
                <w:rFonts w:ascii="Times New Roman" w:hAnsi="Times New Roman" w:cs="Times New Roman"/>
                <w:szCs w:val="21"/>
              </w:rPr>
              <w:t xml:space="preserve">118 </w:t>
            </w:r>
          </w:p>
        </w:tc>
        <w:tc>
          <w:tcPr>
            <w:tcW w:w="1560" w:type="dxa"/>
            <w:shd w:val="clear" w:color="auto" w:fill="auto"/>
            <w:vAlign w:val="center"/>
          </w:tcPr>
          <w:p w14:paraId="0197564F">
            <w:pPr>
              <w:jc w:val="center"/>
              <w:rPr>
                <w:rFonts w:ascii="宋体" w:hAnsi="宋体" w:eastAsia="宋体" w:cs="宋体"/>
                <w:color w:val="000000"/>
                <w:szCs w:val="21"/>
              </w:rPr>
            </w:pPr>
            <w:r>
              <w:rPr>
                <w:rFonts w:hint="eastAsia"/>
                <w:color w:val="000000"/>
                <w:szCs w:val="21"/>
              </w:rPr>
              <w:t>李坳村</w:t>
            </w:r>
          </w:p>
        </w:tc>
        <w:tc>
          <w:tcPr>
            <w:tcW w:w="1133" w:type="dxa"/>
            <w:shd w:val="clear" w:color="000000" w:fill="auto"/>
            <w:vAlign w:val="center"/>
          </w:tcPr>
          <w:p w14:paraId="25D6C28F">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226 </w:t>
            </w:r>
          </w:p>
        </w:tc>
        <w:tc>
          <w:tcPr>
            <w:tcW w:w="1326" w:type="dxa"/>
            <w:shd w:val="clear" w:color="000000" w:fill="auto"/>
            <w:vAlign w:val="center"/>
          </w:tcPr>
          <w:p w14:paraId="3AF2A1B9">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120 </w:t>
            </w:r>
          </w:p>
        </w:tc>
      </w:tr>
      <w:tr w14:paraId="7B1CF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03370963">
            <w:pPr>
              <w:widowControl/>
              <w:jc w:val="left"/>
              <w:rPr>
                <w:rFonts w:ascii="宋体" w:hAnsi="宋体" w:eastAsia="宋体" w:cs="宋体"/>
                <w:color w:val="000000"/>
                <w:kern w:val="0"/>
                <w:szCs w:val="21"/>
              </w:rPr>
            </w:pPr>
          </w:p>
        </w:tc>
        <w:tc>
          <w:tcPr>
            <w:tcW w:w="992" w:type="dxa"/>
            <w:vMerge w:val="continue"/>
            <w:vAlign w:val="center"/>
          </w:tcPr>
          <w:p w14:paraId="716FCC0A">
            <w:pPr>
              <w:widowControl/>
              <w:jc w:val="left"/>
              <w:rPr>
                <w:rFonts w:ascii="Times New Roman" w:hAnsi="Times New Roman" w:eastAsia="等线" w:cs="Times New Roman"/>
                <w:color w:val="000000"/>
                <w:kern w:val="0"/>
                <w:szCs w:val="21"/>
              </w:rPr>
            </w:pPr>
          </w:p>
        </w:tc>
        <w:tc>
          <w:tcPr>
            <w:tcW w:w="1135" w:type="dxa"/>
            <w:vMerge w:val="continue"/>
            <w:vAlign w:val="center"/>
          </w:tcPr>
          <w:p w14:paraId="68F39ADC">
            <w:pPr>
              <w:widowControl/>
              <w:jc w:val="left"/>
              <w:rPr>
                <w:rFonts w:ascii="Times New Roman" w:hAnsi="Times New Roman" w:eastAsia="等线" w:cs="Times New Roman"/>
                <w:color w:val="000000"/>
                <w:kern w:val="0"/>
                <w:szCs w:val="21"/>
              </w:rPr>
            </w:pPr>
          </w:p>
        </w:tc>
        <w:tc>
          <w:tcPr>
            <w:tcW w:w="1275" w:type="dxa"/>
            <w:vMerge w:val="continue"/>
            <w:vAlign w:val="center"/>
          </w:tcPr>
          <w:p w14:paraId="6488EB2C">
            <w:pPr>
              <w:widowControl/>
              <w:jc w:val="left"/>
              <w:rPr>
                <w:rFonts w:ascii="Times New Roman" w:hAnsi="Times New Roman" w:eastAsia="等线" w:cs="Times New Roman"/>
                <w:color w:val="000000"/>
                <w:kern w:val="0"/>
                <w:szCs w:val="21"/>
              </w:rPr>
            </w:pPr>
          </w:p>
        </w:tc>
        <w:tc>
          <w:tcPr>
            <w:tcW w:w="1560" w:type="dxa"/>
            <w:shd w:val="clear" w:color="auto" w:fill="auto"/>
            <w:vAlign w:val="center"/>
          </w:tcPr>
          <w:p w14:paraId="73B2DD7C">
            <w:pPr>
              <w:widowControl/>
              <w:jc w:val="center"/>
              <w:rPr>
                <w:rFonts w:ascii="宋体" w:hAnsi="宋体" w:eastAsia="宋体" w:cs="宋体"/>
                <w:color w:val="000000"/>
                <w:kern w:val="0"/>
                <w:szCs w:val="21"/>
              </w:rPr>
            </w:pPr>
            <w:r>
              <w:rPr>
                <w:rFonts w:hint="eastAsia"/>
                <w:color w:val="000000"/>
                <w:szCs w:val="21"/>
              </w:rPr>
              <w:t>杨王村</w:t>
            </w:r>
          </w:p>
        </w:tc>
        <w:tc>
          <w:tcPr>
            <w:tcW w:w="1133" w:type="dxa"/>
            <w:shd w:val="clear" w:color="000000" w:fill="auto"/>
            <w:vAlign w:val="center"/>
          </w:tcPr>
          <w:p w14:paraId="2FE7CA78">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228 </w:t>
            </w:r>
          </w:p>
        </w:tc>
        <w:tc>
          <w:tcPr>
            <w:tcW w:w="1326" w:type="dxa"/>
            <w:shd w:val="clear" w:color="000000" w:fill="auto"/>
            <w:vAlign w:val="center"/>
          </w:tcPr>
          <w:p w14:paraId="6A4F3123">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121 </w:t>
            </w:r>
          </w:p>
        </w:tc>
      </w:tr>
      <w:tr w14:paraId="5F3DC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21AA4736">
            <w:pPr>
              <w:widowControl/>
              <w:jc w:val="left"/>
              <w:rPr>
                <w:rFonts w:ascii="宋体" w:hAnsi="宋体" w:eastAsia="宋体" w:cs="宋体"/>
                <w:color w:val="000000"/>
                <w:kern w:val="0"/>
                <w:szCs w:val="21"/>
              </w:rPr>
            </w:pPr>
          </w:p>
        </w:tc>
        <w:tc>
          <w:tcPr>
            <w:tcW w:w="992" w:type="dxa"/>
            <w:vMerge w:val="continue"/>
            <w:vAlign w:val="center"/>
          </w:tcPr>
          <w:p w14:paraId="1C7AB7D0">
            <w:pPr>
              <w:widowControl/>
              <w:jc w:val="left"/>
              <w:rPr>
                <w:rFonts w:ascii="Times New Roman" w:hAnsi="Times New Roman" w:eastAsia="等线" w:cs="Times New Roman"/>
                <w:color w:val="000000"/>
                <w:kern w:val="0"/>
                <w:szCs w:val="21"/>
              </w:rPr>
            </w:pPr>
          </w:p>
        </w:tc>
        <w:tc>
          <w:tcPr>
            <w:tcW w:w="1135" w:type="dxa"/>
            <w:vMerge w:val="continue"/>
            <w:vAlign w:val="center"/>
          </w:tcPr>
          <w:p w14:paraId="2AEA6E32">
            <w:pPr>
              <w:widowControl/>
              <w:jc w:val="left"/>
              <w:rPr>
                <w:rFonts w:ascii="Times New Roman" w:hAnsi="Times New Roman" w:eastAsia="等线" w:cs="Times New Roman"/>
                <w:color w:val="000000"/>
                <w:kern w:val="0"/>
                <w:szCs w:val="21"/>
              </w:rPr>
            </w:pPr>
          </w:p>
        </w:tc>
        <w:tc>
          <w:tcPr>
            <w:tcW w:w="1275" w:type="dxa"/>
            <w:vMerge w:val="continue"/>
            <w:vAlign w:val="center"/>
          </w:tcPr>
          <w:p w14:paraId="7E924083">
            <w:pPr>
              <w:widowControl/>
              <w:jc w:val="left"/>
              <w:rPr>
                <w:rFonts w:ascii="Times New Roman" w:hAnsi="Times New Roman" w:eastAsia="等线" w:cs="Times New Roman"/>
                <w:color w:val="000000"/>
                <w:kern w:val="0"/>
                <w:szCs w:val="21"/>
              </w:rPr>
            </w:pPr>
          </w:p>
        </w:tc>
        <w:tc>
          <w:tcPr>
            <w:tcW w:w="1560" w:type="dxa"/>
            <w:shd w:val="clear" w:color="auto" w:fill="auto"/>
            <w:vAlign w:val="center"/>
          </w:tcPr>
          <w:p w14:paraId="4BC1E550">
            <w:pPr>
              <w:widowControl/>
              <w:jc w:val="center"/>
              <w:rPr>
                <w:rFonts w:ascii="宋体" w:hAnsi="宋体" w:eastAsia="宋体" w:cs="宋体"/>
                <w:color w:val="000000"/>
                <w:kern w:val="0"/>
                <w:szCs w:val="21"/>
              </w:rPr>
            </w:pPr>
            <w:r>
              <w:rPr>
                <w:rFonts w:hint="eastAsia"/>
                <w:color w:val="000000"/>
                <w:szCs w:val="21"/>
              </w:rPr>
              <w:t>董胜村</w:t>
            </w:r>
          </w:p>
        </w:tc>
        <w:tc>
          <w:tcPr>
            <w:tcW w:w="1133" w:type="dxa"/>
            <w:shd w:val="clear" w:color="000000" w:fill="auto"/>
            <w:vAlign w:val="center"/>
          </w:tcPr>
          <w:p w14:paraId="6887147D">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170 </w:t>
            </w:r>
          </w:p>
        </w:tc>
        <w:tc>
          <w:tcPr>
            <w:tcW w:w="1326" w:type="dxa"/>
            <w:shd w:val="clear" w:color="000000" w:fill="auto"/>
            <w:vAlign w:val="center"/>
          </w:tcPr>
          <w:p w14:paraId="2129E4DE">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91 </w:t>
            </w:r>
          </w:p>
        </w:tc>
      </w:tr>
      <w:tr w14:paraId="74603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60767D2D">
            <w:pPr>
              <w:widowControl/>
              <w:jc w:val="left"/>
              <w:rPr>
                <w:rFonts w:ascii="宋体" w:hAnsi="宋体" w:eastAsia="宋体" w:cs="宋体"/>
                <w:color w:val="000000"/>
                <w:kern w:val="0"/>
                <w:szCs w:val="21"/>
              </w:rPr>
            </w:pPr>
          </w:p>
        </w:tc>
        <w:tc>
          <w:tcPr>
            <w:tcW w:w="992" w:type="dxa"/>
            <w:vMerge w:val="continue"/>
            <w:vAlign w:val="center"/>
          </w:tcPr>
          <w:p w14:paraId="3CAD0948">
            <w:pPr>
              <w:widowControl/>
              <w:jc w:val="left"/>
              <w:rPr>
                <w:rFonts w:ascii="Times New Roman" w:hAnsi="Times New Roman" w:eastAsia="等线" w:cs="Times New Roman"/>
                <w:color w:val="000000"/>
                <w:kern w:val="0"/>
                <w:szCs w:val="21"/>
              </w:rPr>
            </w:pPr>
          </w:p>
        </w:tc>
        <w:tc>
          <w:tcPr>
            <w:tcW w:w="1135" w:type="dxa"/>
            <w:vMerge w:val="continue"/>
            <w:vAlign w:val="center"/>
          </w:tcPr>
          <w:p w14:paraId="5549D224">
            <w:pPr>
              <w:widowControl/>
              <w:jc w:val="left"/>
              <w:rPr>
                <w:rFonts w:ascii="Times New Roman" w:hAnsi="Times New Roman" w:eastAsia="等线" w:cs="Times New Roman"/>
                <w:color w:val="000000"/>
                <w:kern w:val="0"/>
                <w:szCs w:val="21"/>
              </w:rPr>
            </w:pPr>
          </w:p>
        </w:tc>
        <w:tc>
          <w:tcPr>
            <w:tcW w:w="1275" w:type="dxa"/>
            <w:vMerge w:val="continue"/>
            <w:vAlign w:val="center"/>
          </w:tcPr>
          <w:p w14:paraId="0C0F97C2">
            <w:pPr>
              <w:widowControl/>
              <w:jc w:val="left"/>
              <w:rPr>
                <w:rFonts w:ascii="Times New Roman" w:hAnsi="Times New Roman" w:eastAsia="等线" w:cs="Times New Roman"/>
                <w:color w:val="000000"/>
                <w:kern w:val="0"/>
                <w:szCs w:val="21"/>
              </w:rPr>
            </w:pPr>
          </w:p>
        </w:tc>
        <w:tc>
          <w:tcPr>
            <w:tcW w:w="1560" w:type="dxa"/>
            <w:shd w:val="clear" w:color="auto" w:fill="auto"/>
            <w:vAlign w:val="center"/>
          </w:tcPr>
          <w:p w14:paraId="4D3D9770">
            <w:pPr>
              <w:widowControl/>
              <w:jc w:val="center"/>
              <w:rPr>
                <w:rFonts w:ascii="宋体" w:hAnsi="宋体" w:eastAsia="宋体" w:cs="宋体"/>
                <w:color w:val="000000"/>
                <w:kern w:val="0"/>
                <w:szCs w:val="21"/>
              </w:rPr>
            </w:pPr>
            <w:r>
              <w:rPr>
                <w:rFonts w:hint="eastAsia"/>
                <w:color w:val="000000"/>
                <w:szCs w:val="21"/>
              </w:rPr>
              <w:t>张祖村</w:t>
            </w:r>
          </w:p>
        </w:tc>
        <w:tc>
          <w:tcPr>
            <w:tcW w:w="1133" w:type="dxa"/>
            <w:shd w:val="clear" w:color="000000" w:fill="auto"/>
            <w:vAlign w:val="center"/>
          </w:tcPr>
          <w:p w14:paraId="4EE772BC">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220 </w:t>
            </w:r>
          </w:p>
        </w:tc>
        <w:tc>
          <w:tcPr>
            <w:tcW w:w="1326" w:type="dxa"/>
            <w:shd w:val="clear" w:color="000000" w:fill="auto"/>
            <w:vAlign w:val="center"/>
          </w:tcPr>
          <w:p w14:paraId="20298857">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117 </w:t>
            </w:r>
          </w:p>
        </w:tc>
      </w:tr>
      <w:tr w14:paraId="7205B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2A1C0A0A">
            <w:pPr>
              <w:widowControl/>
              <w:jc w:val="left"/>
              <w:rPr>
                <w:rFonts w:ascii="宋体" w:hAnsi="宋体" w:eastAsia="宋体" w:cs="宋体"/>
                <w:color w:val="000000"/>
                <w:kern w:val="0"/>
                <w:szCs w:val="21"/>
              </w:rPr>
            </w:pPr>
          </w:p>
        </w:tc>
        <w:tc>
          <w:tcPr>
            <w:tcW w:w="992" w:type="dxa"/>
            <w:vMerge w:val="continue"/>
            <w:vAlign w:val="center"/>
          </w:tcPr>
          <w:p w14:paraId="10B9F5C8">
            <w:pPr>
              <w:widowControl/>
              <w:jc w:val="left"/>
              <w:rPr>
                <w:rFonts w:ascii="Times New Roman" w:hAnsi="Times New Roman" w:eastAsia="等线" w:cs="Times New Roman"/>
                <w:color w:val="000000"/>
                <w:kern w:val="0"/>
                <w:szCs w:val="21"/>
              </w:rPr>
            </w:pPr>
          </w:p>
        </w:tc>
        <w:tc>
          <w:tcPr>
            <w:tcW w:w="1135" w:type="dxa"/>
            <w:vMerge w:val="continue"/>
            <w:vAlign w:val="center"/>
          </w:tcPr>
          <w:p w14:paraId="4916AC75">
            <w:pPr>
              <w:widowControl/>
              <w:jc w:val="left"/>
              <w:rPr>
                <w:rFonts w:ascii="Times New Roman" w:hAnsi="Times New Roman" w:eastAsia="等线" w:cs="Times New Roman"/>
                <w:color w:val="000000"/>
                <w:kern w:val="0"/>
                <w:szCs w:val="21"/>
              </w:rPr>
            </w:pPr>
          </w:p>
        </w:tc>
        <w:tc>
          <w:tcPr>
            <w:tcW w:w="1275" w:type="dxa"/>
            <w:vMerge w:val="continue"/>
            <w:vAlign w:val="center"/>
          </w:tcPr>
          <w:p w14:paraId="05E2E431">
            <w:pPr>
              <w:widowControl/>
              <w:jc w:val="left"/>
              <w:rPr>
                <w:rFonts w:ascii="Times New Roman" w:hAnsi="Times New Roman" w:eastAsia="等线" w:cs="Times New Roman"/>
                <w:color w:val="000000"/>
                <w:kern w:val="0"/>
                <w:szCs w:val="21"/>
              </w:rPr>
            </w:pPr>
          </w:p>
        </w:tc>
        <w:tc>
          <w:tcPr>
            <w:tcW w:w="1560" w:type="dxa"/>
            <w:shd w:val="clear" w:color="auto" w:fill="auto"/>
            <w:vAlign w:val="center"/>
          </w:tcPr>
          <w:p w14:paraId="6C58DD8D">
            <w:pPr>
              <w:widowControl/>
              <w:jc w:val="center"/>
              <w:rPr>
                <w:rFonts w:ascii="宋体" w:hAnsi="宋体" w:eastAsia="宋体" w:cs="宋体"/>
                <w:color w:val="000000"/>
                <w:kern w:val="0"/>
                <w:szCs w:val="21"/>
              </w:rPr>
            </w:pPr>
            <w:r>
              <w:rPr>
                <w:rFonts w:hint="eastAsia"/>
                <w:color w:val="000000"/>
                <w:szCs w:val="21"/>
              </w:rPr>
              <w:t>岳石洪村</w:t>
            </w:r>
          </w:p>
        </w:tc>
        <w:tc>
          <w:tcPr>
            <w:tcW w:w="1133" w:type="dxa"/>
            <w:shd w:val="clear" w:color="000000" w:fill="auto"/>
            <w:vAlign w:val="center"/>
          </w:tcPr>
          <w:p w14:paraId="28385B71">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231 </w:t>
            </w:r>
          </w:p>
        </w:tc>
        <w:tc>
          <w:tcPr>
            <w:tcW w:w="1326" w:type="dxa"/>
            <w:shd w:val="clear" w:color="000000" w:fill="auto"/>
            <w:vAlign w:val="center"/>
          </w:tcPr>
          <w:p w14:paraId="1518C336">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123 </w:t>
            </w:r>
          </w:p>
        </w:tc>
      </w:tr>
      <w:tr w14:paraId="228FE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60EB3911">
            <w:pPr>
              <w:widowControl/>
              <w:jc w:val="left"/>
              <w:rPr>
                <w:rFonts w:ascii="宋体" w:hAnsi="宋体" w:eastAsia="宋体" w:cs="宋体"/>
                <w:color w:val="000000"/>
                <w:kern w:val="0"/>
                <w:szCs w:val="21"/>
              </w:rPr>
            </w:pPr>
          </w:p>
        </w:tc>
        <w:tc>
          <w:tcPr>
            <w:tcW w:w="992" w:type="dxa"/>
            <w:vMerge w:val="continue"/>
            <w:vAlign w:val="center"/>
          </w:tcPr>
          <w:p w14:paraId="3AF91B2A">
            <w:pPr>
              <w:widowControl/>
              <w:jc w:val="left"/>
              <w:rPr>
                <w:rFonts w:ascii="Times New Roman" w:hAnsi="Times New Roman" w:eastAsia="等线" w:cs="Times New Roman"/>
                <w:color w:val="000000"/>
                <w:kern w:val="0"/>
                <w:szCs w:val="21"/>
              </w:rPr>
            </w:pPr>
          </w:p>
        </w:tc>
        <w:tc>
          <w:tcPr>
            <w:tcW w:w="1135" w:type="dxa"/>
            <w:vMerge w:val="continue"/>
            <w:vAlign w:val="center"/>
          </w:tcPr>
          <w:p w14:paraId="0193F9DF">
            <w:pPr>
              <w:widowControl/>
              <w:jc w:val="left"/>
              <w:rPr>
                <w:rFonts w:ascii="Times New Roman" w:hAnsi="Times New Roman" w:eastAsia="等线" w:cs="Times New Roman"/>
                <w:color w:val="000000"/>
                <w:kern w:val="0"/>
                <w:szCs w:val="21"/>
              </w:rPr>
            </w:pPr>
          </w:p>
        </w:tc>
        <w:tc>
          <w:tcPr>
            <w:tcW w:w="1275" w:type="dxa"/>
            <w:vMerge w:val="continue"/>
            <w:vAlign w:val="center"/>
          </w:tcPr>
          <w:p w14:paraId="24E58ACC">
            <w:pPr>
              <w:widowControl/>
              <w:jc w:val="left"/>
              <w:rPr>
                <w:rFonts w:ascii="Times New Roman" w:hAnsi="Times New Roman" w:eastAsia="等线" w:cs="Times New Roman"/>
                <w:color w:val="000000"/>
                <w:kern w:val="0"/>
                <w:szCs w:val="21"/>
              </w:rPr>
            </w:pPr>
          </w:p>
        </w:tc>
        <w:tc>
          <w:tcPr>
            <w:tcW w:w="1560" w:type="dxa"/>
            <w:shd w:val="clear" w:color="auto" w:fill="auto"/>
            <w:vAlign w:val="center"/>
          </w:tcPr>
          <w:p w14:paraId="150A8317">
            <w:pPr>
              <w:widowControl/>
              <w:jc w:val="center"/>
              <w:rPr>
                <w:rFonts w:ascii="宋体" w:hAnsi="宋体" w:eastAsia="宋体" w:cs="宋体"/>
                <w:color w:val="000000"/>
                <w:kern w:val="0"/>
                <w:szCs w:val="21"/>
              </w:rPr>
            </w:pPr>
            <w:r>
              <w:rPr>
                <w:rFonts w:hint="eastAsia"/>
                <w:color w:val="000000"/>
                <w:szCs w:val="21"/>
              </w:rPr>
              <w:t>杨岗村</w:t>
            </w:r>
          </w:p>
        </w:tc>
        <w:tc>
          <w:tcPr>
            <w:tcW w:w="1133" w:type="dxa"/>
            <w:shd w:val="clear" w:color="000000" w:fill="auto"/>
            <w:vAlign w:val="center"/>
          </w:tcPr>
          <w:p w14:paraId="4F53B334">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247 </w:t>
            </w:r>
          </w:p>
        </w:tc>
        <w:tc>
          <w:tcPr>
            <w:tcW w:w="1326" w:type="dxa"/>
            <w:shd w:val="clear" w:color="000000" w:fill="auto"/>
            <w:vAlign w:val="center"/>
          </w:tcPr>
          <w:p w14:paraId="590EA9AB">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131 </w:t>
            </w:r>
          </w:p>
        </w:tc>
      </w:tr>
      <w:tr w14:paraId="7883B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0615A1C6">
            <w:pPr>
              <w:widowControl/>
              <w:jc w:val="left"/>
              <w:rPr>
                <w:rFonts w:ascii="宋体" w:hAnsi="宋体" w:eastAsia="宋体" w:cs="宋体"/>
                <w:color w:val="000000"/>
                <w:kern w:val="0"/>
                <w:szCs w:val="21"/>
              </w:rPr>
            </w:pPr>
          </w:p>
        </w:tc>
        <w:tc>
          <w:tcPr>
            <w:tcW w:w="992" w:type="dxa"/>
            <w:vMerge w:val="continue"/>
            <w:vAlign w:val="center"/>
          </w:tcPr>
          <w:p w14:paraId="06EBDBBC">
            <w:pPr>
              <w:widowControl/>
              <w:jc w:val="left"/>
              <w:rPr>
                <w:rFonts w:ascii="Times New Roman" w:hAnsi="Times New Roman" w:eastAsia="等线" w:cs="Times New Roman"/>
                <w:color w:val="000000"/>
                <w:kern w:val="0"/>
                <w:szCs w:val="21"/>
              </w:rPr>
            </w:pPr>
          </w:p>
        </w:tc>
        <w:tc>
          <w:tcPr>
            <w:tcW w:w="1135" w:type="dxa"/>
            <w:vMerge w:val="continue"/>
            <w:vAlign w:val="center"/>
          </w:tcPr>
          <w:p w14:paraId="2159749F">
            <w:pPr>
              <w:widowControl/>
              <w:jc w:val="left"/>
              <w:rPr>
                <w:rFonts w:ascii="Times New Roman" w:hAnsi="Times New Roman" w:eastAsia="等线" w:cs="Times New Roman"/>
                <w:color w:val="000000"/>
                <w:kern w:val="0"/>
                <w:szCs w:val="21"/>
              </w:rPr>
            </w:pPr>
          </w:p>
        </w:tc>
        <w:tc>
          <w:tcPr>
            <w:tcW w:w="1275" w:type="dxa"/>
            <w:vMerge w:val="continue"/>
            <w:vAlign w:val="center"/>
          </w:tcPr>
          <w:p w14:paraId="7FDBA983">
            <w:pPr>
              <w:widowControl/>
              <w:jc w:val="left"/>
              <w:rPr>
                <w:rFonts w:ascii="Times New Roman" w:hAnsi="Times New Roman" w:eastAsia="等线" w:cs="Times New Roman"/>
                <w:color w:val="000000"/>
                <w:kern w:val="0"/>
                <w:szCs w:val="21"/>
              </w:rPr>
            </w:pPr>
          </w:p>
        </w:tc>
        <w:tc>
          <w:tcPr>
            <w:tcW w:w="1560" w:type="dxa"/>
            <w:shd w:val="clear" w:color="auto" w:fill="auto"/>
            <w:vAlign w:val="center"/>
          </w:tcPr>
          <w:p w14:paraId="2902F7CF">
            <w:pPr>
              <w:widowControl/>
              <w:jc w:val="center"/>
              <w:rPr>
                <w:rFonts w:ascii="宋体" w:hAnsi="宋体" w:eastAsia="宋体" w:cs="宋体"/>
                <w:color w:val="000000"/>
                <w:kern w:val="0"/>
                <w:szCs w:val="21"/>
              </w:rPr>
            </w:pPr>
            <w:r>
              <w:rPr>
                <w:rFonts w:hint="eastAsia"/>
                <w:color w:val="000000"/>
                <w:szCs w:val="21"/>
              </w:rPr>
              <w:t>华伍村</w:t>
            </w:r>
          </w:p>
        </w:tc>
        <w:tc>
          <w:tcPr>
            <w:tcW w:w="1133" w:type="dxa"/>
            <w:shd w:val="clear" w:color="000000" w:fill="auto"/>
            <w:vAlign w:val="center"/>
          </w:tcPr>
          <w:p w14:paraId="71E9855B">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228 </w:t>
            </w:r>
          </w:p>
        </w:tc>
        <w:tc>
          <w:tcPr>
            <w:tcW w:w="1326" w:type="dxa"/>
            <w:shd w:val="clear" w:color="000000" w:fill="auto"/>
            <w:vAlign w:val="center"/>
          </w:tcPr>
          <w:p w14:paraId="26ADE700">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121 </w:t>
            </w:r>
          </w:p>
        </w:tc>
      </w:tr>
    </w:tbl>
    <w:p w14:paraId="70125592">
      <w:pPr>
        <w:spacing w:before="156" w:beforeLines="50" w:after="62" w:afterLines="20" w:line="500" w:lineRule="exact"/>
        <w:jc w:val="center"/>
        <w:rPr>
          <w:rFonts w:asciiTheme="minorEastAsia" w:hAnsiTheme="minorEastAsia"/>
          <w:b/>
        </w:rPr>
      </w:pPr>
      <w:r>
        <w:rPr>
          <w:rFonts w:asciiTheme="minorEastAsia" w:hAnsiTheme="minorEastAsia"/>
          <w:b/>
        </w:rPr>
        <w:t>续附表1鄂州市鄂城区集体建设用地级别与基准地价表</w:t>
      </w:r>
    </w:p>
    <w:tbl>
      <w:tblPr>
        <w:tblStyle w:val="2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992"/>
        <w:gridCol w:w="1135"/>
        <w:gridCol w:w="1275"/>
        <w:gridCol w:w="1560"/>
        <w:gridCol w:w="1133"/>
        <w:gridCol w:w="1326"/>
      </w:tblGrid>
      <w:tr w14:paraId="06332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restart"/>
            <w:shd w:val="clear" w:color="auto" w:fill="auto"/>
            <w:vAlign w:val="center"/>
          </w:tcPr>
          <w:p w14:paraId="0A69B8F4">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燕矶镇</w:t>
            </w:r>
          </w:p>
        </w:tc>
        <w:tc>
          <w:tcPr>
            <w:tcW w:w="992" w:type="dxa"/>
            <w:vMerge w:val="restart"/>
            <w:shd w:val="clear" w:color="auto" w:fill="auto"/>
            <w:vAlign w:val="center"/>
          </w:tcPr>
          <w:p w14:paraId="14E9264F">
            <w:pPr>
              <w:jc w:val="center"/>
              <w:rPr>
                <w:rFonts w:ascii="Times New Roman" w:hAnsi="Times New Roman" w:eastAsia="宋体" w:cs="Times New Roman"/>
                <w:color w:val="000000"/>
                <w:szCs w:val="21"/>
              </w:rPr>
            </w:pPr>
            <w:r>
              <w:rPr>
                <w:rFonts w:hint="eastAsia" w:ascii="宋体" w:hAnsi="宋体" w:eastAsia="宋体" w:cs="宋体"/>
                <w:color w:val="000000"/>
                <w:szCs w:val="21"/>
              </w:rPr>
              <w:t>Ⅰ</w:t>
            </w:r>
          </w:p>
        </w:tc>
        <w:tc>
          <w:tcPr>
            <w:tcW w:w="1135" w:type="dxa"/>
            <w:vMerge w:val="restart"/>
            <w:shd w:val="clear" w:color="auto" w:fill="auto"/>
            <w:vAlign w:val="center"/>
          </w:tcPr>
          <w:p w14:paraId="4F6F6AFB">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433 </w:t>
            </w:r>
          </w:p>
        </w:tc>
        <w:tc>
          <w:tcPr>
            <w:tcW w:w="1275" w:type="dxa"/>
            <w:vMerge w:val="restart"/>
            <w:shd w:val="clear" w:color="auto" w:fill="auto"/>
            <w:vAlign w:val="center"/>
          </w:tcPr>
          <w:p w14:paraId="00680790">
            <w:pPr>
              <w:jc w:val="center"/>
              <w:rPr>
                <w:rFonts w:ascii="Times New Roman" w:hAnsi="Times New Roman" w:eastAsia="宋体" w:cs="Times New Roman"/>
                <w:szCs w:val="21"/>
              </w:rPr>
            </w:pPr>
            <w:r>
              <w:rPr>
                <w:rFonts w:ascii="Times New Roman" w:hAnsi="Times New Roman" w:cs="Times New Roman"/>
                <w:szCs w:val="21"/>
              </w:rPr>
              <w:t xml:space="preserve">268 </w:t>
            </w:r>
          </w:p>
        </w:tc>
        <w:tc>
          <w:tcPr>
            <w:tcW w:w="1560" w:type="dxa"/>
            <w:shd w:val="clear" w:color="auto" w:fill="auto"/>
            <w:vAlign w:val="center"/>
          </w:tcPr>
          <w:p w14:paraId="31F6D3C3">
            <w:pPr>
              <w:jc w:val="center"/>
              <w:rPr>
                <w:rFonts w:ascii="宋体" w:hAnsi="宋体" w:eastAsia="宋体" w:cs="宋体"/>
                <w:color w:val="000000"/>
                <w:szCs w:val="21"/>
              </w:rPr>
            </w:pPr>
            <w:r>
              <w:rPr>
                <w:rFonts w:hint="eastAsia"/>
                <w:color w:val="000000"/>
                <w:szCs w:val="21"/>
              </w:rPr>
              <w:t>燕矶村</w:t>
            </w:r>
          </w:p>
        </w:tc>
        <w:tc>
          <w:tcPr>
            <w:tcW w:w="1133" w:type="dxa"/>
            <w:shd w:val="clear" w:color="000000" w:fill="auto"/>
            <w:vAlign w:val="center"/>
          </w:tcPr>
          <w:p w14:paraId="6526BF5F">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440 </w:t>
            </w:r>
          </w:p>
        </w:tc>
        <w:tc>
          <w:tcPr>
            <w:tcW w:w="1326" w:type="dxa"/>
            <w:shd w:val="clear" w:color="000000" w:fill="auto"/>
            <w:vAlign w:val="center"/>
          </w:tcPr>
          <w:p w14:paraId="1A889E71">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272 </w:t>
            </w:r>
          </w:p>
        </w:tc>
      </w:tr>
      <w:tr w14:paraId="7BDA1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72E0066A">
            <w:pPr>
              <w:widowControl/>
              <w:jc w:val="left"/>
              <w:rPr>
                <w:rFonts w:ascii="宋体" w:hAnsi="宋体" w:eastAsia="宋体" w:cs="宋体"/>
                <w:color w:val="000000"/>
                <w:kern w:val="0"/>
                <w:szCs w:val="21"/>
              </w:rPr>
            </w:pPr>
          </w:p>
        </w:tc>
        <w:tc>
          <w:tcPr>
            <w:tcW w:w="992" w:type="dxa"/>
            <w:vMerge w:val="continue"/>
            <w:vAlign w:val="center"/>
          </w:tcPr>
          <w:p w14:paraId="1762FEBB">
            <w:pPr>
              <w:widowControl/>
              <w:jc w:val="left"/>
              <w:rPr>
                <w:rFonts w:ascii="Times New Roman" w:hAnsi="Times New Roman" w:eastAsia="等线" w:cs="Times New Roman"/>
                <w:color w:val="000000"/>
                <w:kern w:val="0"/>
                <w:szCs w:val="21"/>
              </w:rPr>
            </w:pPr>
          </w:p>
        </w:tc>
        <w:tc>
          <w:tcPr>
            <w:tcW w:w="1135" w:type="dxa"/>
            <w:vMerge w:val="continue"/>
            <w:vAlign w:val="center"/>
          </w:tcPr>
          <w:p w14:paraId="4BD306E7">
            <w:pPr>
              <w:widowControl/>
              <w:jc w:val="left"/>
              <w:rPr>
                <w:rFonts w:ascii="Times New Roman" w:hAnsi="Times New Roman" w:eastAsia="等线" w:cs="Times New Roman"/>
                <w:color w:val="000000"/>
                <w:kern w:val="0"/>
                <w:szCs w:val="21"/>
              </w:rPr>
            </w:pPr>
          </w:p>
        </w:tc>
        <w:tc>
          <w:tcPr>
            <w:tcW w:w="1275" w:type="dxa"/>
            <w:vMerge w:val="continue"/>
            <w:vAlign w:val="center"/>
          </w:tcPr>
          <w:p w14:paraId="79BCA3E1">
            <w:pPr>
              <w:widowControl/>
              <w:jc w:val="left"/>
              <w:rPr>
                <w:rFonts w:ascii="Times New Roman" w:hAnsi="Times New Roman" w:eastAsia="等线" w:cs="Times New Roman"/>
                <w:color w:val="000000"/>
                <w:kern w:val="0"/>
                <w:szCs w:val="21"/>
              </w:rPr>
            </w:pPr>
          </w:p>
        </w:tc>
        <w:tc>
          <w:tcPr>
            <w:tcW w:w="1560" w:type="dxa"/>
            <w:shd w:val="clear" w:color="auto" w:fill="auto"/>
            <w:vAlign w:val="center"/>
          </w:tcPr>
          <w:p w14:paraId="54E7F861">
            <w:pPr>
              <w:widowControl/>
              <w:jc w:val="center"/>
              <w:rPr>
                <w:rFonts w:ascii="宋体" w:hAnsi="宋体" w:eastAsia="宋体" w:cs="宋体"/>
                <w:color w:val="000000"/>
                <w:kern w:val="0"/>
                <w:szCs w:val="21"/>
              </w:rPr>
            </w:pPr>
            <w:r>
              <w:rPr>
                <w:rFonts w:hint="eastAsia"/>
                <w:color w:val="000000"/>
                <w:szCs w:val="21"/>
              </w:rPr>
              <w:t>路牌村</w:t>
            </w:r>
          </w:p>
        </w:tc>
        <w:tc>
          <w:tcPr>
            <w:tcW w:w="1133" w:type="dxa"/>
            <w:shd w:val="clear" w:color="000000" w:fill="auto"/>
            <w:vAlign w:val="center"/>
          </w:tcPr>
          <w:p w14:paraId="62309500">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436 </w:t>
            </w:r>
          </w:p>
        </w:tc>
        <w:tc>
          <w:tcPr>
            <w:tcW w:w="1326" w:type="dxa"/>
            <w:shd w:val="clear" w:color="000000" w:fill="auto"/>
            <w:vAlign w:val="center"/>
          </w:tcPr>
          <w:p w14:paraId="7CD11330">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270 </w:t>
            </w:r>
          </w:p>
        </w:tc>
      </w:tr>
      <w:tr w14:paraId="112AB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77E7A938">
            <w:pPr>
              <w:widowControl/>
              <w:jc w:val="left"/>
              <w:rPr>
                <w:rFonts w:ascii="宋体" w:hAnsi="宋体" w:eastAsia="宋体" w:cs="宋体"/>
                <w:color w:val="000000"/>
                <w:kern w:val="0"/>
                <w:szCs w:val="21"/>
              </w:rPr>
            </w:pPr>
          </w:p>
        </w:tc>
        <w:tc>
          <w:tcPr>
            <w:tcW w:w="992" w:type="dxa"/>
            <w:vMerge w:val="continue"/>
            <w:vAlign w:val="center"/>
          </w:tcPr>
          <w:p w14:paraId="0D53CBA6">
            <w:pPr>
              <w:widowControl/>
              <w:jc w:val="left"/>
              <w:rPr>
                <w:rFonts w:ascii="Times New Roman" w:hAnsi="Times New Roman" w:eastAsia="等线" w:cs="Times New Roman"/>
                <w:color w:val="000000"/>
                <w:kern w:val="0"/>
                <w:szCs w:val="21"/>
              </w:rPr>
            </w:pPr>
          </w:p>
        </w:tc>
        <w:tc>
          <w:tcPr>
            <w:tcW w:w="1135" w:type="dxa"/>
            <w:vMerge w:val="continue"/>
            <w:vAlign w:val="center"/>
          </w:tcPr>
          <w:p w14:paraId="62B84DFC">
            <w:pPr>
              <w:widowControl/>
              <w:jc w:val="left"/>
              <w:rPr>
                <w:rFonts w:ascii="Times New Roman" w:hAnsi="Times New Roman" w:eastAsia="等线" w:cs="Times New Roman"/>
                <w:color w:val="000000"/>
                <w:kern w:val="0"/>
                <w:szCs w:val="21"/>
              </w:rPr>
            </w:pPr>
          </w:p>
        </w:tc>
        <w:tc>
          <w:tcPr>
            <w:tcW w:w="1275" w:type="dxa"/>
            <w:vMerge w:val="continue"/>
            <w:vAlign w:val="center"/>
          </w:tcPr>
          <w:p w14:paraId="53949C9B">
            <w:pPr>
              <w:widowControl/>
              <w:jc w:val="left"/>
              <w:rPr>
                <w:rFonts w:ascii="Times New Roman" w:hAnsi="Times New Roman" w:eastAsia="等线" w:cs="Times New Roman"/>
                <w:color w:val="000000"/>
                <w:kern w:val="0"/>
                <w:szCs w:val="21"/>
              </w:rPr>
            </w:pPr>
          </w:p>
        </w:tc>
        <w:tc>
          <w:tcPr>
            <w:tcW w:w="1560" w:type="dxa"/>
            <w:shd w:val="clear" w:color="auto" w:fill="auto"/>
            <w:vAlign w:val="center"/>
          </w:tcPr>
          <w:p w14:paraId="0748BAE8">
            <w:pPr>
              <w:widowControl/>
              <w:jc w:val="center"/>
              <w:rPr>
                <w:rFonts w:ascii="宋体" w:hAnsi="宋体" w:eastAsia="宋体" w:cs="宋体"/>
                <w:color w:val="000000"/>
                <w:kern w:val="0"/>
                <w:szCs w:val="21"/>
              </w:rPr>
            </w:pPr>
            <w:r>
              <w:rPr>
                <w:rFonts w:hint="eastAsia"/>
                <w:color w:val="000000"/>
                <w:szCs w:val="21"/>
              </w:rPr>
              <w:t>车湖村</w:t>
            </w:r>
          </w:p>
        </w:tc>
        <w:tc>
          <w:tcPr>
            <w:tcW w:w="1133" w:type="dxa"/>
            <w:shd w:val="clear" w:color="000000" w:fill="auto"/>
            <w:vAlign w:val="center"/>
          </w:tcPr>
          <w:p w14:paraId="0C370C88">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431 </w:t>
            </w:r>
          </w:p>
        </w:tc>
        <w:tc>
          <w:tcPr>
            <w:tcW w:w="1326" w:type="dxa"/>
            <w:shd w:val="clear" w:color="000000" w:fill="auto"/>
            <w:vAlign w:val="center"/>
          </w:tcPr>
          <w:p w14:paraId="36E8845D">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267 </w:t>
            </w:r>
          </w:p>
        </w:tc>
      </w:tr>
      <w:tr w14:paraId="4B027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2FCD93E5">
            <w:pPr>
              <w:widowControl/>
              <w:jc w:val="left"/>
              <w:rPr>
                <w:rFonts w:ascii="宋体" w:hAnsi="宋体" w:eastAsia="宋体" w:cs="宋体"/>
                <w:color w:val="000000"/>
                <w:kern w:val="0"/>
                <w:szCs w:val="21"/>
              </w:rPr>
            </w:pPr>
          </w:p>
        </w:tc>
        <w:tc>
          <w:tcPr>
            <w:tcW w:w="992" w:type="dxa"/>
            <w:vMerge w:val="continue"/>
            <w:vAlign w:val="center"/>
          </w:tcPr>
          <w:p w14:paraId="7CAF74BB">
            <w:pPr>
              <w:widowControl/>
              <w:jc w:val="left"/>
              <w:rPr>
                <w:rFonts w:ascii="Times New Roman" w:hAnsi="Times New Roman" w:eastAsia="等线" w:cs="Times New Roman"/>
                <w:color w:val="000000"/>
                <w:kern w:val="0"/>
                <w:szCs w:val="21"/>
              </w:rPr>
            </w:pPr>
          </w:p>
        </w:tc>
        <w:tc>
          <w:tcPr>
            <w:tcW w:w="1135" w:type="dxa"/>
            <w:vMerge w:val="continue"/>
            <w:vAlign w:val="center"/>
          </w:tcPr>
          <w:p w14:paraId="721E2124">
            <w:pPr>
              <w:widowControl/>
              <w:jc w:val="left"/>
              <w:rPr>
                <w:rFonts w:ascii="Times New Roman" w:hAnsi="Times New Roman" w:eastAsia="等线" w:cs="Times New Roman"/>
                <w:color w:val="000000"/>
                <w:kern w:val="0"/>
                <w:szCs w:val="21"/>
              </w:rPr>
            </w:pPr>
          </w:p>
        </w:tc>
        <w:tc>
          <w:tcPr>
            <w:tcW w:w="1275" w:type="dxa"/>
            <w:vMerge w:val="continue"/>
            <w:vAlign w:val="center"/>
          </w:tcPr>
          <w:p w14:paraId="08EA61FC">
            <w:pPr>
              <w:widowControl/>
              <w:jc w:val="left"/>
              <w:rPr>
                <w:rFonts w:ascii="Times New Roman" w:hAnsi="Times New Roman" w:eastAsia="等线" w:cs="Times New Roman"/>
                <w:color w:val="000000"/>
                <w:kern w:val="0"/>
                <w:szCs w:val="21"/>
              </w:rPr>
            </w:pPr>
          </w:p>
        </w:tc>
        <w:tc>
          <w:tcPr>
            <w:tcW w:w="1560" w:type="dxa"/>
            <w:shd w:val="clear" w:color="auto" w:fill="auto"/>
            <w:vAlign w:val="center"/>
          </w:tcPr>
          <w:p w14:paraId="22BDB66C">
            <w:pPr>
              <w:widowControl/>
              <w:jc w:val="center"/>
              <w:rPr>
                <w:rFonts w:ascii="宋体" w:hAnsi="宋体" w:eastAsia="宋体" w:cs="宋体"/>
                <w:color w:val="000000"/>
                <w:kern w:val="0"/>
                <w:szCs w:val="21"/>
              </w:rPr>
            </w:pPr>
            <w:r>
              <w:rPr>
                <w:rFonts w:hint="eastAsia"/>
                <w:color w:val="000000"/>
                <w:szCs w:val="21"/>
              </w:rPr>
              <w:t>杜湾村</w:t>
            </w:r>
          </w:p>
        </w:tc>
        <w:tc>
          <w:tcPr>
            <w:tcW w:w="1133" w:type="dxa"/>
            <w:shd w:val="clear" w:color="000000" w:fill="auto"/>
            <w:vAlign w:val="center"/>
          </w:tcPr>
          <w:p w14:paraId="630C17B6">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425 </w:t>
            </w:r>
          </w:p>
        </w:tc>
        <w:tc>
          <w:tcPr>
            <w:tcW w:w="1326" w:type="dxa"/>
            <w:shd w:val="clear" w:color="000000" w:fill="auto"/>
            <w:vAlign w:val="center"/>
          </w:tcPr>
          <w:p w14:paraId="61F69016">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263 </w:t>
            </w:r>
          </w:p>
        </w:tc>
      </w:tr>
      <w:tr w14:paraId="69E01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387D9D68">
            <w:pPr>
              <w:widowControl/>
              <w:jc w:val="left"/>
              <w:rPr>
                <w:rFonts w:ascii="宋体" w:hAnsi="宋体" w:eastAsia="宋体" w:cs="宋体"/>
                <w:color w:val="000000"/>
                <w:kern w:val="0"/>
                <w:szCs w:val="21"/>
              </w:rPr>
            </w:pPr>
          </w:p>
        </w:tc>
        <w:tc>
          <w:tcPr>
            <w:tcW w:w="992" w:type="dxa"/>
            <w:vMerge w:val="continue"/>
            <w:vAlign w:val="center"/>
          </w:tcPr>
          <w:p w14:paraId="460C6391">
            <w:pPr>
              <w:widowControl/>
              <w:jc w:val="left"/>
              <w:rPr>
                <w:rFonts w:ascii="Times New Roman" w:hAnsi="Times New Roman" w:eastAsia="等线" w:cs="Times New Roman"/>
                <w:color w:val="000000"/>
                <w:kern w:val="0"/>
                <w:szCs w:val="21"/>
              </w:rPr>
            </w:pPr>
          </w:p>
        </w:tc>
        <w:tc>
          <w:tcPr>
            <w:tcW w:w="1135" w:type="dxa"/>
            <w:vMerge w:val="continue"/>
            <w:vAlign w:val="center"/>
          </w:tcPr>
          <w:p w14:paraId="645481C6">
            <w:pPr>
              <w:widowControl/>
              <w:jc w:val="left"/>
              <w:rPr>
                <w:rFonts w:ascii="Times New Roman" w:hAnsi="Times New Roman" w:eastAsia="等线" w:cs="Times New Roman"/>
                <w:color w:val="000000"/>
                <w:kern w:val="0"/>
                <w:szCs w:val="21"/>
              </w:rPr>
            </w:pPr>
          </w:p>
        </w:tc>
        <w:tc>
          <w:tcPr>
            <w:tcW w:w="1275" w:type="dxa"/>
            <w:vMerge w:val="continue"/>
            <w:vAlign w:val="center"/>
          </w:tcPr>
          <w:p w14:paraId="19036971">
            <w:pPr>
              <w:widowControl/>
              <w:jc w:val="left"/>
              <w:rPr>
                <w:rFonts w:ascii="Times New Roman" w:hAnsi="Times New Roman" w:eastAsia="等线" w:cs="Times New Roman"/>
                <w:color w:val="000000"/>
                <w:kern w:val="0"/>
                <w:szCs w:val="21"/>
              </w:rPr>
            </w:pPr>
          </w:p>
        </w:tc>
        <w:tc>
          <w:tcPr>
            <w:tcW w:w="1560" w:type="dxa"/>
            <w:shd w:val="clear" w:color="auto" w:fill="auto"/>
            <w:vAlign w:val="center"/>
          </w:tcPr>
          <w:p w14:paraId="32F0C5BB">
            <w:pPr>
              <w:widowControl/>
              <w:jc w:val="center"/>
              <w:rPr>
                <w:rFonts w:ascii="宋体" w:hAnsi="宋体" w:eastAsia="宋体" w:cs="宋体"/>
                <w:color w:val="000000"/>
                <w:kern w:val="0"/>
                <w:szCs w:val="21"/>
              </w:rPr>
            </w:pPr>
            <w:r>
              <w:rPr>
                <w:rFonts w:hint="eastAsia"/>
                <w:color w:val="000000"/>
                <w:szCs w:val="21"/>
              </w:rPr>
              <w:t>坝角村</w:t>
            </w:r>
          </w:p>
        </w:tc>
        <w:tc>
          <w:tcPr>
            <w:tcW w:w="1133" w:type="dxa"/>
            <w:shd w:val="clear" w:color="000000" w:fill="auto"/>
            <w:vAlign w:val="center"/>
          </w:tcPr>
          <w:p w14:paraId="59DE5AD1">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434 </w:t>
            </w:r>
          </w:p>
        </w:tc>
        <w:tc>
          <w:tcPr>
            <w:tcW w:w="1326" w:type="dxa"/>
            <w:shd w:val="clear" w:color="000000" w:fill="auto"/>
            <w:vAlign w:val="center"/>
          </w:tcPr>
          <w:p w14:paraId="424EF37F">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270 </w:t>
            </w:r>
          </w:p>
        </w:tc>
      </w:tr>
      <w:tr w14:paraId="09A3C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547A540E">
            <w:pPr>
              <w:widowControl/>
              <w:jc w:val="left"/>
              <w:rPr>
                <w:rFonts w:ascii="宋体" w:hAnsi="宋体" w:eastAsia="宋体" w:cs="宋体"/>
                <w:color w:val="000000"/>
                <w:kern w:val="0"/>
                <w:szCs w:val="21"/>
              </w:rPr>
            </w:pPr>
          </w:p>
        </w:tc>
        <w:tc>
          <w:tcPr>
            <w:tcW w:w="992" w:type="dxa"/>
            <w:shd w:val="clear" w:color="auto" w:fill="auto"/>
            <w:vAlign w:val="center"/>
          </w:tcPr>
          <w:p w14:paraId="73F78B3A">
            <w:pPr>
              <w:jc w:val="center"/>
              <w:rPr>
                <w:rFonts w:ascii="Times New Roman" w:hAnsi="Times New Roman" w:eastAsia="宋体" w:cs="Times New Roman"/>
                <w:color w:val="000000"/>
                <w:szCs w:val="21"/>
              </w:rPr>
            </w:pPr>
            <w:r>
              <w:rPr>
                <w:rFonts w:hint="eastAsia" w:ascii="宋体" w:hAnsi="宋体" w:eastAsia="宋体" w:cs="宋体"/>
                <w:color w:val="000000"/>
                <w:szCs w:val="21"/>
              </w:rPr>
              <w:t>Ⅱ</w:t>
            </w:r>
          </w:p>
        </w:tc>
        <w:tc>
          <w:tcPr>
            <w:tcW w:w="1135" w:type="dxa"/>
            <w:shd w:val="clear" w:color="auto" w:fill="auto"/>
            <w:vAlign w:val="center"/>
          </w:tcPr>
          <w:p w14:paraId="7AA530B8">
            <w:pPr>
              <w:jc w:val="center"/>
              <w:rPr>
                <w:rFonts w:ascii="Times New Roman" w:hAnsi="Times New Roman" w:eastAsia="宋体" w:cs="Times New Roman"/>
                <w:color w:val="000000"/>
                <w:szCs w:val="21"/>
              </w:rPr>
            </w:pPr>
            <w:r>
              <w:rPr>
                <w:rFonts w:ascii="Times New Roman" w:hAnsi="Times New Roman" w:cs="Times New Roman"/>
                <w:color w:val="000000"/>
                <w:szCs w:val="21"/>
              </w:rPr>
              <w:t>335</w:t>
            </w:r>
          </w:p>
        </w:tc>
        <w:tc>
          <w:tcPr>
            <w:tcW w:w="1275" w:type="dxa"/>
            <w:shd w:val="clear" w:color="auto" w:fill="auto"/>
            <w:vAlign w:val="center"/>
          </w:tcPr>
          <w:p w14:paraId="2E4AFE67">
            <w:pPr>
              <w:jc w:val="center"/>
              <w:rPr>
                <w:rFonts w:ascii="Times New Roman" w:hAnsi="Times New Roman" w:eastAsia="宋体" w:cs="Times New Roman"/>
                <w:szCs w:val="21"/>
              </w:rPr>
            </w:pPr>
            <w:r>
              <w:rPr>
                <w:rFonts w:ascii="Times New Roman" w:hAnsi="Times New Roman" w:cs="Times New Roman"/>
                <w:szCs w:val="21"/>
              </w:rPr>
              <w:t>207</w:t>
            </w:r>
          </w:p>
        </w:tc>
        <w:tc>
          <w:tcPr>
            <w:tcW w:w="1560" w:type="dxa"/>
            <w:shd w:val="clear" w:color="auto" w:fill="auto"/>
            <w:vAlign w:val="center"/>
          </w:tcPr>
          <w:p w14:paraId="0E0E7D21">
            <w:pPr>
              <w:jc w:val="center"/>
              <w:rPr>
                <w:rFonts w:ascii="宋体" w:hAnsi="宋体" w:eastAsia="宋体" w:cs="宋体"/>
                <w:color w:val="000000"/>
                <w:szCs w:val="21"/>
              </w:rPr>
            </w:pPr>
            <w:r>
              <w:rPr>
                <w:rFonts w:hint="eastAsia"/>
                <w:color w:val="000000"/>
                <w:szCs w:val="21"/>
              </w:rPr>
              <w:t>青山村</w:t>
            </w:r>
          </w:p>
        </w:tc>
        <w:tc>
          <w:tcPr>
            <w:tcW w:w="1133" w:type="dxa"/>
            <w:shd w:val="clear" w:color="000000" w:fill="auto"/>
            <w:vAlign w:val="center"/>
          </w:tcPr>
          <w:p w14:paraId="5CE307F2">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335 </w:t>
            </w:r>
          </w:p>
        </w:tc>
        <w:tc>
          <w:tcPr>
            <w:tcW w:w="1326" w:type="dxa"/>
            <w:shd w:val="clear" w:color="000000" w:fill="auto"/>
            <w:vAlign w:val="center"/>
          </w:tcPr>
          <w:p w14:paraId="0CB4A828">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207 </w:t>
            </w:r>
          </w:p>
        </w:tc>
      </w:tr>
      <w:tr w14:paraId="51B3E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restart"/>
            <w:shd w:val="clear" w:color="auto" w:fill="auto"/>
            <w:vAlign w:val="center"/>
          </w:tcPr>
          <w:p w14:paraId="6B0F3A4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杜山镇</w:t>
            </w:r>
          </w:p>
        </w:tc>
        <w:tc>
          <w:tcPr>
            <w:tcW w:w="992" w:type="dxa"/>
            <w:vMerge w:val="restart"/>
            <w:shd w:val="clear" w:color="auto" w:fill="auto"/>
            <w:vAlign w:val="center"/>
          </w:tcPr>
          <w:p w14:paraId="423BCDBF">
            <w:pPr>
              <w:jc w:val="center"/>
              <w:rPr>
                <w:rFonts w:ascii="Times New Roman" w:hAnsi="Times New Roman" w:eastAsia="宋体" w:cs="Times New Roman"/>
                <w:color w:val="000000"/>
                <w:szCs w:val="21"/>
              </w:rPr>
            </w:pPr>
            <w:r>
              <w:rPr>
                <w:rFonts w:hint="eastAsia" w:ascii="宋体" w:hAnsi="宋体" w:eastAsia="宋体" w:cs="宋体"/>
                <w:color w:val="000000"/>
                <w:szCs w:val="21"/>
              </w:rPr>
              <w:t>Ⅰ</w:t>
            </w:r>
          </w:p>
        </w:tc>
        <w:tc>
          <w:tcPr>
            <w:tcW w:w="1135" w:type="dxa"/>
            <w:vMerge w:val="restart"/>
            <w:shd w:val="clear" w:color="auto" w:fill="auto"/>
            <w:vAlign w:val="center"/>
          </w:tcPr>
          <w:p w14:paraId="0B510051">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425 </w:t>
            </w:r>
          </w:p>
        </w:tc>
        <w:tc>
          <w:tcPr>
            <w:tcW w:w="1275" w:type="dxa"/>
            <w:vMerge w:val="restart"/>
            <w:shd w:val="clear" w:color="auto" w:fill="auto"/>
            <w:vAlign w:val="center"/>
          </w:tcPr>
          <w:p w14:paraId="3D85D46E">
            <w:pPr>
              <w:jc w:val="center"/>
              <w:rPr>
                <w:rFonts w:ascii="Times New Roman" w:hAnsi="Times New Roman" w:eastAsia="宋体" w:cs="Times New Roman"/>
                <w:szCs w:val="21"/>
              </w:rPr>
            </w:pPr>
            <w:r>
              <w:rPr>
                <w:rFonts w:ascii="Times New Roman" w:hAnsi="Times New Roman" w:cs="Times New Roman"/>
                <w:szCs w:val="21"/>
              </w:rPr>
              <w:t xml:space="preserve">252 </w:t>
            </w:r>
          </w:p>
        </w:tc>
        <w:tc>
          <w:tcPr>
            <w:tcW w:w="1560" w:type="dxa"/>
            <w:shd w:val="clear" w:color="auto" w:fill="auto"/>
            <w:vAlign w:val="center"/>
          </w:tcPr>
          <w:p w14:paraId="523351DB">
            <w:pPr>
              <w:jc w:val="center"/>
              <w:rPr>
                <w:rFonts w:ascii="宋体" w:hAnsi="宋体" w:eastAsia="宋体" w:cs="宋体"/>
                <w:color w:val="000000"/>
                <w:szCs w:val="21"/>
              </w:rPr>
            </w:pPr>
            <w:r>
              <w:rPr>
                <w:rFonts w:hint="eastAsia"/>
                <w:color w:val="000000"/>
                <w:szCs w:val="21"/>
              </w:rPr>
              <w:t>东港村</w:t>
            </w:r>
          </w:p>
        </w:tc>
        <w:tc>
          <w:tcPr>
            <w:tcW w:w="1133" w:type="dxa"/>
            <w:shd w:val="clear" w:color="000000" w:fill="auto"/>
            <w:vAlign w:val="center"/>
          </w:tcPr>
          <w:p w14:paraId="15D82CDB">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457 </w:t>
            </w:r>
          </w:p>
        </w:tc>
        <w:tc>
          <w:tcPr>
            <w:tcW w:w="1326" w:type="dxa"/>
            <w:shd w:val="clear" w:color="000000" w:fill="auto"/>
            <w:vAlign w:val="center"/>
          </w:tcPr>
          <w:p w14:paraId="213D8F6C">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270 </w:t>
            </w:r>
          </w:p>
        </w:tc>
      </w:tr>
      <w:tr w14:paraId="2C58A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7EE8ECF2">
            <w:pPr>
              <w:widowControl/>
              <w:jc w:val="left"/>
              <w:rPr>
                <w:rFonts w:ascii="宋体" w:hAnsi="宋体" w:eastAsia="宋体" w:cs="宋体"/>
                <w:color w:val="000000"/>
                <w:kern w:val="0"/>
                <w:szCs w:val="21"/>
              </w:rPr>
            </w:pPr>
          </w:p>
        </w:tc>
        <w:tc>
          <w:tcPr>
            <w:tcW w:w="992" w:type="dxa"/>
            <w:vMerge w:val="continue"/>
            <w:vAlign w:val="center"/>
          </w:tcPr>
          <w:p w14:paraId="48D6EFB5">
            <w:pPr>
              <w:widowControl/>
              <w:jc w:val="left"/>
              <w:rPr>
                <w:rFonts w:ascii="Times New Roman" w:hAnsi="Times New Roman" w:eastAsia="等线" w:cs="Times New Roman"/>
                <w:color w:val="000000"/>
                <w:kern w:val="0"/>
                <w:szCs w:val="21"/>
              </w:rPr>
            </w:pPr>
          </w:p>
        </w:tc>
        <w:tc>
          <w:tcPr>
            <w:tcW w:w="1135" w:type="dxa"/>
            <w:vMerge w:val="continue"/>
            <w:vAlign w:val="center"/>
          </w:tcPr>
          <w:p w14:paraId="78B6CCE4">
            <w:pPr>
              <w:widowControl/>
              <w:jc w:val="left"/>
              <w:rPr>
                <w:rFonts w:ascii="Times New Roman" w:hAnsi="Times New Roman" w:eastAsia="等线" w:cs="Times New Roman"/>
                <w:color w:val="000000"/>
                <w:kern w:val="0"/>
                <w:szCs w:val="21"/>
              </w:rPr>
            </w:pPr>
          </w:p>
        </w:tc>
        <w:tc>
          <w:tcPr>
            <w:tcW w:w="1275" w:type="dxa"/>
            <w:vMerge w:val="continue"/>
            <w:vAlign w:val="center"/>
          </w:tcPr>
          <w:p w14:paraId="17DF3460">
            <w:pPr>
              <w:widowControl/>
              <w:jc w:val="left"/>
              <w:rPr>
                <w:rFonts w:ascii="Times New Roman" w:hAnsi="Times New Roman" w:eastAsia="等线" w:cs="Times New Roman"/>
                <w:color w:val="000000"/>
                <w:kern w:val="0"/>
                <w:szCs w:val="21"/>
              </w:rPr>
            </w:pPr>
          </w:p>
        </w:tc>
        <w:tc>
          <w:tcPr>
            <w:tcW w:w="1560" w:type="dxa"/>
            <w:shd w:val="clear" w:color="auto" w:fill="auto"/>
            <w:vAlign w:val="center"/>
          </w:tcPr>
          <w:p w14:paraId="68E90FEE">
            <w:pPr>
              <w:widowControl/>
              <w:jc w:val="center"/>
              <w:rPr>
                <w:rFonts w:ascii="宋体" w:hAnsi="宋体" w:eastAsia="宋体" w:cs="宋体"/>
                <w:color w:val="000000"/>
                <w:kern w:val="0"/>
                <w:szCs w:val="21"/>
              </w:rPr>
            </w:pPr>
            <w:r>
              <w:rPr>
                <w:rFonts w:hint="eastAsia"/>
                <w:color w:val="000000"/>
                <w:szCs w:val="21"/>
              </w:rPr>
              <w:t>柯营村</w:t>
            </w:r>
          </w:p>
        </w:tc>
        <w:tc>
          <w:tcPr>
            <w:tcW w:w="1133" w:type="dxa"/>
            <w:shd w:val="clear" w:color="000000" w:fill="auto"/>
            <w:vAlign w:val="center"/>
          </w:tcPr>
          <w:p w14:paraId="5014FB1F">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435 </w:t>
            </w:r>
          </w:p>
        </w:tc>
        <w:tc>
          <w:tcPr>
            <w:tcW w:w="1326" w:type="dxa"/>
            <w:shd w:val="clear" w:color="000000" w:fill="auto"/>
            <w:vAlign w:val="center"/>
          </w:tcPr>
          <w:p w14:paraId="4FF2B00C">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258 </w:t>
            </w:r>
          </w:p>
        </w:tc>
      </w:tr>
      <w:tr w14:paraId="4BED8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60753272">
            <w:pPr>
              <w:widowControl/>
              <w:jc w:val="left"/>
              <w:rPr>
                <w:rFonts w:ascii="宋体" w:hAnsi="宋体" w:eastAsia="宋体" w:cs="宋体"/>
                <w:color w:val="000000"/>
                <w:kern w:val="0"/>
                <w:szCs w:val="21"/>
              </w:rPr>
            </w:pPr>
          </w:p>
        </w:tc>
        <w:tc>
          <w:tcPr>
            <w:tcW w:w="992" w:type="dxa"/>
            <w:vMerge w:val="continue"/>
            <w:vAlign w:val="center"/>
          </w:tcPr>
          <w:p w14:paraId="0B1D1762">
            <w:pPr>
              <w:widowControl/>
              <w:jc w:val="left"/>
              <w:rPr>
                <w:rFonts w:ascii="Times New Roman" w:hAnsi="Times New Roman" w:eastAsia="等线" w:cs="Times New Roman"/>
                <w:color w:val="000000"/>
                <w:kern w:val="0"/>
                <w:szCs w:val="21"/>
              </w:rPr>
            </w:pPr>
          </w:p>
        </w:tc>
        <w:tc>
          <w:tcPr>
            <w:tcW w:w="1135" w:type="dxa"/>
            <w:vMerge w:val="continue"/>
            <w:vAlign w:val="center"/>
          </w:tcPr>
          <w:p w14:paraId="7616C784">
            <w:pPr>
              <w:widowControl/>
              <w:jc w:val="left"/>
              <w:rPr>
                <w:rFonts w:ascii="Times New Roman" w:hAnsi="Times New Roman" w:eastAsia="等线" w:cs="Times New Roman"/>
                <w:color w:val="000000"/>
                <w:kern w:val="0"/>
                <w:szCs w:val="21"/>
              </w:rPr>
            </w:pPr>
          </w:p>
        </w:tc>
        <w:tc>
          <w:tcPr>
            <w:tcW w:w="1275" w:type="dxa"/>
            <w:vMerge w:val="continue"/>
            <w:vAlign w:val="center"/>
          </w:tcPr>
          <w:p w14:paraId="62F106A4">
            <w:pPr>
              <w:widowControl/>
              <w:jc w:val="left"/>
              <w:rPr>
                <w:rFonts w:ascii="Times New Roman" w:hAnsi="Times New Roman" w:eastAsia="等线" w:cs="Times New Roman"/>
                <w:color w:val="000000"/>
                <w:kern w:val="0"/>
                <w:szCs w:val="21"/>
              </w:rPr>
            </w:pPr>
          </w:p>
        </w:tc>
        <w:tc>
          <w:tcPr>
            <w:tcW w:w="1560" w:type="dxa"/>
            <w:shd w:val="clear" w:color="auto" w:fill="auto"/>
            <w:vAlign w:val="center"/>
          </w:tcPr>
          <w:p w14:paraId="5398ACCD">
            <w:pPr>
              <w:widowControl/>
              <w:jc w:val="center"/>
              <w:rPr>
                <w:rFonts w:ascii="宋体" w:hAnsi="宋体" w:eastAsia="宋体" w:cs="宋体"/>
                <w:color w:val="000000"/>
                <w:kern w:val="0"/>
                <w:szCs w:val="21"/>
              </w:rPr>
            </w:pPr>
            <w:r>
              <w:rPr>
                <w:rFonts w:hint="eastAsia"/>
                <w:color w:val="000000"/>
                <w:szCs w:val="21"/>
              </w:rPr>
              <w:t>路口村</w:t>
            </w:r>
          </w:p>
        </w:tc>
        <w:tc>
          <w:tcPr>
            <w:tcW w:w="1133" w:type="dxa"/>
            <w:shd w:val="clear" w:color="000000" w:fill="auto"/>
            <w:vAlign w:val="center"/>
          </w:tcPr>
          <w:p w14:paraId="232A0B8B">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436 </w:t>
            </w:r>
          </w:p>
        </w:tc>
        <w:tc>
          <w:tcPr>
            <w:tcW w:w="1326" w:type="dxa"/>
            <w:shd w:val="clear" w:color="000000" w:fill="auto"/>
            <w:vAlign w:val="center"/>
          </w:tcPr>
          <w:p w14:paraId="1F098986">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259 </w:t>
            </w:r>
          </w:p>
        </w:tc>
      </w:tr>
      <w:tr w14:paraId="4A59C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73166BA8">
            <w:pPr>
              <w:widowControl/>
              <w:jc w:val="left"/>
              <w:rPr>
                <w:rFonts w:ascii="宋体" w:hAnsi="宋体" w:eastAsia="宋体" w:cs="宋体"/>
                <w:color w:val="000000"/>
                <w:kern w:val="0"/>
                <w:szCs w:val="21"/>
              </w:rPr>
            </w:pPr>
          </w:p>
        </w:tc>
        <w:tc>
          <w:tcPr>
            <w:tcW w:w="992" w:type="dxa"/>
            <w:vMerge w:val="continue"/>
            <w:vAlign w:val="center"/>
          </w:tcPr>
          <w:p w14:paraId="3E2D0D5C">
            <w:pPr>
              <w:widowControl/>
              <w:jc w:val="left"/>
              <w:rPr>
                <w:rFonts w:ascii="Times New Roman" w:hAnsi="Times New Roman" w:eastAsia="等线" w:cs="Times New Roman"/>
                <w:color w:val="000000"/>
                <w:kern w:val="0"/>
                <w:szCs w:val="21"/>
              </w:rPr>
            </w:pPr>
          </w:p>
        </w:tc>
        <w:tc>
          <w:tcPr>
            <w:tcW w:w="1135" w:type="dxa"/>
            <w:vMerge w:val="continue"/>
            <w:vAlign w:val="center"/>
          </w:tcPr>
          <w:p w14:paraId="616649AD">
            <w:pPr>
              <w:widowControl/>
              <w:jc w:val="left"/>
              <w:rPr>
                <w:rFonts w:ascii="Times New Roman" w:hAnsi="Times New Roman" w:eastAsia="等线" w:cs="Times New Roman"/>
                <w:color w:val="000000"/>
                <w:kern w:val="0"/>
                <w:szCs w:val="21"/>
              </w:rPr>
            </w:pPr>
          </w:p>
        </w:tc>
        <w:tc>
          <w:tcPr>
            <w:tcW w:w="1275" w:type="dxa"/>
            <w:vMerge w:val="continue"/>
            <w:vAlign w:val="center"/>
          </w:tcPr>
          <w:p w14:paraId="2C256816">
            <w:pPr>
              <w:widowControl/>
              <w:jc w:val="left"/>
              <w:rPr>
                <w:rFonts w:ascii="Times New Roman" w:hAnsi="Times New Roman" w:eastAsia="等线" w:cs="Times New Roman"/>
                <w:color w:val="000000"/>
                <w:kern w:val="0"/>
                <w:szCs w:val="21"/>
              </w:rPr>
            </w:pPr>
          </w:p>
        </w:tc>
        <w:tc>
          <w:tcPr>
            <w:tcW w:w="1560" w:type="dxa"/>
            <w:shd w:val="clear" w:color="auto" w:fill="auto"/>
            <w:vAlign w:val="center"/>
          </w:tcPr>
          <w:p w14:paraId="3216DF99">
            <w:pPr>
              <w:widowControl/>
              <w:jc w:val="center"/>
              <w:rPr>
                <w:rFonts w:ascii="宋体" w:hAnsi="宋体" w:eastAsia="宋体" w:cs="宋体"/>
                <w:color w:val="000000"/>
                <w:kern w:val="0"/>
                <w:szCs w:val="21"/>
              </w:rPr>
            </w:pPr>
            <w:r>
              <w:rPr>
                <w:rFonts w:hint="eastAsia"/>
                <w:color w:val="000000"/>
                <w:szCs w:val="21"/>
              </w:rPr>
              <w:t>下王村</w:t>
            </w:r>
          </w:p>
        </w:tc>
        <w:tc>
          <w:tcPr>
            <w:tcW w:w="1133" w:type="dxa"/>
            <w:shd w:val="clear" w:color="000000" w:fill="auto"/>
            <w:vAlign w:val="center"/>
          </w:tcPr>
          <w:p w14:paraId="328CAEA0">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372 </w:t>
            </w:r>
          </w:p>
        </w:tc>
        <w:tc>
          <w:tcPr>
            <w:tcW w:w="1326" w:type="dxa"/>
            <w:shd w:val="clear" w:color="000000" w:fill="auto"/>
            <w:vAlign w:val="center"/>
          </w:tcPr>
          <w:p w14:paraId="5A13F2E3">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221 </w:t>
            </w:r>
          </w:p>
        </w:tc>
      </w:tr>
      <w:tr w14:paraId="513CD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707D547B">
            <w:pPr>
              <w:widowControl/>
              <w:jc w:val="left"/>
              <w:rPr>
                <w:rFonts w:ascii="宋体" w:hAnsi="宋体" w:eastAsia="宋体" w:cs="宋体"/>
                <w:color w:val="000000"/>
                <w:kern w:val="0"/>
                <w:szCs w:val="21"/>
              </w:rPr>
            </w:pPr>
          </w:p>
        </w:tc>
        <w:tc>
          <w:tcPr>
            <w:tcW w:w="992" w:type="dxa"/>
            <w:vMerge w:val="restart"/>
            <w:shd w:val="clear" w:color="auto" w:fill="auto"/>
            <w:vAlign w:val="center"/>
          </w:tcPr>
          <w:p w14:paraId="131EE6FA">
            <w:pPr>
              <w:jc w:val="center"/>
              <w:rPr>
                <w:rFonts w:ascii="Times New Roman" w:hAnsi="Times New Roman" w:eastAsia="宋体" w:cs="Times New Roman"/>
                <w:color w:val="000000"/>
                <w:szCs w:val="21"/>
              </w:rPr>
            </w:pPr>
            <w:r>
              <w:rPr>
                <w:rFonts w:hint="eastAsia" w:ascii="宋体" w:hAnsi="宋体" w:eastAsia="宋体" w:cs="宋体"/>
                <w:color w:val="000000"/>
                <w:szCs w:val="21"/>
              </w:rPr>
              <w:t>Ⅱ</w:t>
            </w:r>
          </w:p>
        </w:tc>
        <w:tc>
          <w:tcPr>
            <w:tcW w:w="1135" w:type="dxa"/>
            <w:vMerge w:val="restart"/>
            <w:shd w:val="clear" w:color="auto" w:fill="auto"/>
            <w:vAlign w:val="center"/>
          </w:tcPr>
          <w:p w14:paraId="238FB4B4">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291 </w:t>
            </w:r>
          </w:p>
        </w:tc>
        <w:tc>
          <w:tcPr>
            <w:tcW w:w="1275" w:type="dxa"/>
            <w:vMerge w:val="restart"/>
            <w:shd w:val="clear" w:color="auto" w:fill="auto"/>
            <w:vAlign w:val="center"/>
          </w:tcPr>
          <w:p w14:paraId="5B14137D">
            <w:pPr>
              <w:jc w:val="center"/>
              <w:rPr>
                <w:rFonts w:ascii="Times New Roman" w:hAnsi="Times New Roman" w:eastAsia="宋体" w:cs="Times New Roman"/>
                <w:szCs w:val="21"/>
              </w:rPr>
            </w:pPr>
            <w:r>
              <w:rPr>
                <w:rFonts w:ascii="Times New Roman" w:hAnsi="Times New Roman" w:cs="Times New Roman"/>
                <w:szCs w:val="21"/>
              </w:rPr>
              <w:t xml:space="preserve">172 </w:t>
            </w:r>
          </w:p>
        </w:tc>
        <w:tc>
          <w:tcPr>
            <w:tcW w:w="1560" w:type="dxa"/>
            <w:shd w:val="clear" w:color="auto" w:fill="auto"/>
            <w:vAlign w:val="center"/>
          </w:tcPr>
          <w:p w14:paraId="2C3C81CC">
            <w:pPr>
              <w:jc w:val="center"/>
              <w:rPr>
                <w:rFonts w:ascii="宋体" w:hAnsi="宋体" w:eastAsia="宋体" w:cs="宋体"/>
                <w:color w:val="000000"/>
                <w:szCs w:val="21"/>
              </w:rPr>
            </w:pPr>
            <w:r>
              <w:rPr>
                <w:rFonts w:hint="eastAsia"/>
                <w:color w:val="000000"/>
                <w:szCs w:val="21"/>
              </w:rPr>
              <w:t>三山村</w:t>
            </w:r>
          </w:p>
        </w:tc>
        <w:tc>
          <w:tcPr>
            <w:tcW w:w="1133" w:type="dxa"/>
            <w:shd w:val="clear" w:color="000000" w:fill="auto"/>
            <w:vAlign w:val="center"/>
          </w:tcPr>
          <w:p w14:paraId="284C2B5A">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320 </w:t>
            </w:r>
          </w:p>
        </w:tc>
        <w:tc>
          <w:tcPr>
            <w:tcW w:w="1326" w:type="dxa"/>
            <w:shd w:val="clear" w:color="000000" w:fill="auto"/>
            <w:vAlign w:val="center"/>
          </w:tcPr>
          <w:p w14:paraId="0D27F709">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190 </w:t>
            </w:r>
          </w:p>
        </w:tc>
      </w:tr>
      <w:tr w14:paraId="56398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2631C041">
            <w:pPr>
              <w:widowControl/>
              <w:jc w:val="left"/>
              <w:rPr>
                <w:rFonts w:ascii="宋体" w:hAnsi="宋体" w:eastAsia="宋体" w:cs="宋体"/>
                <w:color w:val="000000"/>
                <w:kern w:val="0"/>
                <w:szCs w:val="21"/>
              </w:rPr>
            </w:pPr>
          </w:p>
        </w:tc>
        <w:tc>
          <w:tcPr>
            <w:tcW w:w="992" w:type="dxa"/>
            <w:vMerge w:val="continue"/>
            <w:vAlign w:val="center"/>
          </w:tcPr>
          <w:p w14:paraId="5DA95354">
            <w:pPr>
              <w:widowControl/>
              <w:jc w:val="left"/>
              <w:rPr>
                <w:rFonts w:ascii="Times New Roman" w:hAnsi="Times New Roman" w:eastAsia="等线" w:cs="Times New Roman"/>
                <w:color w:val="000000"/>
                <w:kern w:val="0"/>
                <w:szCs w:val="21"/>
              </w:rPr>
            </w:pPr>
          </w:p>
        </w:tc>
        <w:tc>
          <w:tcPr>
            <w:tcW w:w="1135" w:type="dxa"/>
            <w:vMerge w:val="continue"/>
            <w:vAlign w:val="center"/>
          </w:tcPr>
          <w:p w14:paraId="43EEB5ED">
            <w:pPr>
              <w:widowControl/>
              <w:jc w:val="left"/>
              <w:rPr>
                <w:rFonts w:ascii="Times New Roman" w:hAnsi="Times New Roman" w:eastAsia="等线" w:cs="Times New Roman"/>
                <w:color w:val="000000"/>
                <w:kern w:val="0"/>
                <w:szCs w:val="21"/>
              </w:rPr>
            </w:pPr>
          </w:p>
        </w:tc>
        <w:tc>
          <w:tcPr>
            <w:tcW w:w="1275" w:type="dxa"/>
            <w:vMerge w:val="continue"/>
            <w:vAlign w:val="center"/>
          </w:tcPr>
          <w:p w14:paraId="37C61AF7">
            <w:pPr>
              <w:widowControl/>
              <w:jc w:val="left"/>
              <w:rPr>
                <w:rFonts w:ascii="Times New Roman" w:hAnsi="Times New Roman" w:eastAsia="等线" w:cs="Times New Roman"/>
                <w:color w:val="000000"/>
                <w:kern w:val="0"/>
                <w:szCs w:val="21"/>
              </w:rPr>
            </w:pPr>
          </w:p>
        </w:tc>
        <w:tc>
          <w:tcPr>
            <w:tcW w:w="1560" w:type="dxa"/>
            <w:shd w:val="clear" w:color="auto" w:fill="auto"/>
            <w:vAlign w:val="center"/>
          </w:tcPr>
          <w:p w14:paraId="460555B7">
            <w:pPr>
              <w:widowControl/>
              <w:jc w:val="center"/>
              <w:rPr>
                <w:rFonts w:ascii="宋体" w:hAnsi="宋体" w:eastAsia="宋体" w:cs="宋体"/>
                <w:color w:val="000000"/>
                <w:kern w:val="0"/>
                <w:szCs w:val="21"/>
              </w:rPr>
            </w:pPr>
            <w:r>
              <w:rPr>
                <w:rFonts w:hint="eastAsia"/>
                <w:color w:val="000000"/>
                <w:szCs w:val="21"/>
              </w:rPr>
              <w:t>三山农场</w:t>
            </w:r>
          </w:p>
        </w:tc>
        <w:tc>
          <w:tcPr>
            <w:tcW w:w="1133" w:type="dxa"/>
            <w:shd w:val="clear" w:color="000000" w:fill="auto"/>
            <w:vAlign w:val="center"/>
          </w:tcPr>
          <w:p w14:paraId="55B61B1B">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276 </w:t>
            </w:r>
          </w:p>
        </w:tc>
        <w:tc>
          <w:tcPr>
            <w:tcW w:w="1326" w:type="dxa"/>
            <w:shd w:val="clear" w:color="000000" w:fill="auto"/>
            <w:vAlign w:val="center"/>
          </w:tcPr>
          <w:p w14:paraId="463ABB8A">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163 </w:t>
            </w:r>
          </w:p>
        </w:tc>
      </w:tr>
      <w:tr w14:paraId="64DE2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101" w:type="dxa"/>
            <w:vMerge w:val="continue"/>
            <w:vAlign w:val="center"/>
          </w:tcPr>
          <w:p w14:paraId="7872FF26">
            <w:pPr>
              <w:widowControl/>
              <w:jc w:val="left"/>
              <w:rPr>
                <w:rFonts w:ascii="宋体" w:hAnsi="宋体" w:eastAsia="宋体" w:cs="宋体"/>
                <w:color w:val="000000"/>
                <w:kern w:val="0"/>
                <w:szCs w:val="21"/>
              </w:rPr>
            </w:pPr>
          </w:p>
        </w:tc>
        <w:tc>
          <w:tcPr>
            <w:tcW w:w="992" w:type="dxa"/>
            <w:vMerge w:val="continue"/>
            <w:vAlign w:val="center"/>
          </w:tcPr>
          <w:p w14:paraId="6EB3457F">
            <w:pPr>
              <w:widowControl/>
              <w:jc w:val="left"/>
              <w:rPr>
                <w:rFonts w:ascii="Times New Roman" w:hAnsi="Times New Roman" w:eastAsia="等线" w:cs="Times New Roman"/>
                <w:color w:val="000000"/>
                <w:kern w:val="0"/>
                <w:szCs w:val="21"/>
              </w:rPr>
            </w:pPr>
          </w:p>
        </w:tc>
        <w:tc>
          <w:tcPr>
            <w:tcW w:w="1135" w:type="dxa"/>
            <w:vMerge w:val="continue"/>
            <w:vAlign w:val="center"/>
          </w:tcPr>
          <w:p w14:paraId="6E7DFA2B">
            <w:pPr>
              <w:widowControl/>
              <w:jc w:val="left"/>
              <w:rPr>
                <w:rFonts w:ascii="Times New Roman" w:hAnsi="Times New Roman" w:eastAsia="等线" w:cs="Times New Roman"/>
                <w:color w:val="000000"/>
                <w:kern w:val="0"/>
                <w:szCs w:val="21"/>
              </w:rPr>
            </w:pPr>
          </w:p>
        </w:tc>
        <w:tc>
          <w:tcPr>
            <w:tcW w:w="1275" w:type="dxa"/>
            <w:vMerge w:val="continue"/>
            <w:vAlign w:val="center"/>
          </w:tcPr>
          <w:p w14:paraId="71F32626">
            <w:pPr>
              <w:widowControl/>
              <w:jc w:val="left"/>
              <w:rPr>
                <w:rFonts w:ascii="Times New Roman" w:hAnsi="Times New Roman" w:eastAsia="等线" w:cs="Times New Roman"/>
                <w:color w:val="000000"/>
                <w:kern w:val="0"/>
                <w:szCs w:val="21"/>
              </w:rPr>
            </w:pPr>
          </w:p>
        </w:tc>
        <w:tc>
          <w:tcPr>
            <w:tcW w:w="1560" w:type="dxa"/>
            <w:shd w:val="clear" w:color="auto" w:fill="auto"/>
            <w:vAlign w:val="center"/>
          </w:tcPr>
          <w:p w14:paraId="180B7A9D">
            <w:pPr>
              <w:widowControl/>
              <w:jc w:val="center"/>
              <w:rPr>
                <w:rFonts w:ascii="宋体" w:hAnsi="宋体" w:eastAsia="宋体" w:cs="宋体"/>
                <w:color w:val="000000"/>
                <w:kern w:val="0"/>
                <w:szCs w:val="21"/>
              </w:rPr>
            </w:pPr>
            <w:r>
              <w:rPr>
                <w:rFonts w:hint="eastAsia"/>
                <w:color w:val="000000"/>
                <w:szCs w:val="21"/>
              </w:rPr>
              <w:t>省物探地质队</w:t>
            </w:r>
          </w:p>
        </w:tc>
        <w:tc>
          <w:tcPr>
            <w:tcW w:w="1133" w:type="dxa"/>
            <w:shd w:val="clear" w:color="000000" w:fill="auto"/>
            <w:vAlign w:val="center"/>
          </w:tcPr>
          <w:p w14:paraId="0B6BA7CA">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276 </w:t>
            </w:r>
          </w:p>
        </w:tc>
        <w:tc>
          <w:tcPr>
            <w:tcW w:w="1326" w:type="dxa"/>
            <w:shd w:val="clear" w:color="000000" w:fill="auto"/>
            <w:vAlign w:val="center"/>
          </w:tcPr>
          <w:p w14:paraId="3C10A030">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163 </w:t>
            </w:r>
          </w:p>
        </w:tc>
      </w:tr>
      <w:tr w14:paraId="71EDB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shd w:val="clear" w:color="auto" w:fill="auto"/>
            <w:vAlign w:val="center"/>
          </w:tcPr>
          <w:p w14:paraId="39885BF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新庙镇</w:t>
            </w:r>
          </w:p>
        </w:tc>
        <w:tc>
          <w:tcPr>
            <w:tcW w:w="992" w:type="dxa"/>
            <w:shd w:val="clear" w:color="auto" w:fill="auto"/>
            <w:vAlign w:val="center"/>
          </w:tcPr>
          <w:p w14:paraId="3F3CF4F6">
            <w:pPr>
              <w:jc w:val="center"/>
              <w:rPr>
                <w:rFonts w:ascii="Times New Roman" w:hAnsi="Times New Roman" w:eastAsia="宋体" w:cs="Times New Roman"/>
                <w:color w:val="000000"/>
                <w:szCs w:val="21"/>
              </w:rPr>
            </w:pPr>
            <w:r>
              <w:rPr>
                <w:rFonts w:hint="eastAsia" w:ascii="宋体" w:hAnsi="宋体" w:eastAsia="宋体" w:cs="宋体"/>
                <w:color w:val="000000"/>
                <w:szCs w:val="21"/>
              </w:rPr>
              <w:t>Ⅰ</w:t>
            </w:r>
          </w:p>
        </w:tc>
        <w:tc>
          <w:tcPr>
            <w:tcW w:w="1135" w:type="dxa"/>
            <w:shd w:val="clear" w:color="auto" w:fill="auto"/>
            <w:vAlign w:val="center"/>
          </w:tcPr>
          <w:p w14:paraId="208E603B">
            <w:pPr>
              <w:jc w:val="center"/>
              <w:rPr>
                <w:rFonts w:ascii="Times New Roman" w:hAnsi="Times New Roman" w:eastAsia="宋体" w:cs="Times New Roman"/>
                <w:color w:val="000000"/>
                <w:szCs w:val="21"/>
              </w:rPr>
            </w:pPr>
            <w:r>
              <w:rPr>
                <w:rFonts w:ascii="Times New Roman" w:hAnsi="Times New Roman" w:cs="Times New Roman"/>
                <w:color w:val="000000"/>
                <w:szCs w:val="21"/>
              </w:rPr>
              <w:t>403</w:t>
            </w:r>
          </w:p>
        </w:tc>
        <w:tc>
          <w:tcPr>
            <w:tcW w:w="1275" w:type="dxa"/>
            <w:shd w:val="clear" w:color="auto" w:fill="auto"/>
            <w:vAlign w:val="center"/>
          </w:tcPr>
          <w:p w14:paraId="110E6944">
            <w:pPr>
              <w:jc w:val="center"/>
              <w:rPr>
                <w:rFonts w:ascii="Times New Roman" w:hAnsi="Times New Roman" w:eastAsia="宋体" w:cs="Times New Roman"/>
                <w:szCs w:val="21"/>
              </w:rPr>
            </w:pPr>
            <w:r>
              <w:rPr>
                <w:rFonts w:ascii="Times New Roman" w:hAnsi="Times New Roman" w:cs="Times New Roman"/>
                <w:szCs w:val="21"/>
              </w:rPr>
              <w:t>270</w:t>
            </w:r>
          </w:p>
        </w:tc>
        <w:tc>
          <w:tcPr>
            <w:tcW w:w="1560" w:type="dxa"/>
            <w:shd w:val="clear" w:color="auto" w:fill="auto"/>
            <w:vAlign w:val="center"/>
          </w:tcPr>
          <w:p w14:paraId="70E90129">
            <w:pPr>
              <w:jc w:val="center"/>
              <w:rPr>
                <w:rFonts w:ascii="宋体" w:hAnsi="宋体" w:eastAsia="宋体" w:cs="宋体"/>
                <w:color w:val="000000"/>
                <w:szCs w:val="21"/>
              </w:rPr>
            </w:pPr>
            <w:r>
              <w:rPr>
                <w:rFonts w:hint="eastAsia"/>
                <w:color w:val="000000"/>
                <w:szCs w:val="21"/>
              </w:rPr>
              <w:t>水月村</w:t>
            </w:r>
          </w:p>
        </w:tc>
        <w:tc>
          <w:tcPr>
            <w:tcW w:w="1133" w:type="dxa"/>
            <w:shd w:val="clear" w:color="000000" w:fill="auto"/>
            <w:vAlign w:val="center"/>
          </w:tcPr>
          <w:p w14:paraId="35DE6939">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403 </w:t>
            </w:r>
          </w:p>
        </w:tc>
        <w:tc>
          <w:tcPr>
            <w:tcW w:w="1326" w:type="dxa"/>
            <w:shd w:val="clear" w:color="000000" w:fill="auto"/>
            <w:vAlign w:val="center"/>
          </w:tcPr>
          <w:p w14:paraId="307775C4">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270 </w:t>
            </w:r>
          </w:p>
        </w:tc>
      </w:tr>
      <w:tr w14:paraId="10958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restart"/>
            <w:shd w:val="clear" w:color="auto" w:fill="auto"/>
            <w:vAlign w:val="center"/>
          </w:tcPr>
          <w:p w14:paraId="4712B4A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花湖镇</w:t>
            </w:r>
          </w:p>
        </w:tc>
        <w:tc>
          <w:tcPr>
            <w:tcW w:w="992" w:type="dxa"/>
            <w:vMerge w:val="restart"/>
            <w:shd w:val="clear" w:color="auto" w:fill="auto"/>
            <w:vAlign w:val="center"/>
          </w:tcPr>
          <w:p w14:paraId="33A995E1">
            <w:pPr>
              <w:jc w:val="center"/>
              <w:rPr>
                <w:rFonts w:ascii="Times New Roman" w:hAnsi="Times New Roman" w:eastAsia="宋体" w:cs="Times New Roman"/>
                <w:color w:val="000000"/>
                <w:szCs w:val="21"/>
              </w:rPr>
            </w:pPr>
            <w:r>
              <w:rPr>
                <w:rFonts w:hint="eastAsia" w:ascii="宋体" w:hAnsi="宋体" w:eastAsia="宋体" w:cs="宋体"/>
                <w:color w:val="000000"/>
                <w:szCs w:val="21"/>
              </w:rPr>
              <w:t>Ⅰ</w:t>
            </w:r>
          </w:p>
        </w:tc>
        <w:tc>
          <w:tcPr>
            <w:tcW w:w="1135" w:type="dxa"/>
            <w:vMerge w:val="restart"/>
            <w:shd w:val="clear" w:color="auto" w:fill="auto"/>
            <w:vAlign w:val="center"/>
          </w:tcPr>
          <w:p w14:paraId="0BE7B474">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323 </w:t>
            </w:r>
          </w:p>
        </w:tc>
        <w:tc>
          <w:tcPr>
            <w:tcW w:w="1275" w:type="dxa"/>
            <w:vMerge w:val="restart"/>
            <w:shd w:val="clear" w:color="auto" w:fill="auto"/>
            <w:vAlign w:val="center"/>
          </w:tcPr>
          <w:p w14:paraId="53028634">
            <w:pPr>
              <w:jc w:val="center"/>
              <w:rPr>
                <w:rFonts w:ascii="Times New Roman" w:hAnsi="Times New Roman" w:eastAsia="宋体" w:cs="Times New Roman"/>
                <w:szCs w:val="21"/>
              </w:rPr>
            </w:pPr>
            <w:r>
              <w:rPr>
                <w:rFonts w:ascii="Times New Roman" w:hAnsi="Times New Roman" w:cs="Times New Roman"/>
                <w:szCs w:val="21"/>
              </w:rPr>
              <w:t xml:space="preserve">248 </w:t>
            </w:r>
          </w:p>
        </w:tc>
        <w:tc>
          <w:tcPr>
            <w:tcW w:w="1560" w:type="dxa"/>
            <w:shd w:val="clear" w:color="auto" w:fill="auto"/>
            <w:vAlign w:val="center"/>
          </w:tcPr>
          <w:p w14:paraId="22E35E58">
            <w:pPr>
              <w:jc w:val="center"/>
              <w:rPr>
                <w:rFonts w:ascii="宋体" w:hAnsi="宋体" w:eastAsia="宋体" w:cs="宋体"/>
                <w:color w:val="000000"/>
                <w:szCs w:val="21"/>
              </w:rPr>
            </w:pPr>
            <w:r>
              <w:rPr>
                <w:rFonts w:hint="eastAsia"/>
                <w:color w:val="000000"/>
                <w:szCs w:val="21"/>
              </w:rPr>
              <w:t>八庙村</w:t>
            </w:r>
          </w:p>
        </w:tc>
        <w:tc>
          <w:tcPr>
            <w:tcW w:w="1133" w:type="dxa"/>
            <w:shd w:val="clear" w:color="000000" w:fill="auto"/>
            <w:vAlign w:val="center"/>
          </w:tcPr>
          <w:p w14:paraId="07A72D90">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312 </w:t>
            </w:r>
          </w:p>
        </w:tc>
        <w:tc>
          <w:tcPr>
            <w:tcW w:w="1326" w:type="dxa"/>
            <w:shd w:val="clear" w:color="000000" w:fill="auto"/>
            <w:vAlign w:val="center"/>
          </w:tcPr>
          <w:p w14:paraId="338BADC0">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239 </w:t>
            </w:r>
          </w:p>
        </w:tc>
      </w:tr>
      <w:tr w14:paraId="767AF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52767C8F">
            <w:pPr>
              <w:widowControl/>
              <w:jc w:val="left"/>
              <w:rPr>
                <w:rFonts w:ascii="宋体" w:hAnsi="宋体" w:eastAsia="宋体" w:cs="宋体"/>
                <w:color w:val="000000"/>
                <w:kern w:val="0"/>
                <w:szCs w:val="21"/>
              </w:rPr>
            </w:pPr>
          </w:p>
        </w:tc>
        <w:tc>
          <w:tcPr>
            <w:tcW w:w="992" w:type="dxa"/>
            <w:vMerge w:val="continue"/>
            <w:vAlign w:val="center"/>
          </w:tcPr>
          <w:p w14:paraId="269562A0">
            <w:pPr>
              <w:widowControl/>
              <w:jc w:val="left"/>
              <w:rPr>
                <w:rFonts w:ascii="Times New Roman" w:hAnsi="Times New Roman" w:eastAsia="等线" w:cs="Times New Roman"/>
                <w:color w:val="000000"/>
                <w:kern w:val="0"/>
                <w:szCs w:val="21"/>
              </w:rPr>
            </w:pPr>
          </w:p>
        </w:tc>
        <w:tc>
          <w:tcPr>
            <w:tcW w:w="1135" w:type="dxa"/>
            <w:vMerge w:val="continue"/>
            <w:vAlign w:val="center"/>
          </w:tcPr>
          <w:p w14:paraId="4BF56473">
            <w:pPr>
              <w:widowControl/>
              <w:jc w:val="left"/>
              <w:rPr>
                <w:rFonts w:ascii="Times New Roman" w:hAnsi="Times New Roman" w:eastAsia="等线" w:cs="Times New Roman"/>
                <w:color w:val="000000"/>
                <w:kern w:val="0"/>
                <w:szCs w:val="21"/>
              </w:rPr>
            </w:pPr>
          </w:p>
        </w:tc>
        <w:tc>
          <w:tcPr>
            <w:tcW w:w="1275" w:type="dxa"/>
            <w:vMerge w:val="continue"/>
            <w:vAlign w:val="center"/>
          </w:tcPr>
          <w:p w14:paraId="201B5ED4">
            <w:pPr>
              <w:widowControl/>
              <w:jc w:val="left"/>
              <w:rPr>
                <w:rFonts w:ascii="Times New Roman" w:hAnsi="Times New Roman" w:eastAsia="等线" w:cs="Times New Roman"/>
                <w:color w:val="000000"/>
                <w:kern w:val="0"/>
                <w:szCs w:val="21"/>
              </w:rPr>
            </w:pPr>
          </w:p>
        </w:tc>
        <w:tc>
          <w:tcPr>
            <w:tcW w:w="1560" w:type="dxa"/>
            <w:shd w:val="clear" w:color="auto" w:fill="auto"/>
            <w:vAlign w:val="center"/>
          </w:tcPr>
          <w:p w14:paraId="5511B6B1">
            <w:pPr>
              <w:widowControl/>
              <w:jc w:val="center"/>
              <w:rPr>
                <w:rFonts w:ascii="宋体" w:hAnsi="宋体" w:eastAsia="宋体" w:cs="宋体"/>
                <w:color w:val="000000"/>
                <w:kern w:val="0"/>
                <w:szCs w:val="21"/>
              </w:rPr>
            </w:pPr>
            <w:r>
              <w:rPr>
                <w:rFonts w:hint="eastAsia"/>
                <w:color w:val="000000"/>
                <w:szCs w:val="21"/>
              </w:rPr>
              <w:t>白龙村</w:t>
            </w:r>
          </w:p>
        </w:tc>
        <w:tc>
          <w:tcPr>
            <w:tcW w:w="1133" w:type="dxa"/>
            <w:shd w:val="clear" w:color="000000" w:fill="auto"/>
            <w:vAlign w:val="center"/>
          </w:tcPr>
          <w:p w14:paraId="239A8FAD">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325 </w:t>
            </w:r>
          </w:p>
        </w:tc>
        <w:tc>
          <w:tcPr>
            <w:tcW w:w="1326" w:type="dxa"/>
            <w:shd w:val="clear" w:color="000000" w:fill="auto"/>
            <w:vAlign w:val="center"/>
          </w:tcPr>
          <w:p w14:paraId="7B869E7C">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249 </w:t>
            </w:r>
          </w:p>
        </w:tc>
      </w:tr>
      <w:tr w14:paraId="5933D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662B21D3">
            <w:pPr>
              <w:widowControl/>
              <w:jc w:val="left"/>
              <w:rPr>
                <w:rFonts w:ascii="宋体" w:hAnsi="宋体" w:eastAsia="宋体" w:cs="宋体"/>
                <w:color w:val="000000"/>
                <w:kern w:val="0"/>
                <w:szCs w:val="21"/>
              </w:rPr>
            </w:pPr>
          </w:p>
        </w:tc>
        <w:tc>
          <w:tcPr>
            <w:tcW w:w="992" w:type="dxa"/>
            <w:vMerge w:val="continue"/>
            <w:vAlign w:val="center"/>
          </w:tcPr>
          <w:p w14:paraId="1FBD8262">
            <w:pPr>
              <w:widowControl/>
              <w:jc w:val="left"/>
              <w:rPr>
                <w:rFonts w:ascii="Times New Roman" w:hAnsi="Times New Roman" w:eastAsia="等线" w:cs="Times New Roman"/>
                <w:color w:val="000000"/>
                <w:kern w:val="0"/>
                <w:szCs w:val="21"/>
              </w:rPr>
            </w:pPr>
          </w:p>
        </w:tc>
        <w:tc>
          <w:tcPr>
            <w:tcW w:w="1135" w:type="dxa"/>
            <w:vMerge w:val="continue"/>
            <w:vAlign w:val="center"/>
          </w:tcPr>
          <w:p w14:paraId="443F9E34">
            <w:pPr>
              <w:widowControl/>
              <w:jc w:val="left"/>
              <w:rPr>
                <w:rFonts w:ascii="Times New Roman" w:hAnsi="Times New Roman" w:eastAsia="等线" w:cs="Times New Roman"/>
                <w:color w:val="000000"/>
                <w:kern w:val="0"/>
                <w:szCs w:val="21"/>
              </w:rPr>
            </w:pPr>
          </w:p>
        </w:tc>
        <w:tc>
          <w:tcPr>
            <w:tcW w:w="1275" w:type="dxa"/>
            <w:vMerge w:val="continue"/>
            <w:vAlign w:val="center"/>
          </w:tcPr>
          <w:p w14:paraId="57A4F7FF">
            <w:pPr>
              <w:widowControl/>
              <w:jc w:val="left"/>
              <w:rPr>
                <w:rFonts w:ascii="Times New Roman" w:hAnsi="Times New Roman" w:eastAsia="等线" w:cs="Times New Roman"/>
                <w:color w:val="000000"/>
                <w:kern w:val="0"/>
                <w:szCs w:val="21"/>
              </w:rPr>
            </w:pPr>
          </w:p>
        </w:tc>
        <w:tc>
          <w:tcPr>
            <w:tcW w:w="1560" w:type="dxa"/>
            <w:shd w:val="clear" w:color="auto" w:fill="auto"/>
            <w:vAlign w:val="center"/>
          </w:tcPr>
          <w:p w14:paraId="6ECAD9EF">
            <w:pPr>
              <w:widowControl/>
              <w:jc w:val="center"/>
              <w:rPr>
                <w:rFonts w:ascii="宋体" w:hAnsi="宋体" w:eastAsia="宋体" w:cs="宋体"/>
                <w:color w:val="000000"/>
                <w:kern w:val="0"/>
                <w:szCs w:val="21"/>
              </w:rPr>
            </w:pPr>
            <w:r>
              <w:rPr>
                <w:rFonts w:hint="eastAsia"/>
                <w:color w:val="000000"/>
                <w:szCs w:val="21"/>
              </w:rPr>
              <w:t>阮湾村</w:t>
            </w:r>
          </w:p>
        </w:tc>
        <w:tc>
          <w:tcPr>
            <w:tcW w:w="1133" w:type="dxa"/>
            <w:shd w:val="clear" w:color="000000" w:fill="auto"/>
            <w:vAlign w:val="center"/>
          </w:tcPr>
          <w:p w14:paraId="7717A007">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332 </w:t>
            </w:r>
          </w:p>
        </w:tc>
        <w:tc>
          <w:tcPr>
            <w:tcW w:w="1326" w:type="dxa"/>
            <w:shd w:val="clear" w:color="000000" w:fill="auto"/>
            <w:vAlign w:val="center"/>
          </w:tcPr>
          <w:p w14:paraId="606336A2">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255 </w:t>
            </w:r>
          </w:p>
        </w:tc>
      </w:tr>
      <w:tr w14:paraId="3943E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358E2B47">
            <w:pPr>
              <w:widowControl/>
              <w:jc w:val="left"/>
              <w:rPr>
                <w:rFonts w:ascii="宋体" w:hAnsi="宋体" w:eastAsia="宋体" w:cs="宋体"/>
                <w:color w:val="000000"/>
                <w:kern w:val="0"/>
                <w:szCs w:val="21"/>
              </w:rPr>
            </w:pPr>
          </w:p>
        </w:tc>
        <w:tc>
          <w:tcPr>
            <w:tcW w:w="992" w:type="dxa"/>
            <w:vMerge w:val="continue"/>
            <w:vAlign w:val="center"/>
          </w:tcPr>
          <w:p w14:paraId="2A1F17FD">
            <w:pPr>
              <w:widowControl/>
              <w:jc w:val="left"/>
              <w:rPr>
                <w:rFonts w:ascii="Times New Roman" w:hAnsi="Times New Roman" w:eastAsia="等线" w:cs="Times New Roman"/>
                <w:color w:val="000000"/>
                <w:kern w:val="0"/>
                <w:szCs w:val="21"/>
              </w:rPr>
            </w:pPr>
          </w:p>
        </w:tc>
        <w:tc>
          <w:tcPr>
            <w:tcW w:w="1135" w:type="dxa"/>
            <w:vMerge w:val="continue"/>
            <w:vAlign w:val="center"/>
          </w:tcPr>
          <w:p w14:paraId="05E80C8C">
            <w:pPr>
              <w:widowControl/>
              <w:jc w:val="left"/>
              <w:rPr>
                <w:rFonts w:ascii="Times New Roman" w:hAnsi="Times New Roman" w:eastAsia="等线" w:cs="Times New Roman"/>
                <w:color w:val="000000"/>
                <w:kern w:val="0"/>
                <w:szCs w:val="21"/>
              </w:rPr>
            </w:pPr>
          </w:p>
        </w:tc>
        <w:tc>
          <w:tcPr>
            <w:tcW w:w="1275" w:type="dxa"/>
            <w:vMerge w:val="continue"/>
            <w:vAlign w:val="center"/>
          </w:tcPr>
          <w:p w14:paraId="3235FCD9">
            <w:pPr>
              <w:widowControl/>
              <w:jc w:val="left"/>
              <w:rPr>
                <w:rFonts w:ascii="Times New Roman" w:hAnsi="Times New Roman" w:eastAsia="等线" w:cs="Times New Roman"/>
                <w:color w:val="000000"/>
                <w:kern w:val="0"/>
                <w:szCs w:val="21"/>
              </w:rPr>
            </w:pPr>
          </w:p>
        </w:tc>
        <w:tc>
          <w:tcPr>
            <w:tcW w:w="1560" w:type="dxa"/>
            <w:shd w:val="clear" w:color="auto" w:fill="auto"/>
            <w:vAlign w:val="center"/>
          </w:tcPr>
          <w:p w14:paraId="5C31EE31">
            <w:pPr>
              <w:widowControl/>
              <w:jc w:val="center"/>
              <w:rPr>
                <w:rFonts w:ascii="宋体" w:hAnsi="宋体" w:eastAsia="宋体" w:cs="宋体"/>
                <w:color w:val="000000"/>
                <w:kern w:val="0"/>
                <w:szCs w:val="21"/>
              </w:rPr>
            </w:pPr>
            <w:r>
              <w:rPr>
                <w:rFonts w:hint="eastAsia"/>
                <w:color w:val="000000"/>
                <w:szCs w:val="21"/>
              </w:rPr>
              <w:t>东庙村</w:t>
            </w:r>
          </w:p>
        </w:tc>
        <w:tc>
          <w:tcPr>
            <w:tcW w:w="1133" w:type="dxa"/>
            <w:shd w:val="clear" w:color="000000" w:fill="auto"/>
            <w:vAlign w:val="center"/>
          </w:tcPr>
          <w:p w14:paraId="028BB415">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324 </w:t>
            </w:r>
          </w:p>
        </w:tc>
        <w:tc>
          <w:tcPr>
            <w:tcW w:w="1326" w:type="dxa"/>
            <w:shd w:val="clear" w:color="000000" w:fill="auto"/>
            <w:vAlign w:val="center"/>
          </w:tcPr>
          <w:p w14:paraId="44883AC8">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248 </w:t>
            </w:r>
          </w:p>
        </w:tc>
      </w:tr>
      <w:tr w14:paraId="1ACA3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restart"/>
            <w:shd w:val="clear" w:color="auto" w:fill="auto"/>
            <w:vAlign w:val="center"/>
          </w:tcPr>
          <w:p w14:paraId="7D87BA7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长港镇</w:t>
            </w:r>
          </w:p>
        </w:tc>
        <w:tc>
          <w:tcPr>
            <w:tcW w:w="992" w:type="dxa"/>
            <w:shd w:val="clear" w:color="auto" w:fill="auto"/>
            <w:vAlign w:val="center"/>
          </w:tcPr>
          <w:p w14:paraId="5B094723">
            <w:pPr>
              <w:jc w:val="center"/>
              <w:rPr>
                <w:rFonts w:ascii="Times New Roman" w:hAnsi="Times New Roman" w:eastAsia="宋体" w:cs="Times New Roman"/>
                <w:color w:val="000000"/>
                <w:szCs w:val="21"/>
              </w:rPr>
            </w:pPr>
            <w:r>
              <w:rPr>
                <w:rFonts w:ascii="Times New Roman" w:hAnsi="Times New Roman" w:cs="Times New Roman"/>
                <w:color w:val="000000"/>
                <w:szCs w:val="21"/>
              </w:rPr>
              <w:t>I</w:t>
            </w:r>
          </w:p>
        </w:tc>
        <w:tc>
          <w:tcPr>
            <w:tcW w:w="1135" w:type="dxa"/>
            <w:shd w:val="clear" w:color="auto" w:fill="auto"/>
            <w:vAlign w:val="center"/>
          </w:tcPr>
          <w:p w14:paraId="0DFAF6BD">
            <w:pPr>
              <w:jc w:val="center"/>
              <w:rPr>
                <w:rFonts w:ascii="Times New Roman" w:hAnsi="Times New Roman" w:eastAsia="宋体" w:cs="Times New Roman"/>
                <w:color w:val="000000"/>
                <w:szCs w:val="21"/>
              </w:rPr>
            </w:pPr>
            <w:r>
              <w:rPr>
                <w:rFonts w:ascii="Times New Roman" w:hAnsi="Times New Roman" w:cs="Times New Roman"/>
                <w:color w:val="000000"/>
                <w:szCs w:val="21"/>
              </w:rPr>
              <w:t>388</w:t>
            </w:r>
          </w:p>
        </w:tc>
        <w:tc>
          <w:tcPr>
            <w:tcW w:w="1275" w:type="dxa"/>
            <w:shd w:val="clear" w:color="auto" w:fill="auto"/>
            <w:vAlign w:val="center"/>
          </w:tcPr>
          <w:p w14:paraId="6FD86F26">
            <w:pPr>
              <w:jc w:val="center"/>
              <w:rPr>
                <w:rFonts w:ascii="Times New Roman" w:hAnsi="Times New Roman" w:eastAsia="宋体" w:cs="Times New Roman"/>
                <w:szCs w:val="21"/>
              </w:rPr>
            </w:pPr>
            <w:r>
              <w:rPr>
                <w:rFonts w:ascii="Times New Roman" w:hAnsi="Times New Roman" w:cs="Times New Roman"/>
                <w:szCs w:val="21"/>
              </w:rPr>
              <w:t>225</w:t>
            </w:r>
          </w:p>
        </w:tc>
        <w:tc>
          <w:tcPr>
            <w:tcW w:w="1560" w:type="dxa"/>
            <w:shd w:val="clear" w:color="auto" w:fill="auto"/>
            <w:vAlign w:val="center"/>
          </w:tcPr>
          <w:p w14:paraId="5D2CF160">
            <w:pPr>
              <w:jc w:val="center"/>
              <w:rPr>
                <w:rFonts w:ascii="宋体" w:hAnsi="宋体" w:eastAsia="宋体" w:cs="宋体"/>
                <w:color w:val="000000"/>
                <w:szCs w:val="21"/>
              </w:rPr>
            </w:pPr>
            <w:r>
              <w:rPr>
                <w:rFonts w:hint="eastAsia"/>
                <w:color w:val="000000"/>
                <w:szCs w:val="21"/>
              </w:rPr>
              <w:t>峒山村</w:t>
            </w:r>
          </w:p>
        </w:tc>
        <w:tc>
          <w:tcPr>
            <w:tcW w:w="1133" w:type="dxa"/>
            <w:shd w:val="clear" w:color="000000" w:fill="auto"/>
            <w:vAlign w:val="center"/>
          </w:tcPr>
          <w:p w14:paraId="2034D15C">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388 </w:t>
            </w:r>
          </w:p>
        </w:tc>
        <w:tc>
          <w:tcPr>
            <w:tcW w:w="1326" w:type="dxa"/>
            <w:shd w:val="clear" w:color="000000" w:fill="auto"/>
            <w:vAlign w:val="center"/>
          </w:tcPr>
          <w:p w14:paraId="255075F7">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225 </w:t>
            </w:r>
          </w:p>
        </w:tc>
      </w:tr>
      <w:tr w14:paraId="61E03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5B0918DB">
            <w:pPr>
              <w:widowControl/>
              <w:jc w:val="left"/>
              <w:rPr>
                <w:rFonts w:ascii="宋体" w:hAnsi="宋体" w:eastAsia="宋体" w:cs="宋体"/>
                <w:color w:val="000000"/>
                <w:kern w:val="0"/>
                <w:szCs w:val="21"/>
              </w:rPr>
            </w:pPr>
          </w:p>
        </w:tc>
        <w:tc>
          <w:tcPr>
            <w:tcW w:w="992" w:type="dxa"/>
            <w:vMerge w:val="restart"/>
            <w:shd w:val="clear" w:color="auto" w:fill="auto"/>
            <w:vAlign w:val="center"/>
          </w:tcPr>
          <w:p w14:paraId="070B6DBE">
            <w:pPr>
              <w:jc w:val="center"/>
              <w:rPr>
                <w:rFonts w:ascii="Times New Roman" w:hAnsi="Times New Roman" w:eastAsia="宋体" w:cs="Times New Roman"/>
                <w:color w:val="000000"/>
                <w:szCs w:val="21"/>
              </w:rPr>
            </w:pPr>
            <w:r>
              <w:rPr>
                <w:rFonts w:hint="eastAsia" w:ascii="宋体" w:hAnsi="宋体" w:eastAsia="宋体" w:cs="宋体"/>
                <w:color w:val="000000"/>
                <w:szCs w:val="21"/>
              </w:rPr>
              <w:t>Ⅱ</w:t>
            </w:r>
          </w:p>
        </w:tc>
        <w:tc>
          <w:tcPr>
            <w:tcW w:w="1135" w:type="dxa"/>
            <w:vMerge w:val="restart"/>
            <w:shd w:val="clear" w:color="auto" w:fill="auto"/>
            <w:vAlign w:val="center"/>
          </w:tcPr>
          <w:p w14:paraId="5C7DBFE1">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338 </w:t>
            </w:r>
          </w:p>
        </w:tc>
        <w:tc>
          <w:tcPr>
            <w:tcW w:w="1275" w:type="dxa"/>
            <w:vMerge w:val="restart"/>
            <w:shd w:val="clear" w:color="auto" w:fill="auto"/>
            <w:vAlign w:val="center"/>
          </w:tcPr>
          <w:p w14:paraId="5F36FADF">
            <w:pPr>
              <w:jc w:val="center"/>
              <w:rPr>
                <w:rFonts w:ascii="Times New Roman" w:hAnsi="Times New Roman" w:eastAsia="宋体" w:cs="Times New Roman"/>
                <w:szCs w:val="21"/>
              </w:rPr>
            </w:pPr>
            <w:r>
              <w:rPr>
                <w:rFonts w:ascii="Times New Roman" w:hAnsi="Times New Roman" w:cs="Times New Roman"/>
                <w:szCs w:val="21"/>
              </w:rPr>
              <w:t xml:space="preserve">196 </w:t>
            </w:r>
          </w:p>
        </w:tc>
        <w:tc>
          <w:tcPr>
            <w:tcW w:w="1560" w:type="dxa"/>
            <w:shd w:val="clear" w:color="auto" w:fill="auto"/>
            <w:vAlign w:val="center"/>
          </w:tcPr>
          <w:p w14:paraId="5B431893">
            <w:pPr>
              <w:jc w:val="center"/>
              <w:rPr>
                <w:rFonts w:ascii="宋体" w:hAnsi="宋体" w:eastAsia="宋体" w:cs="宋体"/>
                <w:color w:val="000000"/>
                <w:szCs w:val="21"/>
              </w:rPr>
            </w:pPr>
            <w:r>
              <w:rPr>
                <w:rFonts w:hint="eastAsia"/>
                <w:color w:val="000000"/>
                <w:szCs w:val="21"/>
              </w:rPr>
              <w:t>夏沟村</w:t>
            </w:r>
          </w:p>
        </w:tc>
        <w:tc>
          <w:tcPr>
            <w:tcW w:w="1133" w:type="dxa"/>
            <w:shd w:val="clear" w:color="000000" w:fill="auto"/>
            <w:vAlign w:val="center"/>
          </w:tcPr>
          <w:p w14:paraId="381297E5">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345 </w:t>
            </w:r>
          </w:p>
        </w:tc>
        <w:tc>
          <w:tcPr>
            <w:tcW w:w="1326" w:type="dxa"/>
            <w:shd w:val="clear" w:color="000000" w:fill="auto"/>
            <w:vAlign w:val="center"/>
          </w:tcPr>
          <w:p w14:paraId="3C59F386">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199 </w:t>
            </w:r>
          </w:p>
        </w:tc>
      </w:tr>
      <w:tr w14:paraId="4DD82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70FF0629">
            <w:pPr>
              <w:widowControl/>
              <w:jc w:val="left"/>
              <w:rPr>
                <w:rFonts w:ascii="宋体" w:hAnsi="宋体" w:eastAsia="宋体" w:cs="宋体"/>
                <w:color w:val="000000"/>
                <w:kern w:val="0"/>
                <w:szCs w:val="21"/>
              </w:rPr>
            </w:pPr>
          </w:p>
        </w:tc>
        <w:tc>
          <w:tcPr>
            <w:tcW w:w="992" w:type="dxa"/>
            <w:vMerge w:val="continue"/>
            <w:vAlign w:val="center"/>
          </w:tcPr>
          <w:p w14:paraId="029C37AD">
            <w:pPr>
              <w:widowControl/>
              <w:jc w:val="left"/>
              <w:rPr>
                <w:rFonts w:ascii="Times New Roman" w:hAnsi="Times New Roman" w:eastAsia="等线" w:cs="Times New Roman"/>
                <w:color w:val="000000"/>
                <w:kern w:val="0"/>
                <w:szCs w:val="21"/>
              </w:rPr>
            </w:pPr>
          </w:p>
        </w:tc>
        <w:tc>
          <w:tcPr>
            <w:tcW w:w="1135" w:type="dxa"/>
            <w:vMerge w:val="continue"/>
            <w:vAlign w:val="center"/>
          </w:tcPr>
          <w:p w14:paraId="3E10A72A">
            <w:pPr>
              <w:widowControl/>
              <w:jc w:val="left"/>
              <w:rPr>
                <w:rFonts w:ascii="Times New Roman" w:hAnsi="Times New Roman" w:eastAsia="等线" w:cs="Times New Roman"/>
                <w:color w:val="000000"/>
                <w:kern w:val="0"/>
                <w:szCs w:val="21"/>
              </w:rPr>
            </w:pPr>
          </w:p>
        </w:tc>
        <w:tc>
          <w:tcPr>
            <w:tcW w:w="1275" w:type="dxa"/>
            <w:vMerge w:val="continue"/>
            <w:vAlign w:val="center"/>
          </w:tcPr>
          <w:p w14:paraId="1FE9BC65">
            <w:pPr>
              <w:widowControl/>
              <w:jc w:val="left"/>
              <w:rPr>
                <w:rFonts w:ascii="Times New Roman" w:hAnsi="Times New Roman" w:eastAsia="等线" w:cs="Times New Roman"/>
                <w:color w:val="000000"/>
                <w:kern w:val="0"/>
                <w:szCs w:val="21"/>
              </w:rPr>
            </w:pPr>
          </w:p>
        </w:tc>
        <w:tc>
          <w:tcPr>
            <w:tcW w:w="1560" w:type="dxa"/>
            <w:shd w:val="clear" w:color="auto" w:fill="auto"/>
            <w:vAlign w:val="center"/>
          </w:tcPr>
          <w:p w14:paraId="64ED39C5">
            <w:pPr>
              <w:widowControl/>
              <w:jc w:val="center"/>
              <w:rPr>
                <w:rFonts w:ascii="宋体" w:hAnsi="宋体" w:eastAsia="宋体" w:cs="宋体"/>
                <w:color w:val="000000"/>
                <w:kern w:val="0"/>
                <w:szCs w:val="21"/>
              </w:rPr>
            </w:pPr>
            <w:r>
              <w:rPr>
                <w:rFonts w:hint="eastAsia"/>
                <w:color w:val="000000"/>
                <w:szCs w:val="21"/>
              </w:rPr>
              <w:t>高沟村</w:t>
            </w:r>
          </w:p>
        </w:tc>
        <w:tc>
          <w:tcPr>
            <w:tcW w:w="1133" w:type="dxa"/>
            <w:shd w:val="clear" w:color="000000" w:fill="auto"/>
            <w:vAlign w:val="center"/>
          </w:tcPr>
          <w:p w14:paraId="7BCE148D">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331 </w:t>
            </w:r>
          </w:p>
        </w:tc>
        <w:tc>
          <w:tcPr>
            <w:tcW w:w="1326" w:type="dxa"/>
            <w:shd w:val="clear" w:color="000000" w:fill="auto"/>
            <w:vAlign w:val="center"/>
          </w:tcPr>
          <w:p w14:paraId="2BF76B32">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192 </w:t>
            </w:r>
          </w:p>
        </w:tc>
      </w:tr>
      <w:tr w14:paraId="4E1B1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79758209">
            <w:pPr>
              <w:widowControl/>
              <w:jc w:val="left"/>
              <w:rPr>
                <w:rFonts w:ascii="宋体" w:hAnsi="宋体" w:eastAsia="宋体" w:cs="宋体"/>
                <w:color w:val="000000"/>
                <w:kern w:val="0"/>
                <w:szCs w:val="21"/>
              </w:rPr>
            </w:pPr>
          </w:p>
        </w:tc>
        <w:tc>
          <w:tcPr>
            <w:tcW w:w="992" w:type="dxa"/>
            <w:shd w:val="clear" w:color="auto" w:fill="auto"/>
            <w:vAlign w:val="center"/>
          </w:tcPr>
          <w:p w14:paraId="2C0A7E58">
            <w:pPr>
              <w:jc w:val="center"/>
              <w:rPr>
                <w:rFonts w:ascii="Times New Roman" w:hAnsi="Times New Roman" w:eastAsia="宋体" w:cs="Times New Roman"/>
                <w:color w:val="000000"/>
                <w:szCs w:val="21"/>
              </w:rPr>
            </w:pPr>
            <w:r>
              <w:rPr>
                <w:rFonts w:hint="eastAsia" w:ascii="宋体" w:hAnsi="宋体" w:eastAsia="宋体" w:cs="宋体"/>
                <w:color w:val="000000"/>
                <w:szCs w:val="21"/>
              </w:rPr>
              <w:t>Ⅲ</w:t>
            </w:r>
          </w:p>
        </w:tc>
        <w:tc>
          <w:tcPr>
            <w:tcW w:w="1135" w:type="dxa"/>
            <w:shd w:val="clear" w:color="auto" w:fill="auto"/>
            <w:vAlign w:val="center"/>
          </w:tcPr>
          <w:p w14:paraId="299DBF2D">
            <w:pPr>
              <w:jc w:val="center"/>
              <w:rPr>
                <w:rFonts w:ascii="Times New Roman" w:hAnsi="Times New Roman" w:eastAsia="宋体" w:cs="Times New Roman"/>
                <w:color w:val="000000"/>
                <w:szCs w:val="21"/>
              </w:rPr>
            </w:pPr>
            <w:r>
              <w:rPr>
                <w:rFonts w:ascii="Times New Roman" w:hAnsi="Times New Roman" w:cs="Times New Roman"/>
                <w:color w:val="000000"/>
                <w:szCs w:val="21"/>
              </w:rPr>
              <w:t>296</w:t>
            </w:r>
          </w:p>
        </w:tc>
        <w:tc>
          <w:tcPr>
            <w:tcW w:w="1275" w:type="dxa"/>
            <w:shd w:val="clear" w:color="auto" w:fill="auto"/>
            <w:vAlign w:val="center"/>
          </w:tcPr>
          <w:p w14:paraId="23BBE695">
            <w:pPr>
              <w:jc w:val="center"/>
              <w:rPr>
                <w:rFonts w:ascii="Times New Roman" w:hAnsi="Times New Roman" w:eastAsia="宋体" w:cs="Times New Roman"/>
                <w:szCs w:val="21"/>
              </w:rPr>
            </w:pPr>
            <w:r>
              <w:rPr>
                <w:rFonts w:ascii="Times New Roman" w:hAnsi="Times New Roman" w:cs="Times New Roman"/>
                <w:szCs w:val="21"/>
              </w:rPr>
              <w:t>171</w:t>
            </w:r>
          </w:p>
        </w:tc>
        <w:tc>
          <w:tcPr>
            <w:tcW w:w="1560" w:type="dxa"/>
            <w:shd w:val="clear" w:color="auto" w:fill="auto"/>
            <w:vAlign w:val="center"/>
          </w:tcPr>
          <w:p w14:paraId="7A89B5AC">
            <w:pPr>
              <w:jc w:val="center"/>
              <w:rPr>
                <w:rFonts w:ascii="宋体" w:hAnsi="宋体" w:eastAsia="宋体" w:cs="宋体"/>
                <w:color w:val="000000"/>
                <w:szCs w:val="21"/>
              </w:rPr>
            </w:pPr>
            <w:r>
              <w:rPr>
                <w:rFonts w:hint="eastAsia"/>
                <w:color w:val="000000"/>
                <w:szCs w:val="21"/>
              </w:rPr>
              <w:t>东沟村</w:t>
            </w:r>
          </w:p>
        </w:tc>
        <w:tc>
          <w:tcPr>
            <w:tcW w:w="1133" w:type="dxa"/>
            <w:shd w:val="clear" w:color="000000" w:fill="auto"/>
            <w:vAlign w:val="center"/>
          </w:tcPr>
          <w:p w14:paraId="100B75A2">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296 </w:t>
            </w:r>
          </w:p>
        </w:tc>
        <w:tc>
          <w:tcPr>
            <w:tcW w:w="1326" w:type="dxa"/>
            <w:shd w:val="clear" w:color="000000" w:fill="auto"/>
            <w:vAlign w:val="center"/>
          </w:tcPr>
          <w:p w14:paraId="22AC7BEE">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171 </w:t>
            </w:r>
          </w:p>
        </w:tc>
      </w:tr>
      <w:tr w14:paraId="26997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restart"/>
            <w:shd w:val="clear" w:color="auto" w:fill="auto"/>
            <w:vAlign w:val="center"/>
          </w:tcPr>
          <w:p w14:paraId="002DB4F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沙窝乡</w:t>
            </w:r>
          </w:p>
        </w:tc>
        <w:tc>
          <w:tcPr>
            <w:tcW w:w="992" w:type="dxa"/>
            <w:shd w:val="clear" w:color="auto" w:fill="auto"/>
            <w:vAlign w:val="center"/>
          </w:tcPr>
          <w:p w14:paraId="7483C5DC">
            <w:pPr>
              <w:jc w:val="center"/>
              <w:rPr>
                <w:rFonts w:ascii="Times New Roman" w:hAnsi="Times New Roman" w:eastAsia="宋体" w:cs="Times New Roman"/>
                <w:color w:val="000000"/>
                <w:szCs w:val="21"/>
              </w:rPr>
            </w:pPr>
            <w:r>
              <w:rPr>
                <w:rFonts w:hint="eastAsia" w:ascii="宋体" w:hAnsi="宋体" w:eastAsia="宋体" w:cs="宋体"/>
                <w:color w:val="000000"/>
                <w:szCs w:val="21"/>
              </w:rPr>
              <w:t>Ⅰ</w:t>
            </w:r>
          </w:p>
        </w:tc>
        <w:tc>
          <w:tcPr>
            <w:tcW w:w="1135" w:type="dxa"/>
            <w:shd w:val="clear" w:color="auto" w:fill="auto"/>
            <w:vAlign w:val="center"/>
          </w:tcPr>
          <w:p w14:paraId="7E4A853A">
            <w:pPr>
              <w:jc w:val="center"/>
              <w:rPr>
                <w:rFonts w:ascii="Times New Roman" w:hAnsi="Times New Roman" w:eastAsia="宋体" w:cs="Times New Roman"/>
                <w:color w:val="000000"/>
                <w:szCs w:val="21"/>
              </w:rPr>
            </w:pPr>
            <w:r>
              <w:rPr>
                <w:rFonts w:ascii="Times New Roman" w:hAnsi="Times New Roman" w:cs="Times New Roman"/>
                <w:color w:val="000000"/>
                <w:szCs w:val="21"/>
              </w:rPr>
              <w:t>420</w:t>
            </w:r>
          </w:p>
        </w:tc>
        <w:tc>
          <w:tcPr>
            <w:tcW w:w="1275" w:type="dxa"/>
            <w:shd w:val="clear" w:color="auto" w:fill="auto"/>
            <w:vAlign w:val="center"/>
          </w:tcPr>
          <w:p w14:paraId="0BE5F77D">
            <w:pPr>
              <w:jc w:val="center"/>
              <w:rPr>
                <w:rFonts w:ascii="Times New Roman" w:hAnsi="Times New Roman" w:eastAsia="宋体" w:cs="Times New Roman"/>
                <w:szCs w:val="21"/>
              </w:rPr>
            </w:pPr>
            <w:r>
              <w:rPr>
                <w:rFonts w:ascii="Times New Roman" w:hAnsi="Times New Roman" w:cs="Times New Roman"/>
                <w:szCs w:val="21"/>
              </w:rPr>
              <w:t>240</w:t>
            </w:r>
          </w:p>
        </w:tc>
        <w:tc>
          <w:tcPr>
            <w:tcW w:w="1560" w:type="dxa"/>
            <w:shd w:val="clear" w:color="auto" w:fill="auto"/>
            <w:vAlign w:val="center"/>
          </w:tcPr>
          <w:p w14:paraId="10541BCD">
            <w:pPr>
              <w:jc w:val="center"/>
              <w:rPr>
                <w:rFonts w:ascii="宋体" w:hAnsi="宋体" w:eastAsia="宋体" w:cs="宋体"/>
                <w:color w:val="000000"/>
                <w:szCs w:val="21"/>
              </w:rPr>
            </w:pPr>
            <w:r>
              <w:rPr>
                <w:rFonts w:hint="eastAsia"/>
                <w:color w:val="000000"/>
                <w:szCs w:val="21"/>
              </w:rPr>
              <w:t>沙窝村</w:t>
            </w:r>
          </w:p>
        </w:tc>
        <w:tc>
          <w:tcPr>
            <w:tcW w:w="1133" w:type="dxa"/>
            <w:shd w:val="clear" w:color="000000" w:fill="auto"/>
            <w:vAlign w:val="center"/>
          </w:tcPr>
          <w:p w14:paraId="05BB5374">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420 </w:t>
            </w:r>
          </w:p>
        </w:tc>
        <w:tc>
          <w:tcPr>
            <w:tcW w:w="1326" w:type="dxa"/>
            <w:shd w:val="clear" w:color="000000" w:fill="auto"/>
            <w:vAlign w:val="center"/>
          </w:tcPr>
          <w:p w14:paraId="7E7D43A8">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240 </w:t>
            </w:r>
          </w:p>
        </w:tc>
      </w:tr>
      <w:tr w14:paraId="3741D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69A6ACA6">
            <w:pPr>
              <w:widowControl/>
              <w:jc w:val="left"/>
              <w:rPr>
                <w:rFonts w:ascii="宋体" w:hAnsi="宋体" w:eastAsia="宋体" w:cs="宋体"/>
                <w:color w:val="000000"/>
                <w:kern w:val="0"/>
                <w:szCs w:val="21"/>
              </w:rPr>
            </w:pPr>
          </w:p>
        </w:tc>
        <w:tc>
          <w:tcPr>
            <w:tcW w:w="992" w:type="dxa"/>
            <w:vMerge w:val="restart"/>
            <w:shd w:val="clear" w:color="auto" w:fill="auto"/>
            <w:vAlign w:val="center"/>
          </w:tcPr>
          <w:p w14:paraId="3A3A4DBF">
            <w:pPr>
              <w:jc w:val="center"/>
              <w:rPr>
                <w:rFonts w:ascii="Times New Roman" w:hAnsi="Times New Roman" w:eastAsia="宋体" w:cs="Times New Roman"/>
                <w:color w:val="000000"/>
                <w:szCs w:val="21"/>
              </w:rPr>
            </w:pPr>
            <w:r>
              <w:rPr>
                <w:rFonts w:hint="eastAsia" w:ascii="宋体" w:hAnsi="宋体" w:eastAsia="宋体" w:cs="宋体"/>
                <w:color w:val="000000"/>
                <w:szCs w:val="21"/>
              </w:rPr>
              <w:t>Ⅱ</w:t>
            </w:r>
          </w:p>
        </w:tc>
        <w:tc>
          <w:tcPr>
            <w:tcW w:w="1135" w:type="dxa"/>
            <w:vMerge w:val="restart"/>
            <w:shd w:val="clear" w:color="auto" w:fill="auto"/>
            <w:vAlign w:val="center"/>
          </w:tcPr>
          <w:p w14:paraId="69C57260">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400 </w:t>
            </w:r>
          </w:p>
        </w:tc>
        <w:tc>
          <w:tcPr>
            <w:tcW w:w="1275" w:type="dxa"/>
            <w:vMerge w:val="restart"/>
            <w:shd w:val="clear" w:color="auto" w:fill="auto"/>
            <w:vAlign w:val="center"/>
          </w:tcPr>
          <w:p w14:paraId="56C1AC7C">
            <w:pPr>
              <w:jc w:val="center"/>
              <w:rPr>
                <w:rFonts w:ascii="Times New Roman" w:hAnsi="Times New Roman" w:eastAsia="宋体" w:cs="Times New Roman"/>
                <w:szCs w:val="21"/>
              </w:rPr>
            </w:pPr>
            <w:r>
              <w:rPr>
                <w:rFonts w:ascii="Times New Roman" w:hAnsi="Times New Roman" w:cs="Times New Roman"/>
                <w:szCs w:val="21"/>
              </w:rPr>
              <w:t xml:space="preserve">193 </w:t>
            </w:r>
          </w:p>
        </w:tc>
        <w:tc>
          <w:tcPr>
            <w:tcW w:w="1560" w:type="dxa"/>
            <w:shd w:val="clear" w:color="auto" w:fill="auto"/>
            <w:vAlign w:val="center"/>
          </w:tcPr>
          <w:p w14:paraId="5F02E231">
            <w:pPr>
              <w:jc w:val="center"/>
              <w:rPr>
                <w:rFonts w:ascii="宋体" w:hAnsi="宋体" w:eastAsia="宋体" w:cs="宋体"/>
                <w:color w:val="000000"/>
                <w:szCs w:val="21"/>
              </w:rPr>
            </w:pPr>
            <w:r>
              <w:rPr>
                <w:rFonts w:hint="eastAsia"/>
                <w:color w:val="000000"/>
                <w:szCs w:val="21"/>
              </w:rPr>
              <w:t>宝团村</w:t>
            </w:r>
          </w:p>
        </w:tc>
        <w:tc>
          <w:tcPr>
            <w:tcW w:w="1133" w:type="dxa"/>
            <w:shd w:val="clear" w:color="000000" w:fill="auto"/>
            <w:vAlign w:val="center"/>
          </w:tcPr>
          <w:p w14:paraId="0CAC6724">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416 </w:t>
            </w:r>
          </w:p>
        </w:tc>
        <w:tc>
          <w:tcPr>
            <w:tcW w:w="1326" w:type="dxa"/>
            <w:shd w:val="clear" w:color="000000" w:fill="auto"/>
            <w:vAlign w:val="center"/>
          </w:tcPr>
          <w:p w14:paraId="4CFD94C9">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206 </w:t>
            </w:r>
          </w:p>
        </w:tc>
      </w:tr>
      <w:tr w14:paraId="0DD14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7335D037">
            <w:pPr>
              <w:widowControl/>
              <w:jc w:val="left"/>
              <w:rPr>
                <w:rFonts w:ascii="宋体" w:hAnsi="宋体" w:eastAsia="宋体" w:cs="宋体"/>
                <w:color w:val="000000"/>
                <w:kern w:val="0"/>
                <w:szCs w:val="21"/>
              </w:rPr>
            </w:pPr>
          </w:p>
        </w:tc>
        <w:tc>
          <w:tcPr>
            <w:tcW w:w="992" w:type="dxa"/>
            <w:vMerge w:val="continue"/>
            <w:vAlign w:val="center"/>
          </w:tcPr>
          <w:p w14:paraId="7281CC02">
            <w:pPr>
              <w:widowControl/>
              <w:jc w:val="left"/>
              <w:rPr>
                <w:rFonts w:ascii="Times New Roman" w:hAnsi="Times New Roman" w:eastAsia="等线" w:cs="Times New Roman"/>
                <w:color w:val="000000"/>
                <w:kern w:val="0"/>
                <w:szCs w:val="21"/>
              </w:rPr>
            </w:pPr>
          </w:p>
        </w:tc>
        <w:tc>
          <w:tcPr>
            <w:tcW w:w="1135" w:type="dxa"/>
            <w:vMerge w:val="continue"/>
            <w:vAlign w:val="center"/>
          </w:tcPr>
          <w:p w14:paraId="787C56A5">
            <w:pPr>
              <w:widowControl/>
              <w:jc w:val="left"/>
              <w:rPr>
                <w:rFonts w:ascii="Times New Roman" w:hAnsi="Times New Roman" w:eastAsia="等线" w:cs="Times New Roman"/>
                <w:color w:val="000000"/>
                <w:kern w:val="0"/>
                <w:szCs w:val="21"/>
              </w:rPr>
            </w:pPr>
          </w:p>
        </w:tc>
        <w:tc>
          <w:tcPr>
            <w:tcW w:w="1275" w:type="dxa"/>
            <w:vMerge w:val="continue"/>
            <w:vAlign w:val="center"/>
          </w:tcPr>
          <w:p w14:paraId="5514E3C3">
            <w:pPr>
              <w:widowControl/>
              <w:jc w:val="left"/>
              <w:rPr>
                <w:rFonts w:ascii="Times New Roman" w:hAnsi="Times New Roman" w:eastAsia="等线" w:cs="Times New Roman"/>
                <w:color w:val="000000"/>
                <w:kern w:val="0"/>
                <w:szCs w:val="21"/>
              </w:rPr>
            </w:pPr>
          </w:p>
        </w:tc>
        <w:tc>
          <w:tcPr>
            <w:tcW w:w="1560" w:type="dxa"/>
            <w:shd w:val="clear" w:color="auto" w:fill="auto"/>
            <w:vAlign w:val="center"/>
          </w:tcPr>
          <w:p w14:paraId="1D72985E">
            <w:pPr>
              <w:widowControl/>
              <w:jc w:val="center"/>
              <w:rPr>
                <w:rFonts w:ascii="宋体" w:hAnsi="宋体" w:eastAsia="宋体" w:cs="宋体"/>
                <w:color w:val="000000"/>
                <w:kern w:val="0"/>
                <w:szCs w:val="21"/>
              </w:rPr>
            </w:pPr>
            <w:r>
              <w:rPr>
                <w:rFonts w:hint="eastAsia"/>
                <w:color w:val="000000"/>
                <w:szCs w:val="21"/>
              </w:rPr>
              <w:t>赵寨村</w:t>
            </w:r>
          </w:p>
        </w:tc>
        <w:tc>
          <w:tcPr>
            <w:tcW w:w="1133" w:type="dxa"/>
            <w:shd w:val="clear" w:color="000000" w:fill="auto"/>
            <w:vAlign w:val="center"/>
          </w:tcPr>
          <w:p w14:paraId="504C1089">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409 </w:t>
            </w:r>
          </w:p>
        </w:tc>
        <w:tc>
          <w:tcPr>
            <w:tcW w:w="1326" w:type="dxa"/>
            <w:shd w:val="clear" w:color="000000" w:fill="auto"/>
            <w:vAlign w:val="center"/>
          </w:tcPr>
          <w:p w14:paraId="11232F10">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208 </w:t>
            </w:r>
          </w:p>
        </w:tc>
      </w:tr>
      <w:tr w14:paraId="47E5D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vAlign w:val="center"/>
          </w:tcPr>
          <w:p w14:paraId="30209C14">
            <w:pPr>
              <w:widowControl/>
              <w:jc w:val="left"/>
              <w:rPr>
                <w:rFonts w:ascii="宋体" w:hAnsi="宋体" w:eastAsia="宋体" w:cs="宋体"/>
                <w:color w:val="000000"/>
                <w:kern w:val="0"/>
                <w:szCs w:val="21"/>
              </w:rPr>
            </w:pPr>
          </w:p>
        </w:tc>
        <w:tc>
          <w:tcPr>
            <w:tcW w:w="992" w:type="dxa"/>
            <w:vMerge w:val="continue"/>
            <w:vAlign w:val="center"/>
          </w:tcPr>
          <w:p w14:paraId="6E106CC0">
            <w:pPr>
              <w:widowControl/>
              <w:jc w:val="left"/>
              <w:rPr>
                <w:rFonts w:ascii="Times New Roman" w:hAnsi="Times New Roman" w:eastAsia="等线" w:cs="Times New Roman"/>
                <w:color w:val="000000"/>
                <w:kern w:val="0"/>
                <w:szCs w:val="21"/>
              </w:rPr>
            </w:pPr>
          </w:p>
        </w:tc>
        <w:tc>
          <w:tcPr>
            <w:tcW w:w="1135" w:type="dxa"/>
            <w:vMerge w:val="continue"/>
            <w:vAlign w:val="center"/>
          </w:tcPr>
          <w:p w14:paraId="0728F884">
            <w:pPr>
              <w:widowControl/>
              <w:jc w:val="left"/>
              <w:rPr>
                <w:rFonts w:ascii="Times New Roman" w:hAnsi="Times New Roman" w:eastAsia="等线" w:cs="Times New Roman"/>
                <w:color w:val="000000"/>
                <w:kern w:val="0"/>
                <w:szCs w:val="21"/>
              </w:rPr>
            </w:pPr>
          </w:p>
        </w:tc>
        <w:tc>
          <w:tcPr>
            <w:tcW w:w="1275" w:type="dxa"/>
            <w:vMerge w:val="continue"/>
            <w:vAlign w:val="center"/>
          </w:tcPr>
          <w:p w14:paraId="49D28FAF">
            <w:pPr>
              <w:widowControl/>
              <w:jc w:val="left"/>
              <w:rPr>
                <w:rFonts w:ascii="Times New Roman" w:hAnsi="Times New Roman" w:eastAsia="等线" w:cs="Times New Roman"/>
                <w:color w:val="000000"/>
                <w:kern w:val="0"/>
                <w:szCs w:val="21"/>
              </w:rPr>
            </w:pPr>
          </w:p>
        </w:tc>
        <w:tc>
          <w:tcPr>
            <w:tcW w:w="1560" w:type="dxa"/>
            <w:shd w:val="clear" w:color="auto" w:fill="auto"/>
            <w:vAlign w:val="center"/>
          </w:tcPr>
          <w:p w14:paraId="2DDEFB1A">
            <w:pPr>
              <w:widowControl/>
              <w:jc w:val="center"/>
              <w:rPr>
                <w:rFonts w:ascii="宋体" w:hAnsi="宋体" w:eastAsia="宋体" w:cs="宋体"/>
                <w:color w:val="000000"/>
                <w:kern w:val="0"/>
                <w:szCs w:val="21"/>
              </w:rPr>
            </w:pPr>
            <w:r>
              <w:rPr>
                <w:rFonts w:hint="eastAsia"/>
                <w:color w:val="000000"/>
                <w:szCs w:val="21"/>
              </w:rPr>
              <w:t>胡桥村</w:t>
            </w:r>
          </w:p>
        </w:tc>
        <w:tc>
          <w:tcPr>
            <w:tcW w:w="1133" w:type="dxa"/>
            <w:shd w:val="clear" w:color="000000" w:fill="auto"/>
            <w:vAlign w:val="center"/>
          </w:tcPr>
          <w:p w14:paraId="5E53D5B5">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375 </w:t>
            </w:r>
          </w:p>
        </w:tc>
        <w:tc>
          <w:tcPr>
            <w:tcW w:w="1326" w:type="dxa"/>
            <w:shd w:val="clear" w:color="000000" w:fill="auto"/>
            <w:vAlign w:val="center"/>
          </w:tcPr>
          <w:p w14:paraId="513A629C">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164 </w:t>
            </w:r>
          </w:p>
        </w:tc>
      </w:tr>
    </w:tbl>
    <w:p w14:paraId="585E2884">
      <w:pPr>
        <w:widowControl/>
        <w:jc w:val="left"/>
        <w:rPr>
          <w:rFonts w:ascii="Times New Roman" w:hAnsi="Times New Roman" w:eastAsia="仿宋" w:cs="Times New Roman"/>
          <w:b/>
          <w:szCs w:val="21"/>
        </w:rPr>
      </w:pPr>
      <w:bookmarkStart w:id="109" w:name="_Toc535227927"/>
      <w:r>
        <w:rPr>
          <w:rFonts w:ascii="Times New Roman" w:hAnsi="Times New Roman" w:eastAsia="仿宋" w:cs="Times New Roman"/>
          <w:b/>
          <w:szCs w:val="21"/>
        </w:rPr>
        <w:br w:type="page"/>
      </w:r>
    </w:p>
    <w:p w14:paraId="2F454644">
      <w:pPr>
        <w:spacing w:line="360" w:lineRule="auto"/>
        <w:ind w:firstLine="420"/>
        <w:jc w:val="center"/>
        <w:outlineLvl w:val="1"/>
        <w:rPr>
          <w:rFonts w:cs="Times New Roman" w:asciiTheme="minorEastAsia" w:hAnsiTheme="minorEastAsia"/>
          <w:b/>
          <w:szCs w:val="21"/>
        </w:rPr>
      </w:pPr>
      <w:bookmarkStart w:id="110" w:name="_Toc47385001"/>
      <w:r>
        <w:rPr>
          <w:rFonts w:cs="Times New Roman" w:asciiTheme="minorEastAsia" w:hAnsiTheme="minorEastAsia"/>
          <w:b/>
          <w:szCs w:val="21"/>
        </w:rPr>
        <w:t>附表2 鄂州市华容区集体建设用地级别与基准地价表</w:t>
      </w:r>
      <w:bookmarkEnd w:id="109"/>
      <w:bookmarkEnd w:id="110"/>
    </w:p>
    <w:tbl>
      <w:tblPr>
        <w:tblStyle w:val="2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134"/>
        <w:gridCol w:w="1275"/>
        <w:gridCol w:w="1227"/>
        <w:gridCol w:w="1326"/>
        <w:gridCol w:w="1133"/>
        <w:gridCol w:w="1326"/>
      </w:tblGrid>
      <w:tr w14:paraId="28CD4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restart"/>
            <w:shd w:val="clear" w:color="auto" w:fill="auto"/>
            <w:vAlign w:val="center"/>
          </w:tcPr>
          <w:p w14:paraId="0FA57147">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乡镇名称</w:t>
            </w:r>
          </w:p>
        </w:tc>
        <w:tc>
          <w:tcPr>
            <w:tcW w:w="1134" w:type="dxa"/>
            <w:vMerge w:val="restart"/>
            <w:shd w:val="clear" w:color="auto" w:fill="auto"/>
            <w:vAlign w:val="center"/>
          </w:tcPr>
          <w:p w14:paraId="58F76AB6">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级别</w:t>
            </w:r>
          </w:p>
        </w:tc>
        <w:tc>
          <w:tcPr>
            <w:tcW w:w="2502" w:type="dxa"/>
            <w:gridSpan w:val="2"/>
            <w:shd w:val="clear" w:color="auto" w:fill="auto"/>
            <w:vAlign w:val="center"/>
          </w:tcPr>
          <w:p w14:paraId="26C5B19E">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级别地价（元</w:t>
            </w:r>
            <w:r>
              <w:rPr>
                <w:rFonts w:ascii="Times New Roman" w:hAnsi="Times New Roman" w:eastAsia="宋体" w:cs="Times New Roman"/>
                <w:b/>
                <w:bCs/>
                <w:color w:val="000000"/>
                <w:kern w:val="0"/>
                <w:szCs w:val="21"/>
              </w:rPr>
              <w:t>/</w:t>
            </w:r>
            <w:r>
              <w:rPr>
                <w:rFonts w:hint="eastAsia" w:ascii="宋体" w:hAnsi="宋体" w:eastAsia="宋体" w:cs="宋体"/>
                <w:b/>
                <w:bCs/>
                <w:color w:val="000000"/>
                <w:kern w:val="0"/>
                <w:szCs w:val="21"/>
              </w:rPr>
              <w:t>㎡）</w:t>
            </w:r>
          </w:p>
        </w:tc>
        <w:tc>
          <w:tcPr>
            <w:tcW w:w="1326" w:type="dxa"/>
            <w:vMerge w:val="restart"/>
            <w:shd w:val="clear" w:color="auto" w:fill="auto"/>
            <w:vAlign w:val="center"/>
          </w:tcPr>
          <w:p w14:paraId="093BCAA6">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村名</w:t>
            </w:r>
          </w:p>
        </w:tc>
        <w:tc>
          <w:tcPr>
            <w:tcW w:w="2459" w:type="dxa"/>
            <w:gridSpan w:val="2"/>
            <w:shd w:val="clear" w:color="auto" w:fill="auto"/>
            <w:vAlign w:val="center"/>
          </w:tcPr>
          <w:p w14:paraId="55DA0A62">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单位地价（元</w:t>
            </w:r>
            <w:r>
              <w:rPr>
                <w:rFonts w:ascii="Times New Roman" w:hAnsi="Times New Roman" w:eastAsia="宋体" w:cs="Times New Roman"/>
                <w:b/>
                <w:bCs/>
                <w:color w:val="000000"/>
                <w:kern w:val="0"/>
                <w:szCs w:val="21"/>
              </w:rPr>
              <w:t>/</w:t>
            </w:r>
            <w:r>
              <w:rPr>
                <w:rFonts w:hint="eastAsia" w:ascii="宋体" w:hAnsi="宋体" w:eastAsia="宋体" w:cs="宋体"/>
                <w:b/>
                <w:bCs/>
                <w:color w:val="000000"/>
                <w:kern w:val="0"/>
                <w:szCs w:val="21"/>
              </w:rPr>
              <w:t>㎡）</w:t>
            </w:r>
          </w:p>
        </w:tc>
      </w:tr>
      <w:tr w14:paraId="76319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shd w:val="clear" w:color="auto" w:fill="auto"/>
            <w:vAlign w:val="center"/>
          </w:tcPr>
          <w:p w14:paraId="6646EED6">
            <w:pPr>
              <w:widowControl/>
              <w:jc w:val="left"/>
              <w:rPr>
                <w:rFonts w:ascii="宋体" w:hAnsi="宋体" w:eastAsia="宋体" w:cs="宋体"/>
                <w:b/>
                <w:bCs/>
                <w:color w:val="000000"/>
                <w:kern w:val="0"/>
                <w:szCs w:val="21"/>
              </w:rPr>
            </w:pPr>
          </w:p>
        </w:tc>
        <w:tc>
          <w:tcPr>
            <w:tcW w:w="1134" w:type="dxa"/>
            <w:vMerge w:val="continue"/>
            <w:shd w:val="clear" w:color="auto" w:fill="auto"/>
            <w:vAlign w:val="center"/>
          </w:tcPr>
          <w:p w14:paraId="4A457044">
            <w:pPr>
              <w:widowControl/>
              <w:jc w:val="left"/>
              <w:rPr>
                <w:rFonts w:ascii="宋体" w:hAnsi="宋体" w:eastAsia="宋体" w:cs="宋体"/>
                <w:b/>
                <w:bCs/>
                <w:color w:val="000000"/>
                <w:kern w:val="0"/>
                <w:szCs w:val="21"/>
              </w:rPr>
            </w:pPr>
          </w:p>
        </w:tc>
        <w:tc>
          <w:tcPr>
            <w:tcW w:w="1275" w:type="dxa"/>
            <w:shd w:val="clear" w:color="auto" w:fill="auto"/>
            <w:vAlign w:val="center"/>
          </w:tcPr>
          <w:p w14:paraId="64F0C973">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商住</w:t>
            </w:r>
          </w:p>
        </w:tc>
        <w:tc>
          <w:tcPr>
            <w:tcW w:w="1227" w:type="dxa"/>
            <w:shd w:val="clear" w:color="auto" w:fill="auto"/>
            <w:vAlign w:val="center"/>
          </w:tcPr>
          <w:p w14:paraId="046D3E70">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工业</w:t>
            </w:r>
          </w:p>
        </w:tc>
        <w:tc>
          <w:tcPr>
            <w:tcW w:w="1326" w:type="dxa"/>
            <w:vMerge w:val="continue"/>
            <w:shd w:val="clear" w:color="auto" w:fill="auto"/>
            <w:vAlign w:val="center"/>
          </w:tcPr>
          <w:p w14:paraId="6E00F340">
            <w:pPr>
              <w:widowControl/>
              <w:jc w:val="left"/>
              <w:rPr>
                <w:rFonts w:ascii="宋体" w:hAnsi="宋体" w:eastAsia="宋体" w:cs="宋体"/>
                <w:b/>
                <w:bCs/>
                <w:color w:val="000000"/>
                <w:kern w:val="0"/>
                <w:szCs w:val="21"/>
              </w:rPr>
            </w:pPr>
          </w:p>
        </w:tc>
        <w:tc>
          <w:tcPr>
            <w:tcW w:w="1133" w:type="dxa"/>
            <w:shd w:val="clear" w:color="auto" w:fill="auto"/>
            <w:vAlign w:val="center"/>
          </w:tcPr>
          <w:p w14:paraId="3580D0AB">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商住</w:t>
            </w:r>
          </w:p>
        </w:tc>
        <w:tc>
          <w:tcPr>
            <w:tcW w:w="1326" w:type="dxa"/>
            <w:shd w:val="clear" w:color="auto" w:fill="auto"/>
            <w:vAlign w:val="center"/>
          </w:tcPr>
          <w:p w14:paraId="29D1F1AF">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工业</w:t>
            </w:r>
          </w:p>
        </w:tc>
      </w:tr>
      <w:tr w14:paraId="148F3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restart"/>
            <w:shd w:val="clear" w:color="auto" w:fill="auto"/>
            <w:vAlign w:val="center"/>
          </w:tcPr>
          <w:p w14:paraId="6884F87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华容镇</w:t>
            </w:r>
          </w:p>
        </w:tc>
        <w:tc>
          <w:tcPr>
            <w:tcW w:w="1134" w:type="dxa"/>
            <w:vMerge w:val="restart"/>
            <w:shd w:val="clear" w:color="auto" w:fill="auto"/>
            <w:vAlign w:val="center"/>
          </w:tcPr>
          <w:p w14:paraId="503C1BC8">
            <w:pPr>
              <w:jc w:val="center"/>
              <w:rPr>
                <w:rFonts w:ascii="Times New Roman" w:hAnsi="Times New Roman" w:eastAsia="宋体" w:cs="Times New Roman"/>
                <w:color w:val="000000"/>
                <w:sz w:val="22"/>
                <w:szCs w:val="22"/>
              </w:rPr>
            </w:pPr>
            <w:r>
              <w:rPr>
                <w:rFonts w:hint="eastAsia" w:ascii="宋体" w:hAnsi="宋体" w:eastAsia="宋体" w:cs="宋体"/>
                <w:color w:val="000000"/>
                <w:sz w:val="22"/>
                <w:szCs w:val="22"/>
              </w:rPr>
              <w:t>Ⅰ</w:t>
            </w:r>
          </w:p>
        </w:tc>
        <w:tc>
          <w:tcPr>
            <w:tcW w:w="1275" w:type="dxa"/>
            <w:vMerge w:val="restart"/>
            <w:shd w:val="clear" w:color="auto" w:fill="auto"/>
            <w:vAlign w:val="center"/>
          </w:tcPr>
          <w:p w14:paraId="2D02B6DA">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451 </w:t>
            </w:r>
          </w:p>
        </w:tc>
        <w:tc>
          <w:tcPr>
            <w:tcW w:w="1227" w:type="dxa"/>
            <w:vMerge w:val="restart"/>
            <w:shd w:val="clear" w:color="auto" w:fill="auto"/>
            <w:vAlign w:val="center"/>
          </w:tcPr>
          <w:p w14:paraId="5C2D91F3">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237 </w:t>
            </w:r>
          </w:p>
        </w:tc>
        <w:tc>
          <w:tcPr>
            <w:tcW w:w="1326" w:type="dxa"/>
            <w:shd w:val="clear" w:color="auto" w:fill="auto"/>
            <w:vAlign w:val="center"/>
          </w:tcPr>
          <w:p w14:paraId="5B44FF6D">
            <w:pPr>
              <w:jc w:val="center"/>
              <w:rPr>
                <w:rFonts w:ascii="宋体" w:hAnsi="宋体" w:eastAsia="宋体" w:cs="宋体"/>
                <w:color w:val="000000"/>
                <w:szCs w:val="21"/>
              </w:rPr>
            </w:pPr>
            <w:r>
              <w:rPr>
                <w:rFonts w:hint="eastAsia"/>
                <w:color w:val="000000"/>
                <w:szCs w:val="21"/>
              </w:rPr>
              <w:t>杨巷村</w:t>
            </w:r>
          </w:p>
        </w:tc>
        <w:tc>
          <w:tcPr>
            <w:tcW w:w="1133" w:type="dxa"/>
            <w:shd w:val="clear" w:color="auto" w:fill="auto"/>
            <w:vAlign w:val="center"/>
          </w:tcPr>
          <w:p w14:paraId="0107E4E0">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486 </w:t>
            </w:r>
          </w:p>
        </w:tc>
        <w:tc>
          <w:tcPr>
            <w:tcW w:w="1326" w:type="dxa"/>
            <w:shd w:val="clear" w:color="auto" w:fill="auto"/>
            <w:vAlign w:val="center"/>
          </w:tcPr>
          <w:p w14:paraId="26E4048C">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255 </w:t>
            </w:r>
          </w:p>
        </w:tc>
      </w:tr>
      <w:tr w14:paraId="4989C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shd w:val="clear" w:color="auto" w:fill="auto"/>
            <w:vAlign w:val="center"/>
          </w:tcPr>
          <w:p w14:paraId="5560F52B">
            <w:pPr>
              <w:widowControl/>
              <w:jc w:val="left"/>
              <w:rPr>
                <w:rFonts w:ascii="宋体" w:hAnsi="宋体" w:eastAsia="宋体" w:cs="宋体"/>
                <w:color w:val="000000"/>
                <w:kern w:val="0"/>
                <w:szCs w:val="21"/>
              </w:rPr>
            </w:pPr>
          </w:p>
        </w:tc>
        <w:tc>
          <w:tcPr>
            <w:tcW w:w="1134" w:type="dxa"/>
            <w:vMerge w:val="continue"/>
            <w:shd w:val="clear" w:color="auto" w:fill="auto"/>
            <w:vAlign w:val="center"/>
          </w:tcPr>
          <w:p w14:paraId="03AA5D10">
            <w:pPr>
              <w:widowControl/>
              <w:jc w:val="left"/>
              <w:rPr>
                <w:rFonts w:ascii="Times New Roman" w:hAnsi="Times New Roman" w:eastAsia="等线" w:cs="Times New Roman"/>
                <w:color w:val="000000"/>
                <w:kern w:val="0"/>
                <w:sz w:val="22"/>
                <w:szCs w:val="22"/>
              </w:rPr>
            </w:pPr>
          </w:p>
        </w:tc>
        <w:tc>
          <w:tcPr>
            <w:tcW w:w="1275" w:type="dxa"/>
            <w:vMerge w:val="continue"/>
            <w:shd w:val="clear" w:color="auto" w:fill="auto"/>
            <w:vAlign w:val="center"/>
          </w:tcPr>
          <w:p w14:paraId="39C0CFEE">
            <w:pPr>
              <w:widowControl/>
              <w:jc w:val="left"/>
              <w:rPr>
                <w:rFonts w:ascii="Times New Roman" w:hAnsi="Times New Roman" w:eastAsia="等线" w:cs="Times New Roman"/>
                <w:color w:val="000000"/>
                <w:kern w:val="0"/>
                <w:szCs w:val="21"/>
              </w:rPr>
            </w:pPr>
          </w:p>
        </w:tc>
        <w:tc>
          <w:tcPr>
            <w:tcW w:w="1227" w:type="dxa"/>
            <w:vMerge w:val="continue"/>
            <w:shd w:val="clear" w:color="auto" w:fill="auto"/>
            <w:vAlign w:val="center"/>
          </w:tcPr>
          <w:p w14:paraId="34F5C23E">
            <w:pPr>
              <w:widowControl/>
              <w:jc w:val="left"/>
              <w:rPr>
                <w:rFonts w:ascii="Times New Roman" w:hAnsi="Times New Roman" w:eastAsia="等线" w:cs="Times New Roman"/>
                <w:color w:val="000000"/>
                <w:kern w:val="0"/>
                <w:szCs w:val="21"/>
              </w:rPr>
            </w:pPr>
          </w:p>
        </w:tc>
        <w:tc>
          <w:tcPr>
            <w:tcW w:w="1326" w:type="dxa"/>
            <w:shd w:val="clear" w:color="auto" w:fill="auto"/>
            <w:vAlign w:val="center"/>
          </w:tcPr>
          <w:p w14:paraId="532983C3">
            <w:pPr>
              <w:widowControl/>
              <w:jc w:val="center"/>
              <w:rPr>
                <w:rFonts w:ascii="宋体" w:hAnsi="宋体" w:eastAsia="宋体" w:cs="宋体"/>
                <w:color w:val="000000"/>
                <w:kern w:val="0"/>
                <w:szCs w:val="21"/>
              </w:rPr>
            </w:pPr>
            <w:r>
              <w:rPr>
                <w:rFonts w:hint="eastAsia"/>
                <w:color w:val="000000"/>
                <w:szCs w:val="21"/>
              </w:rPr>
              <w:t>凉亭村</w:t>
            </w:r>
          </w:p>
        </w:tc>
        <w:tc>
          <w:tcPr>
            <w:tcW w:w="1133" w:type="dxa"/>
            <w:shd w:val="clear" w:color="auto" w:fill="auto"/>
            <w:vAlign w:val="center"/>
          </w:tcPr>
          <w:p w14:paraId="7AB0B55D">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478 </w:t>
            </w:r>
          </w:p>
        </w:tc>
        <w:tc>
          <w:tcPr>
            <w:tcW w:w="1326" w:type="dxa"/>
            <w:shd w:val="clear" w:color="auto" w:fill="auto"/>
            <w:vAlign w:val="center"/>
          </w:tcPr>
          <w:p w14:paraId="682AB5B5">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251 </w:t>
            </w:r>
          </w:p>
        </w:tc>
      </w:tr>
      <w:tr w14:paraId="157FF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shd w:val="clear" w:color="auto" w:fill="auto"/>
            <w:vAlign w:val="center"/>
          </w:tcPr>
          <w:p w14:paraId="45211B5F">
            <w:pPr>
              <w:widowControl/>
              <w:jc w:val="left"/>
              <w:rPr>
                <w:rFonts w:ascii="宋体" w:hAnsi="宋体" w:eastAsia="宋体" w:cs="宋体"/>
                <w:color w:val="000000"/>
                <w:kern w:val="0"/>
                <w:szCs w:val="21"/>
              </w:rPr>
            </w:pPr>
          </w:p>
        </w:tc>
        <w:tc>
          <w:tcPr>
            <w:tcW w:w="1134" w:type="dxa"/>
            <w:vMerge w:val="continue"/>
            <w:shd w:val="clear" w:color="auto" w:fill="auto"/>
            <w:vAlign w:val="center"/>
          </w:tcPr>
          <w:p w14:paraId="2223E919">
            <w:pPr>
              <w:widowControl/>
              <w:jc w:val="left"/>
              <w:rPr>
                <w:rFonts w:ascii="Times New Roman" w:hAnsi="Times New Roman" w:eastAsia="等线" w:cs="Times New Roman"/>
                <w:color w:val="000000"/>
                <w:kern w:val="0"/>
                <w:sz w:val="22"/>
                <w:szCs w:val="22"/>
              </w:rPr>
            </w:pPr>
          </w:p>
        </w:tc>
        <w:tc>
          <w:tcPr>
            <w:tcW w:w="1275" w:type="dxa"/>
            <w:vMerge w:val="continue"/>
            <w:shd w:val="clear" w:color="auto" w:fill="auto"/>
            <w:vAlign w:val="center"/>
          </w:tcPr>
          <w:p w14:paraId="56B238E6">
            <w:pPr>
              <w:widowControl/>
              <w:jc w:val="left"/>
              <w:rPr>
                <w:rFonts w:ascii="Times New Roman" w:hAnsi="Times New Roman" w:eastAsia="等线" w:cs="Times New Roman"/>
                <w:color w:val="000000"/>
                <w:kern w:val="0"/>
                <w:szCs w:val="21"/>
              </w:rPr>
            </w:pPr>
          </w:p>
        </w:tc>
        <w:tc>
          <w:tcPr>
            <w:tcW w:w="1227" w:type="dxa"/>
            <w:vMerge w:val="continue"/>
            <w:shd w:val="clear" w:color="auto" w:fill="auto"/>
            <w:vAlign w:val="center"/>
          </w:tcPr>
          <w:p w14:paraId="0E3DC113">
            <w:pPr>
              <w:widowControl/>
              <w:jc w:val="left"/>
              <w:rPr>
                <w:rFonts w:ascii="Times New Roman" w:hAnsi="Times New Roman" w:eastAsia="等线" w:cs="Times New Roman"/>
                <w:color w:val="000000"/>
                <w:kern w:val="0"/>
                <w:szCs w:val="21"/>
              </w:rPr>
            </w:pPr>
          </w:p>
        </w:tc>
        <w:tc>
          <w:tcPr>
            <w:tcW w:w="1326" w:type="dxa"/>
            <w:shd w:val="clear" w:color="auto" w:fill="auto"/>
            <w:vAlign w:val="center"/>
          </w:tcPr>
          <w:p w14:paraId="7224B07E">
            <w:pPr>
              <w:widowControl/>
              <w:jc w:val="center"/>
              <w:rPr>
                <w:rFonts w:ascii="宋体" w:hAnsi="宋体" w:eastAsia="宋体" w:cs="宋体"/>
                <w:color w:val="000000"/>
                <w:kern w:val="0"/>
                <w:szCs w:val="21"/>
              </w:rPr>
            </w:pPr>
            <w:r>
              <w:rPr>
                <w:rFonts w:hint="eastAsia"/>
                <w:color w:val="000000"/>
                <w:szCs w:val="21"/>
              </w:rPr>
              <w:t>廖铭村</w:t>
            </w:r>
          </w:p>
        </w:tc>
        <w:tc>
          <w:tcPr>
            <w:tcW w:w="1133" w:type="dxa"/>
            <w:shd w:val="clear" w:color="auto" w:fill="auto"/>
            <w:vAlign w:val="center"/>
          </w:tcPr>
          <w:p w14:paraId="0493D3A1">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443 </w:t>
            </w:r>
          </w:p>
        </w:tc>
        <w:tc>
          <w:tcPr>
            <w:tcW w:w="1326" w:type="dxa"/>
            <w:shd w:val="clear" w:color="auto" w:fill="auto"/>
            <w:vAlign w:val="center"/>
          </w:tcPr>
          <w:p w14:paraId="362A72B9">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232 </w:t>
            </w:r>
          </w:p>
        </w:tc>
      </w:tr>
      <w:tr w14:paraId="724A2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shd w:val="clear" w:color="auto" w:fill="auto"/>
            <w:vAlign w:val="center"/>
          </w:tcPr>
          <w:p w14:paraId="68FEF3D5">
            <w:pPr>
              <w:widowControl/>
              <w:jc w:val="left"/>
              <w:rPr>
                <w:rFonts w:ascii="宋体" w:hAnsi="宋体" w:eastAsia="宋体" w:cs="宋体"/>
                <w:color w:val="000000"/>
                <w:kern w:val="0"/>
                <w:szCs w:val="21"/>
              </w:rPr>
            </w:pPr>
          </w:p>
        </w:tc>
        <w:tc>
          <w:tcPr>
            <w:tcW w:w="1134" w:type="dxa"/>
            <w:vMerge w:val="continue"/>
            <w:shd w:val="clear" w:color="auto" w:fill="auto"/>
            <w:vAlign w:val="center"/>
          </w:tcPr>
          <w:p w14:paraId="17DD241F">
            <w:pPr>
              <w:widowControl/>
              <w:jc w:val="left"/>
              <w:rPr>
                <w:rFonts w:ascii="Times New Roman" w:hAnsi="Times New Roman" w:eastAsia="等线" w:cs="Times New Roman"/>
                <w:color w:val="000000"/>
                <w:kern w:val="0"/>
                <w:sz w:val="22"/>
                <w:szCs w:val="22"/>
              </w:rPr>
            </w:pPr>
          </w:p>
        </w:tc>
        <w:tc>
          <w:tcPr>
            <w:tcW w:w="1275" w:type="dxa"/>
            <w:vMerge w:val="continue"/>
            <w:shd w:val="clear" w:color="auto" w:fill="auto"/>
            <w:vAlign w:val="center"/>
          </w:tcPr>
          <w:p w14:paraId="19BF88C3">
            <w:pPr>
              <w:widowControl/>
              <w:jc w:val="left"/>
              <w:rPr>
                <w:rFonts w:ascii="Times New Roman" w:hAnsi="Times New Roman" w:eastAsia="等线" w:cs="Times New Roman"/>
                <w:color w:val="000000"/>
                <w:kern w:val="0"/>
                <w:szCs w:val="21"/>
              </w:rPr>
            </w:pPr>
          </w:p>
        </w:tc>
        <w:tc>
          <w:tcPr>
            <w:tcW w:w="1227" w:type="dxa"/>
            <w:vMerge w:val="continue"/>
            <w:shd w:val="clear" w:color="auto" w:fill="auto"/>
            <w:vAlign w:val="center"/>
          </w:tcPr>
          <w:p w14:paraId="63EE6FF6">
            <w:pPr>
              <w:widowControl/>
              <w:jc w:val="left"/>
              <w:rPr>
                <w:rFonts w:ascii="Times New Roman" w:hAnsi="Times New Roman" w:eastAsia="等线" w:cs="Times New Roman"/>
                <w:color w:val="000000"/>
                <w:kern w:val="0"/>
                <w:szCs w:val="21"/>
              </w:rPr>
            </w:pPr>
          </w:p>
        </w:tc>
        <w:tc>
          <w:tcPr>
            <w:tcW w:w="1326" w:type="dxa"/>
            <w:shd w:val="clear" w:color="auto" w:fill="auto"/>
            <w:vAlign w:val="center"/>
          </w:tcPr>
          <w:p w14:paraId="4D4A2960">
            <w:pPr>
              <w:widowControl/>
              <w:jc w:val="center"/>
              <w:rPr>
                <w:rFonts w:ascii="宋体" w:hAnsi="宋体" w:eastAsia="宋体" w:cs="宋体"/>
                <w:color w:val="000000"/>
                <w:kern w:val="0"/>
                <w:szCs w:val="21"/>
              </w:rPr>
            </w:pPr>
            <w:r>
              <w:rPr>
                <w:rFonts w:hint="eastAsia"/>
                <w:color w:val="000000"/>
                <w:szCs w:val="21"/>
              </w:rPr>
              <w:t>韩畈村</w:t>
            </w:r>
          </w:p>
        </w:tc>
        <w:tc>
          <w:tcPr>
            <w:tcW w:w="1133" w:type="dxa"/>
            <w:shd w:val="clear" w:color="auto" w:fill="auto"/>
            <w:vAlign w:val="center"/>
          </w:tcPr>
          <w:p w14:paraId="31222F21">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434 </w:t>
            </w:r>
          </w:p>
        </w:tc>
        <w:tc>
          <w:tcPr>
            <w:tcW w:w="1326" w:type="dxa"/>
            <w:shd w:val="clear" w:color="auto" w:fill="auto"/>
            <w:vAlign w:val="center"/>
          </w:tcPr>
          <w:p w14:paraId="0776C402">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228 </w:t>
            </w:r>
          </w:p>
        </w:tc>
      </w:tr>
      <w:tr w14:paraId="26942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shd w:val="clear" w:color="auto" w:fill="auto"/>
            <w:vAlign w:val="center"/>
          </w:tcPr>
          <w:p w14:paraId="225FF079">
            <w:pPr>
              <w:widowControl/>
              <w:jc w:val="left"/>
              <w:rPr>
                <w:rFonts w:ascii="宋体" w:hAnsi="宋体" w:eastAsia="宋体" w:cs="宋体"/>
                <w:color w:val="000000"/>
                <w:kern w:val="0"/>
                <w:szCs w:val="21"/>
              </w:rPr>
            </w:pPr>
          </w:p>
        </w:tc>
        <w:tc>
          <w:tcPr>
            <w:tcW w:w="1134" w:type="dxa"/>
            <w:vMerge w:val="continue"/>
            <w:shd w:val="clear" w:color="auto" w:fill="auto"/>
            <w:vAlign w:val="center"/>
          </w:tcPr>
          <w:p w14:paraId="55990D39">
            <w:pPr>
              <w:widowControl/>
              <w:jc w:val="left"/>
              <w:rPr>
                <w:rFonts w:ascii="Times New Roman" w:hAnsi="Times New Roman" w:eastAsia="等线" w:cs="Times New Roman"/>
                <w:color w:val="000000"/>
                <w:kern w:val="0"/>
                <w:sz w:val="22"/>
                <w:szCs w:val="22"/>
              </w:rPr>
            </w:pPr>
          </w:p>
        </w:tc>
        <w:tc>
          <w:tcPr>
            <w:tcW w:w="1275" w:type="dxa"/>
            <w:vMerge w:val="continue"/>
            <w:shd w:val="clear" w:color="auto" w:fill="auto"/>
            <w:vAlign w:val="center"/>
          </w:tcPr>
          <w:p w14:paraId="6B9D378B">
            <w:pPr>
              <w:widowControl/>
              <w:jc w:val="left"/>
              <w:rPr>
                <w:rFonts w:ascii="Times New Roman" w:hAnsi="Times New Roman" w:eastAsia="等线" w:cs="Times New Roman"/>
                <w:color w:val="000000"/>
                <w:kern w:val="0"/>
                <w:szCs w:val="21"/>
              </w:rPr>
            </w:pPr>
          </w:p>
        </w:tc>
        <w:tc>
          <w:tcPr>
            <w:tcW w:w="1227" w:type="dxa"/>
            <w:vMerge w:val="continue"/>
            <w:shd w:val="clear" w:color="auto" w:fill="auto"/>
            <w:vAlign w:val="center"/>
          </w:tcPr>
          <w:p w14:paraId="0968C8A9">
            <w:pPr>
              <w:widowControl/>
              <w:jc w:val="left"/>
              <w:rPr>
                <w:rFonts w:ascii="Times New Roman" w:hAnsi="Times New Roman" w:eastAsia="等线" w:cs="Times New Roman"/>
                <w:color w:val="000000"/>
                <w:kern w:val="0"/>
                <w:szCs w:val="21"/>
              </w:rPr>
            </w:pPr>
          </w:p>
        </w:tc>
        <w:tc>
          <w:tcPr>
            <w:tcW w:w="1326" w:type="dxa"/>
            <w:shd w:val="clear" w:color="auto" w:fill="auto"/>
            <w:vAlign w:val="center"/>
          </w:tcPr>
          <w:p w14:paraId="13E6A3EF">
            <w:pPr>
              <w:widowControl/>
              <w:jc w:val="center"/>
              <w:rPr>
                <w:rFonts w:ascii="宋体" w:hAnsi="宋体" w:eastAsia="宋体" w:cs="宋体"/>
                <w:color w:val="000000"/>
                <w:kern w:val="0"/>
                <w:szCs w:val="21"/>
              </w:rPr>
            </w:pPr>
            <w:r>
              <w:rPr>
                <w:rFonts w:hint="eastAsia"/>
                <w:color w:val="000000"/>
                <w:szCs w:val="21"/>
              </w:rPr>
              <w:t>熊咀村</w:t>
            </w:r>
          </w:p>
        </w:tc>
        <w:tc>
          <w:tcPr>
            <w:tcW w:w="1133" w:type="dxa"/>
            <w:shd w:val="clear" w:color="auto" w:fill="auto"/>
            <w:vAlign w:val="center"/>
          </w:tcPr>
          <w:p w14:paraId="122BC591">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415 </w:t>
            </w:r>
          </w:p>
        </w:tc>
        <w:tc>
          <w:tcPr>
            <w:tcW w:w="1326" w:type="dxa"/>
            <w:shd w:val="clear" w:color="auto" w:fill="auto"/>
            <w:vAlign w:val="center"/>
          </w:tcPr>
          <w:p w14:paraId="344718EE">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218 </w:t>
            </w:r>
          </w:p>
        </w:tc>
      </w:tr>
      <w:tr w14:paraId="0E8FD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shd w:val="clear" w:color="auto" w:fill="auto"/>
            <w:vAlign w:val="center"/>
          </w:tcPr>
          <w:p w14:paraId="1BA9F7E3">
            <w:pPr>
              <w:widowControl/>
              <w:jc w:val="left"/>
              <w:rPr>
                <w:rFonts w:ascii="宋体" w:hAnsi="宋体" w:eastAsia="宋体" w:cs="宋体"/>
                <w:color w:val="000000"/>
                <w:kern w:val="0"/>
                <w:szCs w:val="21"/>
              </w:rPr>
            </w:pPr>
          </w:p>
        </w:tc>
        <w:tc>
          <w:tcPr>
            <w:tcW w:w="1134" w:type="dxa"/>
            <w:vMerge w:val="restart"/>
            <w:shd w:val="clear" w:color="auto" w:fill="auto"/>
            <w:vAlign w:val="center"/>
          </w:tcPr>
          <w:p w14:paraId="6297751D">
            <w:pPr>
              <w:jc w:val="center"/>
              <w:rPr>
                <w:rFonts w:ascii="Times New Roman" w:hAnsi="Times New Roman" w:eastAsia="宋体" w:cs="Times New Roman"/>
                <w:color w:val="000000"/>
                <w:sz w:val="22"/>
                <w:szCs w:val="22"/>
              </w:rPr>
            </w:pPr>
            <w:r>
              <w:rPr>
                <w:rFonts w:hint="eastAsia" w:ascii="宋体" w:hAnsi="宋体" w:eastAsia="宋体" w:cs="宋体"/>
                <w:color w:val="000000"/>
                <w:sz w:val="22"/>
                <w:szCs w:val="22"/>
              </w:rPr>
              <w:t>Ⅱ</w:t>
            </w:r>
          </w:p>
        </w:tc>
        <w:tc>
          <w:tcPr>
            <w:tcW w:w="1275" w:type="dxa"/>
            <w:vMerge w:val="restart"/>
            <w:shd w:val="clear" w:color="auto" w:fill="auto"/>
            <w:vAlign w:val="center"/>
          </w:tcPr>
          <w:p w14:paraId="6774B578">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382 </w:t>
            </w:r>
          </w:p>
        </w:tc>
        <w:tc>
          <w:tcPr>
            <w:tcW w:w="1227" w:type="dxa"/>
            <w:vMerge w:val="restart"/>
            <w:shd w:val="clear" w:color="auto" w:fill="auto"/>
            <w:vAlign w:val="center"/>
          </w:tcPr>
          <w:p w14:paraId="0362B7EE">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202 </w:t>
            </w:r>
          </w:p>
        </w:tc>
        <w:tc>
          <w:tcPr>
            <w:tcW w:w="1326" w:type="dxa"/>
            <w:shd w:val="clear" w:color="auto" w:fill="auto"/>
            <w:vAlign w:val="center"/>
          </w:tcPr>
          <w:p w14:paraId="7D36D82F">
            <w:pPr>
              <w:jc w:val="center"/>
              <w:rPr>
                <w:rFonts w:ascii="宋体" w:hAnsi="宋体" w:eastAsia="宋体" w:cs="宋体"/>
                <w:color w:val="000000"/>
                <w:szCs w:val="21"/>
              </w:rPr>
            </w:pPr>
            <w:r>
              <w:rPr>
                <w:rFonts w:hint="eastAsia"/>
                <w:color w:val="000000"/>
                <w:szCs w:val="21"/>
              </w:rPr>
              <w:t>芦花村</w:t>
            </w:r>
          </w:p>
        </w:tc>
        <w:tc>
          <w:tcPr>
            <w:tcW w:w="1133" w:type="dxa"/>
            <w:shd w:val="clear" w:color="auto" w:fill="auto"/>
            <w:vAlign w:val="center"/>
          </w:tcPr>
          <w:p w14:paraId="3C108227">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395 </w:t>
            </w:r>
          </w:p>
        </w:tc>
        <w:tc>
          <w:tcPr>
            <w:tcW w:w="1326" w:type="dxa"/>
            <w:shd w:val="clear" w:color="auto" w:fill="auto"/>
            <w:vAlign w:val="center"/>
          </w:tcPr>
          <w:p w14:paraId="605DEE67">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209 </w:t>
            </w:r>
          </w:p>
        </w:tc>
      </w:tr>
      <w:tr w14:paraId="132B5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shd w:val="clear" w:color="auto" w:fill="auto"/>
            <w:vAlign w:val="center"/>
          </w:tcPr>
          <w:p w14:paraId="3F1B90F2">
            <w:pPr>
              <w:widowControl/>
              <w:jc w:val="left"/>
              <w:rPr>
                <w:rFonts w:ascii="宋体" w:hAnsi="宋体" w:eastAsia="宋体" w:cs="宋体"/>
                <w:color w:val="000000"/>
                <w:kern w:val="0"/>
                <w:szCs w:val="21"/>
              </w:rPr>
            </w:pPr>
          </w:p>
        </w:tc>
        <w:tc>
          <w:tcPr>
            <w:tcW w:w="1134" w:type="dxa"/>
            <w:vMerge w:val="continue"/>
            <w:shd w:val="clear" w:color="auto" w:fill="auto"/>
            <w:vAlign w:val="center"/>
          </w:tcPr>
          <w:p w14:paraId="1F946E21">
            <w:pPr>
              <w:widowControl/>
              <w:jc w:val="left"/>
              <w:rPr>
                <w:rFonts w:ascii="Times New Roman" w:hAnsi="Times New Roman" w:eastAsia="等线" w:cs="Times New Roman"/>
                <w:color w:val="000000"/>
                <w:kern w:val="0"/>
                <w:sz w:val="22"/>
                <w:szCs w:val="22"/>
              </w:rPr>
            </w:pPr>
          </w:p>
        </w:tc>
        <w:tc>
          <w:tcPr>
            <w:tcW w:w="1275" w:type="dxa"/>
            <w:vMerge w:val="continue"/>
            <w:shd w:val="clear" w:color="auto" w:fill="auto"/>
            <w:vAlign w:val="center"/>
          </w:tcPr>
          <w:p w14:paraId="1C51B624">
            <w:pPr>
              <w:widowControl/>
              <w:jc w:val="left"/>
              <w:rPr>
                <w:rFonts w:ascii="Times New Roman" w:hAnsi="Times New Roman" w:eastAsia="等线" w:cs="Times New Roman"/>
                <w:color w:val="000000"/>
                <w:kern w:val="0"/>
                <w:szCs w:val="21"/>
              </w:rPr>
            </w:pPr>
          </w:p>
        </w:tc>
        <w:tc>
          <w:tcPr>
            <w:tcW w:w="1227" w:type="dxa"/>
            <w:vMerge w:val="continue"/>
            <w:shd w:val="clear" w:color="auto" w:fill="auto"/>
            <w:vAlign w:val="center"/>
          </w:tcPr>
          <w:p w14:paraId="05C547DE">
            <w:pPr>
              <w:widowControl/>
              <w:jc w:val="left"/>
              <w:rPr>
                <w:rFonts w:ascii="Times New Roman" w:hAnsi="Times New Roman" w:eastAsia="等线" w:cs="Times New Roman"/>
                <w:color w:val="000000"/>
                <w:kern w:val="0"/>
                <w:szCs w:val="21"/>
              </w:rPr>
            </w:pPr>
          </w:p>
        </w:tc>
        <w:tc>
          <w:tcPr>
            <w:tcW w:w="1326" w:type="dxa"/>
            <w:shd w:val="clear" w:color="auto" w:fill="auto"/>
            <w:vAlign w:val="center"/>
          </w:tcPr>
          <w:p w14:paraId="7C62B961">
            <w:pPr>
              <w:widowControl/>
              <w:jc w:val="center"/>
              <w:rPr>
                <w:rFonts w:ascii="宋体" w:hAnsi="宋体" w:eastAsia="宋体" w:cs="宋体"/>
                <w:color w:val="000000"/>
                <w:kern w:val="0"/>
                <w:szCs w:val="21"/>
              </w:rPr>
            </w:pPr>
            <w:r>
              <w:rPr>
                <w:rFonts w:hint="eastAsia"/>
                <w:color w:val="000000"/>
                <w:szCs w:val="21"/>
              </w:rPr>
              <w:t>牌坊村</w:t>
            </w:r>
          </w:p>
        </w:tc>
        <w:tc>
          <w:tcPr>
            <w:tcW w:w="1133" w:type="dxa"/>
            <w:shd w:val="clear" w:color="auto" w:fill="auto"/>
            <w:vAlign w:val="center"/>
          </w:tcPr>
          <w:p w14:paraId="726EC51B">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385 </w:t>
            </w:r>
          </w:p>
        </w:tc>
        <w:tc>
          <w:tcPr>
            <w:tcW w:w="1326" w:type="dxa"/>
            <w:shd w:val="clear" w:color="auto" w:fill="auto"/>
            <w:vAlign w:val="center"/>
          </w:tcPr>
          <w:p w14:paraId="1E8C9B37">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204 </w:t>
            </w:r>
          </w:p>
        </w:tc>
      </w:tr>
      <w:tr w14:paraId="5076E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shd w:val="clear" w:color="auto" w:fill="auto"/>
            <w:vAlign w:val="center"/>
          </w:tcPr>
          <w:p w14:paraId="7FCCFDB8">
            <w:pPr>
              <w:widowControl/>
              <w:jc w:val="left"/>
              <w:rPr>
                <w:rFonts w:ascii="宋体" w:hAnsi="宋体" w:eastAsia="宋体" w:cs="宋体"/>
                <w:color w:val="000000"/>
                <w:kern w:val="0"/>
                <w:szCs w:val="21"/>
              </w:rPr>
            </w:pPr>
          </w:p>
        </w:tc>
        <w:tc>
          <w:tcPr>
            <w:tcW w:w="1134" w:type="dxa"/>
            <w:vMerge w:val="continue"/>
            <w:shd w:val="clear" w:color="auto" w:fill="auto"/>
            <w:vAlign w:val="center"/>
          </w:tcPr>
          <w:p w14:paraId="762E89AE">
            <w:pPr>
              <w:widowControl/>
              <w:jc w:val="left"/>
              <w:rPr>
                <w:rFonts w:ascii="Times New Roman" w:hAnsi="Times New Roman" w:eastAsia="等线" w:cs="Times New Roman"/>
                <w:color w:val="000000"/>
                <w:kern w:val="0"/>
                <w:sz w:val="22"/>
                <w:szCs w:val="22"/>
              </w:rPr>
            </w:pPr>
          </w:p>
        </w:tc>
        <w:tc>
          <w:tcPr>
            <w:tcW w:w="1275" w:type="dxa"/>
            <w:vMerge w:val="continue"/>
            <w:shd w:val="clear" w:color="auto" w:fill="auto"/>
            <w:vAlign w:val="center"/>
          </w:tcPr>
          <w:p w14:paraId="7264D291">
            <w:pPr>
              <w:widowControl/>
              <w:jc w:val="left"/>
              <w:rPr>
                <w:rFonts w:ascii="Times New Roman" w:hAnsi="Times New Roman" w:eastAsia="等线" w:cs="Times New Roman"/>
                <w:color w:val="000000"/>
                <w:kern w:val="0"/>
                <w:szCs w:val="21"/>
              </w:rPr>
            </w:pPr>
          </w:p>
        </w:tc>
        <w:tc>
          <w:tcPr>
            <w:tcW w:w="1227" w:type="dxa"/>
            <w:vMerge w:val="continue"/>
            <w:shd w:val="clear" w:color="auto" w:fill="auto"/>
            <w:vAlign w:val="center"/>
          </w:tcPr>
          <w:p w14:paraId="20EEF658">
            <w:pPr>
              <w:widowControl/>
              <w:jc w:val="left"/>
              <w:rPr>
                <w:rFonts w:ascii="Times New Roman" w:hAnsi="Times New Roman" w:eastAsia="等线" w:cs="Times New Roman"/>
                <w:color w:val="000000"/>
                <w:kern w:val="0"/>
                <w:szCs w:val="21"/>
              </w:rPr>
            </w:pPr>
          </w:p>
        </w:tc>
        <w:tc>
          <w:tcPr>
            <w:tcW w:w="1326" w:type="dxa"/>
            <w:shd w:val="clear" w:color="auto" w:fill="auto"/>
            <w:vAlign w:val="center"/>
          </w:tcPr>
          <w:p w14:paraId="0A6D5694">
            <w:pPr>
              <w:widowControl/>
              <w:jc w:val="center"/>
              <w:rPr>
                <w:rFonts w:ascii="宋体" w:hAnsi="宋体" w:eastAsia="宋体" w:cs="宋体"/>
                <w:color w:val="000000"/>
                <w:kern w:val="0"/>
                <w:szCs w:val="21"/>
              </w:rPr>
            </w:pPr>
            <w:r>
              <w:rPr>
                <w:rFonts w:hint="eastAsia"/>
                <w:color w:val="000000"/>
                <w:szCs w:val="21"/>
              </w:rPr>
              <w:t>杨田村</w:t>
            </w:r>
          </w:p>
        </w:tc>
        <w:tc>
          <w:tcPr>
            <w:tcW w:w="1133" w:type="dxa"/>
            <w:shd w:val="clear" w:color="auto" w:fill="auto"/>
            <w:vAlign w:val="center"/>
          </w:tcPr>
          <w:p w14:paraId="1F9F1F9E">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379 </w:t>
            </w:r>
          </w:p>
        </w:tc>
        <w:tc>
          <w:tcPr>
            <w:tcW w:w="1326" w:type="dxa"/>
            <w:shd w:val="clear" w:color="auto" w:fill="auto"/>
            <w:vAlign w:val="center"/>
          </w:tcPr>
          <w:p w14:paraId="368CBE8D">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201 </w:t>
            </w:r>
          </w:p>
        </w:tc>
      </w:tr>
      <w:tr w14:paraId="09008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shd w:val="clear" w:color="auto" w:fill="auto"/>
            <w:vAlign w:val="center"/>
          </w:tcPr>
          <w:p w14:paraId="7D48D8D2">
            <w:pPr>
              <w:widowControl/>
              <w:jc w:val="left"/>
              <w:rPr>
                <w:rFonts w:ascii="宋体" w:hAnsi="宋体" w:eastAsia="宋体" w:cs="宋体"/>
                <w:color w:val="000000"/>
                <w:kern w:val="0"/>
                <w:szCs w:val="21"/>
              </w:rPr>
            </w:pPr>
          </w:p>
        </w:tc>
        <w:tc>
          <w:tcPr>
            <w:tcW w:w="1134" w:type="dxa"/>
            <w:vMerge w:val="continue"/>
            <w:shd w:val="clear" w:color="auto" w:fill="auto"/>
            <w:vAlign w:val="center"/>
          </w:tcPr>
          <w:p w14:paraId="6EB2F728">
            <w:pPr>
              <w:widowControl/>
              <w:jc w:val="left"/>
              <w:rPr>
                <w:rFonts w:ascii="Times New Roman" w:hAnsi="Times New Roman" w:eastAsia="等线" w:cs="Times New Roman"/>
                <w:color w:val="000000"/>
                <w:kern w:val="0"/>
                <w:sz w:val="22"/>
                <w:szCs w:val="22"/>
              </w:rPr>
            </w:pPr>
          </w:p>
        </w:tc>
        <w:tc>
          <w:tcPr>
            <w:tcW w:w="1275" w:type="dxa"/>
            <w:vMerge w:val="continue"/>
            <w:shd w:val="clear" w:color="auto" w:fill="auto"/>
            <w:vAlign w:val="center"/>
          </w:tcPr>
          <w:p w14:paraId="62C0B7EF">
            <w:pPr>
              <w:widowControl/>
              <w:jc w:val="left"/>
              <w:rPr>
                <w:rFonts w:ascii="Times New Roman" w:hAnsi="Times New Roman" w:eastAsia="等线" w:cs="Times New Roman"/>
                <w:color w:val="000000"/>
                <w:kern w:val="0"/>
                <w:szCs w:val="21"/>
              </w:rPr>
            </w:pPr>
          </w:p>
        </w:tc>
        <w:tc>
          <w:tcPr>
            <w:tcW w:w="1227" w:type="dxa"/>
            <w:vMerge w:val="continue"/>
            <w:shd w:val="clear" w:color="auto" w:fill="auto"/>
            <w:vAlign w:val="center"/>
          </w:tcPr>
          <w:p w14:paraId="165D3626">
            <w:pPr>
              <w:widowControl/>
              <w:jc w:val="left"/>
              <w:rPr>
                <w:rFonts w:ascii="Times New Roman" w:hAnsi="Times New Roman" w:eastAsia="等线" w:cs="Times New Roman"/>
                <w:color w:val="000000"/>
                <w:kern w:val="0"/>
                <w:szCs w:val="21"/>
              </w:rPr>
            </w:pPr>
          </w:p>
        </w:tc>
        <w:tc>
          <w:tcPr>
            <w:tcW w:w="1326" w:type="dxa"/>
            <w:shd w:val="clear" w:color="auto" w:fill="auto"/>
            <w:vAlign w:val="center"/>
          </w:tcPr>
          <w:p w14:paraId="10F31FFB">
            <w:pPr>
              <w:widowControl/>
              <w:jc w:val="center"/>
              <w:rPr>
                <w:rFonts w:ascii="宋体" w:hAnsi="宋体" w:eastAsia="宋体" w:cs="宋体"/>
                <w:color w:val="000000"/>
                <w:kern w:val="0"/>
                <w:szCs w:val="21"/>
              </w:rPr>
            </w:pPr>
            <w:r>
              <w:rPr>
                <w:rFonts w:hint="eastAsia"/>
                <w:color w:val="000000"/>
                <w:szCs w:val="21"/>
              </w:rPr>
              <w:t>包王村</w:t>
            </w:r>
          </w:p>
        </w:tc>
        <w:tc>
          <w:tcPr>
            <w:tcW w:w="1133" w:type="dxa"/>
            <w:shd w:val="clear" w:color="auto" w:fill="auto"/>
            <w:vAlign w:val="center"/>
          </w:tcPr>
          <w:p w14:paraId="5A1EA14C">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367 </w:t>
            </w:r>
          </w:p>
        </w:tc>
        <w:tc>
          <w:tcPr>
            <w:tcW w:w="1326" w:type="dxa"/>
            <w:shd w:val="clear" w:color="auto" w:fill="auto"/>
            <w:vAlign w:val="center"/>
          </w:tcPr>
          <w:p w14:paraId="641EB487">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195 </w:t>
            </w:r>
          </w:p>
        </w:tc>
      </w:tr>
      <w:tr w14:paraId="7B96D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restart"/>
            <w:shd w:val="clear" w:color="auto" w:fill="auto"/>
            <w:vAlign w:val="center"/>
          </w:tcPr>
          <w:p w14:paraId="74AE2AC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蒲团乡</w:t>
            </w:r>
          </w:p>
        </w:tc>
        <w:tc>
          <w:tcPr>
            <w:tcW w:w="1134" w:type="dxa"/>
            <w:vMerge w:val="restart"/>
            <w:shd w:val="clear" w:color="auto" w:fill="auto"/>
            <w:vAlign w:val="center"/>
          </w:tcPr>
          <w:p w14:paraId="58ACF7D4">
            <w:pPr>
              <w:jc w:val="center"/>
              <w:rPr>
                <w:rFonts w:ascii="Times New Roman" w:hAnsi="Times New Roman" w:eastAsia="宋体" w:cs="Times New Roman"/>
                <w:color w:val="000000"/>
                <w:sz w:val="22"/>
                <w:szCs w:val="22"/>
              </w:rPr>
            </w:pPr>
            <w:r>
              <w:rPr>
                <w:rFonts w:hint="eastAsia" w:ascii="宋体" w:hAnsi="宋体" w:eastAsia="宋体" w:cs="宋体"/>
                <w:color w:val="000000"/>
                <w:sz w:val="22"/>
                <w:szCs w:val="22"/>
              </w:rPr>
              <w:t>Ⅰ</w:t>
            </w:r>
          </w:p>
        </w:tc>
        <w:tc>
          <w:tcPr>
            <w:tcW w:w="1275" w:type="dxa"/>
            <w:vMerge w:val="restart"/>
            <w:shd w:val="clear" w:color="auto" w:fill="auto"/>
            <w:vAlign w:val="center"/>
          </w:tcPr>
          <w:p w14:paraId="7EAC5581">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386 </w:t>
            </w:r>
          </w:p>
        </w:tc>
        <w:tc>
          <w:tcPr>
            <w:tcW w:w="1227" w:type="dxa"/>
            <w:vMerge w:val="restart"/>
            <w:shd w:val="clear" w:color="auto" w:fill="auto"/>
            <w:vAlign w:val="center"/>
          </w:tcPr>
          <w:p w14:paraId="34593FBB">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208 </w:t>
            </w:r>
          </w:p>
        </w:tc>
        <w:tc>
          <w:tcPr>
            <w:tcW w:w="1326" w:type="dxa"/>
            <w:shd w:val="clear" w:color="auto" w:fill="auto"/>
            <w:vAlign w:val="center"/>
          </w:tcPr>
          <w:p w14:paraId="5EEECB2A">
            <w:pPr>
              <w:jc w:val="center"/>
              <w:rPr>
                <w:rFonts w:ascii="宋体" w:hAnsi="宋体" w:eastAsia="宋体" w:cs="宋体"/>
                <w:color w:val="000000"/>
                <w:szCs w:val="21"/>
              </w:rPr>
            </w:pPr>
            <w:r>
              <w:rPr>
                <w:rFonts w:hint="eastAsia"/>
                <w:color w:val="000000"/>
                <w:szCs w:val="21"/>
              </w:rPr>
              <w:t>郭垱村</w:t>
            </w:r>
          </w:p>
        </w:tc>
        <w:tc>
          <w:tcPr>
            <w:tcW w:w="1133" w:type="dxa"/>
            <w:shd w:val="clear" w:color="auto" w:fill="auto"/>
            <w:noWrap/>
            <w:vAlign w:val="center"/>
          </w:tcPr>
          <w:p w14:paraId="09F4E91F">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388 </w:t>
            </w:r>
          </w:p>
        </w:tc>
        <w:tc>
          <w:tcPr>
            <w:tcW w:w="1326" w:type="dxa"/>
            <w:shd w:val="clear" w:color="auto" w:fill="auto"/>
            <w:vAlign w:val="center"/>
          </w:tcPr>
          <w:p w14:paraId="139FFC18">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210 </w:t>
            </w:r>
          </w:p>
        </w:tc>
      </w:tr>
      <w:tr w14:paraId="7F3A2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shd w:val="clear" w:color="auto" w:fill="auto"/>
            <w:vAlign w:val="center"/>
          </w:tcPr>
          <w:p w14:paraId="63BD35AC">
            <w:pPr>
              <w:widowControl/>
              <w:jc w:val="left"/>
              <w:rPr>
                <w:rFonts w:ascii="宋体" w:hAnsi="宋体" w:eastAsia="宋体" w:cs="宋体"/>
                <w:color w:val="000000"/>
                <w:kern w:val="0"/>
                <w:szCs w:val="21"/>
              </w:rPr>
            </w:pPr>
          </w:p>
        </w:tc>
        <w:tc>
          <w:tcPr>
            <w:tcW w:w="1134" w:type="dxa"/>
            <w:vMerge w:val="continue"/>
            <w:shd w:val="clear" w:color="auto" w:fill="auto"/>
            <w:vAlign w:val="center"/>
          </w:tcPr>
          <w:p w14:paraId="6CC0F3E7">
            <w:pPr>
              <w:widowControl/>
              <w:jc w:val="left"/>
              <w:rPr>
                <w:rFonts w:ascii="Times New Roman" w:hAnsi="Times New Roman" w:eastAsia="等线" w:cs="Times New Roman"/>
                <w:color w:val="000000"/>
                <w:kern w:val="0"/>
                <w:sz w:val="22"/>
                <w:szCs w:val="22"/>
              </w:rPr>
            </w:pPr>
          </w:p>
        </w:tc>
        <w:tc>
          <w:tcPr>
            <w:tcW w:w="1275" w:type="dxa"/>
            <w:vMerge w:val="continue"/>
            <w:shd w:val="clear" w:color="auto" w:fill="auto"/>
            <w:vAlign w:val="center"/>
          </w:tcPr>
          <w:p w14:paraId="4159DEC0">
            <w:pPr>
              <w:widowControl/>
              <w:jc w:val="left"/>
              <w:rPr>
                <w:rFonts w:ascii="Times New Roman" w:hAnsi="Times New Roman" w:eastAsia="等线" w:cs="Times New Roman"/>
                <w:color w:val="000000"/>
                <w:kern w:val="0"/>
                <w:szCs w:val="21"/>
              </w:rPr>
            </w:pPr>
          </w:p>
        </w:tc>
        <w:tc>
          <w:tcPr>
            <w:tcW w:w="1227" w:type="dxa"/>
            <w:vMerge w:val="continue"/>
            <w:shd w:val="clear" w:color="auto" w:fill="auto"/>
            <w:vAlign w:val="center"/>
          </w:tcPr>
          <w:p w14:paraId="2FC35314">
            <w:pPr>
              <w:widowControl/>
              <w:jc w:val="left"/>
              <w:rPr>
                <w:rFonts w:ascii="Times New Roman" w:hAnsi="Times New Roman" w:eastAsia="等线" w:cs="Times New Roman"/>
                <w:color w:val="000000"/>
                <w:kern w:val="0"/>
                <w:szCs w:val="21"/>
              </w:rPr>
            </w:pPr>
          </w:p>
        </w:tc>
        <w:tc>
          <w:tcPr>
            <w:tcW w:w="1326" w:type="dxa"/>
            <w:shd w:val="clear" w:color="auto" w:fill="auto"/>
            <w:vAlign w:val="center"/>
          </w:tcPr>
          <w:p w14:paraId="7356EC3F">
            <w:pPr>
              <w:widowControl/>
              <w:jc w:val="center"/>
              <w:rPr>
                <w:rFonts w:ascii="宋体" w:hAnsi="宋体" w:eastAsia="宋体" w:cs="宋体"/>
                <w:color w:val="000000"/>
                <w:kern w:val="0"/>
                <w:szCs w:val="21"/>
              </w:rPr>
            </w:pPr>
            <w:r>
              <w:rPr>
                <w:rFonts w:hint="eastAsia"/>
                <w:color w:val="000000"/>
                <w:szCs w:val="21"/>
              </w:rPr>
              <w:t>大庙村</w:t>
            </w:r>
          </w:p>
        </w:tc>
        <w:tc>
          <w:tcPr>
            <w:tcW w:w="1133" w:type="dxa"/>
            <w:shd w:val="clear" w:color="auto" w:fill="auto"/>
            <w:noWrap/>
            <w:vAlign w:val="center"/>
          </w:tcPr>
          <w:p w14:paraId="68B21FC0">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387 </w:t>
            </w:r>
          </w:p>
        </w:tc>
        <w:tc>
          <w:tcPr>
            <w:tcW w:w="1326" w:type="dxa"/>
            <w:shd w:val="clear" w:color="auto" w:fill="auto"/>
            <w:vAlign w:val="center"/>
          </w:tcPr>
          <w:p w14:paraId="1478F420">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209 </w:t>
            </w:r>
          </w:p>
        </w:tc>
      </w:tr>
      <w:tr w14:paraId="4ACF8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shd w:val="clear" w:color="auto" w:fill="auto"/>
            <w:vAlign w:val="center"/>
          </w:tcPr>
          <w:p w14:paraId="760DBAD8">
            <w:pPr>
              <w:widowControl/>
              <w:jc w:val="left"/>
              <w:rPr>
                <w:rFonts w:ascii="宋体" w:hAnsi="宋体" w:eastAsia="宋体" w:cs="宋体"/>
                <w:color w:val="000000"/>
                <w:kern w:val="0"/>
                <w:szCs w:val="21"/>
              </w:rPr>
            </w:pPr>
          </w:p>
        </w:tc>
        <w:tc>
          <w:tcPr>
            <w:tcW w:w="1134" w:type="dxa"/>
            <w:vMerge w:val="continue"/>
            <w:shd w:val="clear" w:color="auto" w:fill="auto"/>
            <w:vAlign w:val="center"/>
          </w:tcPr>
          <w:p w14:paraId="07C5F013">
            <w:pPr>
              <w:widowControl/>
              <w:jc w:val="left"/>
              <w:rPr>
                <w:rFonts w:ascii="Times New Roman" w:hAnsi="Times New Roman" w:eastAsia="等线" w:cs="Times New Roman"/>
                <w:color w:val="000000"/>
                <w:kern w:val="0"/>
                <w:sz w:val="22"/>
                <w:szCs w:val="22"/>
              </w:rPr>
            </w:pPr>
          </w:p>
        </w:tc>
        <w:tc>
          <w:tcPr>
            <w:tcW w:w="1275" w:type="dxa"/>
            <w:vMerge w:val="continue"/>
            <w:shd w:val="clear" w:color="auto" w:fill="auto"/>
            <w:vAlign w:val="center"/>
          </w:tcPr>
          <w:p w14:paraId="4F97C944">
            <w:pPr>
              <w:widowControl/>
              <w:jc w:val="left"/>
              <w:rPr>
                <w:rFonts w:ascii="Times New Roman" w:hAnsi="Times New Roman" w:eastAsia="等线" w:cs="Times New Roman"/>
                <w:color w:val="000000"/>
                <w:kern w:val="0"/>
                <w:szCs w:val="21"/>
              </w:rPr>
            </w:pPr>
          </w:p>
        </w:tc>
        <w:tc>
          <w:tcPr>
            <w:tcW w:w="1227" w:type="dxa"/>
            <w:vMerge w:val="continue"/>
            <w:shd w:val="clear" w:color="auto" w:fill="auto"/>
            <w:vAlign w:val="center"/>
          </w:tcPr>
          <w:p w14:paraId="0D1110AB">
            <w:pPr>
              <w:widowControl/>
              <w:jc w:val="left"/>
              <w:rPr>
                <w:rFonts w:ascii="Times New Roman" w:hAnsi="Times New Roman" w:eastAsia="等线" w:cs="Times New Roman"/>
                <w:color w:val="000000"/>
                <w:kern w:val="0"/>
                <w:szCs w:val="21"/>
              </w:rPr>
            </w:pPr>
          </w:p>
        </w:tc>
        <w:tc>
          <w:tcPr>
            <w:tcW w:w="1326" w:type="dxa"/>
            <w:shd w:val="clear" w:color="auto" w:fill="auto"/>
            <w:vAlign w:val="center"/>
          </w:tcPr>
          <w:p w14:paraId="62B9373A">
            <w:pPr>
              <w:widowControl/>
              <w:jc w:val="center"/>
              <w:rPr>
                <w:rFonts w:ascii="宋体" w:hAnsi="宋体" w:eastAsia="宋体" w:cs="宋体"/>
                <w:color w:val="000000"/>
                <w:kern w:val="0"/>
                <w:szCs w:val="21"/>
              </w:rPr>
            </w:pPr>
            <w:r>
              <w:rPr>
                <w:rFonts w:hint="eastAsia"/>
                <w:color w:val="000000"/>
                <w:szCs w:val="21"/>
              </w:rPr>
              <w:t>何桥村</w:t>
            </w:r>
          </w:p>
        </w:tc>
        <w:tc>
          <w:tcPr>
            <w:tcW w:w="1133" w:type="dxa"/>
            <w:shd w:val="clear" w:color="auto" w:fill="auto"/>
            <w:noWrap/>
            <w:vAlign w:val="center"/>
          </w:tcPr>
          <w:p w14:paraId="7688945E">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382 </w:t>
            </w:r>
          </w:p>
        </w:tc>
        <w:tc>
          <w:tcPr>
            <w:tcW w:w="1326" w:type="dxa"/>
            <w:shd w:val="clear" w:color="auto" w:fill="auto"/>
            <w:vAlign w:val="center"/>
          </w:tcPr>
          <w:p w14:paraId="70B0D45B">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206 </w:t>
            </w:r>
          </w:p>
        </w:tc>
      </w:tr>
      <w:tr w14:paraId="14390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shd w:val="clear" w:color="auto" w:fill="auto"/>
            <w:vAlign w:val="center"/>
          </w:tcPr>
          <w:p w14:paraId="170C383C">
            <w:pPr>
              <w:widowControl/>
              <w:jc w:val="left"/>
              <w:rPr>
                <w:rFonts w:ascii="宋体" w:hAnsi="宋体" w:eastAsia="宋体" w:cs="宋体"/>
                <w:color w:val="000000"/>
                <w:kern w:val="0"/>
                <w:szCs w:val="21"/>
              </w:rPr>
            </w:pPr>
          </w:p>
        </w:tc>
        <w:tc>
          <w:tcPr>
            <w:tcW w:w="1134" w:type="dxa"/>
            <w:vMerge w:val="restart"/>
            <w:shd w:val="clear" w:color="auto" w:fill="auto"/>
            <w:vAlign w:val="center"/>
          </w:tcPr>
          <w:p w14:paraId="4AD608E6">
            <w:pPr>
              <w:jc w:val="center"/>
              <w:rPr>
                <w:rFonts w:ascii="Times New Roman" w:hAnsi="Times New Roman" w:eastAsia="宋体" w:cs="Times New Roman"/>
                <w:color w:val="000000"/>
                <w:sz w:val="22"/>
                <w:szCs w:val="22"/>
              </w:rPr>
            </w:pPr>
            <w:r>
              <w:rPr>
                <w:rFonts w:hint="eastAsia" w:ascii="宋体" w:hAnsi="宋体" w:eastAsia="宋体" w:cs="宋体"/>
                <w:color w:val="000000"/>
                <w:sz w:val="22"/>
                <w:szCs w:val="22"/>
              </w:rPr>
              <w:t>Ⅱ</w:t>
            </w:r>
          </w:p>
        </w:tc>
        <w:tc>
          <w:tcPr>
            <w:tcW w:w="1275" w:type="dxa"/>
            <w:vMerge w:val="restart"/>
            <w:shd w:val="clear" w:color="auto" w:fill="auto"/>
            <w:vAlign w:val="center"/>
          </w:tcPr>
          <w:p w14:paraId="102034C0">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350 </w:t>
            </w:r>
          </w:p>
        </w:tc>
        <w:tc>
          <w:tcPr>
            <w:tcW w:w="1227" w:type="dxa"/>
            <w:vMerge w:val="restart"/>
            <w:shd w:val="clear" w:color="auto" w:fill="auto"/>
            <w:vAlign w:val="center"/>
          </w:tcPr>
          <w:p w14:paraId="3E947162">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189 </w:t>
            </w:r>
          </w:p>
        </w:tc>
        <w:tc>
          <w:tcPr>
            <w:tcW w:w="1326" w:type="dxa"/>
            <w:shd w:val="clear" w:color="auto" w:fill="auto"/>
            <w:vAlign w:val="center"/>
          </w:tcPr>
          <w:p w14:paraId="5FCE88F4">
            <w:pPr>
              <w:jc w:val="center"/>
              <w:rPr>
                <w:rFonts w:ascii="宋体" w:hAnsi="宋体" w:eastAsia="宋体" w:cs="宋体"/>
                <w:color w:val="000000"/>
                <w:szCs w:val="21"/>
              </w:rPr>
            </w:pPr>
            <w:r>
              <w:rPr>
                <w:rFonts w:hint="eastAsia"/>
                <w:color w:val="000000"/>
                <w:szCs w:val="21"/>
              </w:rPr>
              <w:t>小港村</w:t>
            </w:r>
          </w:p>
        </w:tc>
        <w:tc>
          <w:tcPr>
            <w:tcW w:w="1133" w:type="dxa"/>
            <w:shd w:val="clear" w:color="auto" w:fill="auto"/>
            <w:noWrap/>
            <w:vAlign w:val="center"/>
          </w:tcPr>
          <w:p w14:paraId="1168D601">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360 </w:t>
            </w:r>
          </w:p>
        </w:tc>
        <w:tc>
          <w:tcPr>
            <w:tcW w:w="1326" w:type="dxa"/>
            <w:shd w:val="clear" w:color="auto" w:fill="auto"/>
            <w:vAlign w:val="center"/>
          </w:tcPr>
          <w:p w14:paraId="7DE6A446">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195 </w:t>
            </w:r>
          </w:p>
        </w:tc>
      </w:tr>
      <w:tr w14:paraId="2B660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shd w:val="clear" w:color="auto" w:fill="auto"/>
            <w:vAlign w:val="center"/>
          </w:tcPr>
          <w:p w14:paraId="6C0D2988">
            <w:pPr>
              <w:widowControl/>
              <w:jc w:val="left"/>
              <w:rPr>
                <w:rFonts w:ascii="宋体" w:hAnsi="宋体" w:eastAsia="宋体" w:cs="宋体"/>
                <w:color w:val="000000"/>
                <w:kern w:val="0"/>
                <w:szCs w:val="21"/>
              </w:rPr>
            </w:pPr>
          </w:p>
        </w:tc>
        <w:tc>
          <w:tcPr>
            <w:tcW w:w="1134" w:type="dxa"/>
            <w:vMerge w:val="continue"/>
            <w:shd w:val="clear" w:color="auto" w:fill="auto"/>
            <w:vAlign w:val="center"/>
          </w:tcPr>
          <w:p w14:paraId="4FFF2C75">
            <w:pPr>
              <w:widowControl/>
              <w:jc w:val="left"/>
              <w:rPr>
                <w:rFonts w:ascii="Times New Roman" w:hAnsi="Times New Roman" w:eastAsia="等线" w:cs="Times New Roman"/>
                <w:color w:val="000000"/>
                <w:kern w:val="0"/>
                <w:sz w:val="22"/>
                <w:szCs w:val="22"/>
              </w:rPr>
            </w:pPr>
          </w:p>
        </w:tc>
        <w:tc>
          <w:tcPr>
            <w:tcW w:w="1275" w:type="dxa"/>
            <w:vMerge w:val="continue"/>
            <w:shd w:val="clear" w:color="auto" w:fill="auto"/>
            <w:vAlign w:val="center"/>
          </w:tcPr>
          <w:p w14:paraId="0B596DA2">
            <w:pPr>
              <w:widowControl/>
              <w:jc w:val="left"/>
              <w:rPr>
                <w:rFonts w:ascii="Times New Roman" w:hAnsi="Times New Roman" w:eastAsia="等线" w:cs="Times New Roman"/>
                <w:color w:val="000000"/>
                <w:kern w:val="0"/>
                <w:szCs w:val="21"/>
              </w:rPr>
            </w:pPr>
          </w:p>
        </w:tc>
        <w:tc>
          <w:tcPr>
            <w:tcW w:w="1227" w:type="dxa"/>
            <w:vMerge w:val="continue"/>
            <w:shd w:val="clear" w:color="auto" w:fill="auto"/>
            <w:vAlign w:val="center"/>
          </w:tcPr>
          <w:p w14:paraId="00CF8D43">
            <w:pPr>
              <w:widowControl/>
              <w:jc w:val="left"/>
              <w:rPr>
                <w:rFonts w:ascii="Times New Roman" w:hAnsi="Times New Roman" w:eastAsia="等线" w:cs="Times New Roman"/>
                <w:color w:val="000000"/>
                <w:kern w:val="0"/>
                <w:szCs w:val="21"/>
              </w:rPr>
            </w:pPr>
          </w:p>
        </w:tc>
        <w:tc>
          <w:tcPr>
            <w:tcW w:w="1326" w:type="dxa"/>
            <w:shd w:val="clear" w:color="auto" w:fill="auto"/>
            <w:vAlign w:val="center"/>
          </w:tcPr>
          <w:p w14:paraId="356AF9AA">
            <w:pPr>
              <w:widowControl/>
              <w:jc w:val="center"/>
              <w:rPr>
                <w:rFonts w:ascii="宋体" w:hAnsi="宋体" w:eastAsia="宋体" w:cs="宋体"/>
                <w:color w:val="000000"/>
                <w:kern w:val="0"/>
                <w:szCs w:val="21"/>
              </w:rPr>
            </w:pPr>
            <w:r>
              <w:rPr>
                <w:rFonts w:hint="eastAsia"/>
                <w:color w:val="000000"/>
                <w:szCs w:val="21"/>
              </w:rPr>
              <w:t>上倪村</w:t>
            </w:r>
          </w:p>
        </w:tc>
        <w:tc>
          <w:tcPr>
            <w:tcW w:w="1133" w:type="dxa"/>
            <w:shd w:val="clear" w:color="auto" w:fill="auto"/>
            <w:noWrap/>
            <w:vAlign w:val="center"/>
          </w:tcPr>
          <w:p w14:paraId="63F8BCAF">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353 </w:t>
            </w:r>
          </w:p>
        </w:tc>
        <w:tc>
          <w:tcPr>
            <w:tcW w:w="1326" w:type="dxa"/>
            <w:shd w:val="clear" w:color="auto" w:fill="auto"/>
            <w:vAlign w:val="center"/>
          </w:tcPr>
          <w:p w14:paraId="586B6748">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190 </w:t>
            </w:r>
          </w:p>
        </w:tc>
      </w:tr>
      <w:tr w14:paraId="1367B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shd w:val="clear" w:color="auto" w:fill="auto"/>
            <w:vAlign w:val="center"/>
          </w:tcPr>
          <w:p w14:paraId="048B27A0">
            <w:pPr>
              <w:widowControl/>
              <w:jc w:val="left"/>
              <w:rPr>
                <w:rFonts w:ascii="宋体" w:hAnsi="宋体" w:eastAsia="宋体" w:cs="宋体"/>
                <w:color w:val="000000"/>
                <w:kern w:val="0"/>
                <w:szCs w:val="21"/>
              </w:rPr>
            </w:pPr>
          </w:p>
        </w:tc>
        <w:tc>
          <w:tcPr>
            <w:tcW w:w="1134" w:type="dxa"/>
            <w:vMerge w:val="continue"/>
            <w:shd w:val="clear" w:color="auto" w:fill="auto"/>
            <w:vAlign w:val="center"/>
          </w:tcPr>
          <w:p w14:paraId="697BCDF5">
            <w:pPr>
              <w:widowControl/>
              <w:jc w:val="left"/>
              <w:rPr>
                <w:rFonts w:ascii="Times New Roman" w:hAnsi="Times New Roman" w:eastAsia="等线" w:cs="Times New Roman"/>
                <w:color w:val="000000"/>
                <w:kern w:val="0"/>
                <w:sz w:val="22"/>
                <w:szCs w:val="22"/>
              </w:rPr>
            </w:pPr>
          </w:p>
        </w:tc>
        <w:tc>
          <w:tcPr>
            <w:tcW w:w="1275" w:type="dxa"/>
            <w:vMerge w:val="continue"/>
            <w:shd w:val="clear" w:color="auto" w:fill="auto"/>
            <w:vAlign w:val="center"/>
          </w:tcPr>
          <w:p w14:paraId="4D992FFB">
            <w:pPr>
              <w:widowControl/>
              <w:jc w:val="left"/>
              <w:rPr>
                <w:rFonts w:ascii="Times New Roman" w:hAnsi="Times New Roman" w:eastAsia="等线" w:cs="Times New Roman"/>
                <w:color w:val="000000"/>
                <w:kern w:val="0"/>
                <w:szCs w:val="21"/>
              </w:rPr>
            </w:pPr>
          </w:p>
        </w:tc>
        <w:tc>
          <w:tcPr>
            <w:tcW w:w="1227" w:type="dxa"/>
            <w:vMerge w:val="continue"/>
            <w:shd w:val="clear" w:color="auto" w:fill="auto"/>
            <w:vAlign w:val="center"/>
          </w:tcPr>
          <w:p w14:paraId="08D29351">
            <w:pPr>
              <w:widowControl/>
              <w:jc w:val="left"/>
              <w:rPr>
                <w:rFonts w:ascii="Times New Roman" w:hAnsi="Times New Roman" w:eastAsia="等线" w:cs="Times New Roman"/>
                <w:color w:val="000000"/>
                <w:kern w:val="0"/>
                <w:szCs w:val="21"/>
              </w:rPr>
            </w:pPr>
          </w:p>
        </w:tc>
        <w:tc>
          <w:tcPr>
            <w:tcW w:w="1326" w:type="dxa"/>
            <w:shd w:val="clear" w:color="auto" w:fill="auto"/>
            <w:vAlign w:val="center"/>
          </w:tcPr>
          <w:p w14:paraId="116A49D1">
            <w:pPr>
              <w:widowControl/>
              <w:jc w:val="center"/>
              <w:rPr>
                <w:rFonts w:ascii="宋体" w:hAnsi="宋体" w:eastAsia="宋体" w:cs="宋体"/>
                <w:color w:val="000000"/>
                <w:kern w:val="0"/>
                <w:szCs w:val="21"/>
              </w:rPr>
            </w:pPr>
            <w:r>
              <w:rPr>
                <w:rFonts w:hint="eastAsia"/>
                <w:color w:val="000000"/>
                <w:szCs w:val="21"/>
              </w:rPr>
              <w:t>石竹村</w:t>
            </w:r>
          </w:p>
        </w:tc>
        <w:tc>
          <w:tcPr>
            <w:tcW w:w="1133" w:type="dxa"/>
            <w:shd w:val="clear" w:color="auto" w:fill="auto"/>
            <w:noWrap/>
            <w:vAlign w:val="center"/>
          </w:tcPr>
          <w:p w14:paraId="359EA407">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351 </w:t>
            </w:r>
          </w:p>
        </w:tc>
        <w:tc>
          <w:tcPr>
            <w:tcW w:w="1326" w:type="dxa"/>
            <w:shd w:val="clear" w:color="auto" w:fill="auto"/>
            <w:vAlign w:val="center"/>
          </w:tcPr>
          <w:p w14:paraId="220776DD">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190 </w:t>
            </w:r>
          </w:p>
        </w:tc>
      </w:tr>
      <w:tr w14:paraId="04CAB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shd w:val="clear" w:color="auto" w:fill="auto"/>
            <w:vAlign w:val="center"/>
          </w:tcPr>
          <w:p w14:paraId="0D3E8CF6">
            <w:pPr>
              <w:widowControl/>
              <w:jc w:val="left"/>
              <w:rPr>
                <w:rFonts w:ascii="宋体" w:hAnsi="宋体" w:eastAsia="宋体" w:cs="宋体"/>
                <w:color w:val="000000"/>
                <w:kern w:val="0"/>
                <w:szCs w:val="21"/>
              </w:rPr>
            </w:pPr>
          </w:p>
        </w:tc>
        <w:tc>
          <w:tcPr>
            <w:tcW w:w="1134" w:type="dxa"/>
            <w:vMerge w:val="continue"/>
            <w:shd w:val="clear" w:color="auto" w:fill="auto"/>
            <w:vAlign w:val="center"/>
          </w:tcPr>
          <w:p w14:paraId="33B275FC">
            <w:pPr>
              <w:widowControl/>
              <w:jc w:val="left"/>
              <w:rPr>
                <w:rFonts w:ascii="Times New Roman" w:hAnsi="Times New Roman" w:eastAsia="等线" w:cs="Times New Roman"/>
                <w:color w:val="000000"/>
                <w:kern w:val="0"/>
                <w:sz w:val="22"/>
                <w:szCs w:val="22"/>
              </w:rPr>
            </w:pPr>
          </w:p>
        </w:tc>
        <w:tc>
          <w:tcPr>
            <w:tcW w:w="1275" w:type="dxa"/>
            <w:vMerge w:val="continue"/>
            <w:shd w:val="clear" w:color="auto" w:fill="auto"/>
            <w:vAlign w:val="center"/>
          </w:tcPr>
          <w:p w14:paraId="60651C5C">
            <w:pPr>
              <w:widowControl/>
              <w:jc w:val="left"/>
              <w:rPr>
                <w:rFonts w:ascii="Times New Roman" w:hAnsi="Times New Roman" w:eastAsia="等线" w:cs="Times New Roman"/>
                <w:color w:val="000000"/>
                <w:kern w:val="0"/>
                <w:szCs w:val="21"/>
              </w:rPr>
            </w:pPr>
          </w:p>
        </w:tc>
        <w:tc>
          <w:tcPr>
            <w:tcW w:w="1227" w:type="dxa"/>
            <w:vMerge w:val="continue"/>
            <w:shd w:val="clear" w:color="auto" w:fill="auto"/>
            <w:vAlign w:val="center"/>
          </w:tcPr>
          <w:p w14:paraId="21FDF121">
            <w:pPr>
              <w:widowControl/>
              <w:jc w:val="left"/>
              <w:rPr>
                <w:rFonts w:ascii="Times New Roman" w:hAnsi="Times New Roman" w:eastAsia="等线" w:cs="Times New Roman"/>
                <w:color w:val="000000"/>
                <w:kern w:val="0"/>
                <w:szCs w:val="21"/>
              </w:rPr>
            </w:pPr>
          </w:p>
        </w:tc>
        <w:tc>
          <w:tcPr>
            <w:tcW w:w="1326" w:type="dxa"/>
            <w:shd w:val="clear" w:color="auto" w:fill="auto"/>
            <w:vAlign w:val="center"/>
          </w:tcPr>
          <w:p w14:paraId="2618548F">
            <w:pPr>
              <w:widowControl/>
              <w:jc w:val="center"/>
              <w:rPr>
                <w:rFonts w:ascii="宋体" w:hAnsi="宋体" w:eastAsia="宋体" w:cs="宋体"/>
                <w:color w:val="000000"/>
                <w:kern w:val="0"/>
                <w:szCs w:val="21"/>
              </w:rPr>
            </w:pPr>
            <w:r>
              <w:rPr>
                <w:rFonts w:hint="eastAsia"/>
                <w:color w:val="000000"/>
                <w:szCs w:val="21"/>
              </w:rPr>
              <w:t>横山村</w:t>
            </w:r>
          </w:p>
        </w:tc>
        <w:tc>
          <w:tcPr>
            <w:tcW w:w="1133" w:type="dxa"/>
            <w:shd w:val="clear" w:color="auto" w:fill="auto"/>
            <w:noWrap/>
            <w:vAlign w:val="center"/>
          </w:tcPr>
          <w:p w14:paraId="0E70B610">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344 </w:t>
            </w:r>
          </w:p>
        </w:tc>
        <w:tc>
          <w:tcPr>
            <w:tcW w:w="1326" w:type="dxa"/>
            <w:shd w:val="clear" w:color="auto" w:fill="auto"/>
            <w:vAlign w:val="center"/>
          </w:tcPr>
          <w:p w14:paraId="15053B90">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185 </w:t>
            </w:r>
          </w:p>
        </w:tc>
      </w:tr>
      <w:tr w14:paraId="2088C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shd w:val="clear" w:color="auto" w:fill="auto"/>
            <w:vAlign w:val="center"/>
          </w:tcPr>
          <w:p w14:paraId="70A22BBE">
            <w:pPr>
              <w:widowControl/>
              <w:jc w:val="left"/>
              <w:rPr>
                <w:rFonts w:ascii="宋体" w:hAnsi="宋体" w:eastAsia="宋体" w:cs="宋体"/>
                <w:color w:val="000000"/>
                <w:kern w:val="0"/>
                <w:szCs w:val="21"/>
              </w:rPr>
            </w:pPr>
          </w:p>
        </w:tc>
        <w:tc>
          <w:tcPr>
            <w:tcW w:w="1134" w:type="dxa"/>
            <w:vMerge w:val="continue"/>
            <w:shd w:val="clear" w:color="auto" w:fill="auto"/>
            <w:vAlign w:val="center"/>
          </w:tcPr>
          <w:p w14:paraId="1874FB9B">
            <w:pPr>
              <w:widowControl/>
              <w:jc w:val="left"/>
              <w:rPr>
                <w:rFonts w:ascii="Times New Roman" w:hAnsi="Times New Roman" w:eastAsia="等线" w:cs="Times New Roman"/>
                <w:color w:val="000000"/>
                <w:kern w:val="0"/>
                <w:sz w:val="22"/>
                <w:szCs w:val="22"/>
              </w:rPr>
            </w:pPr>
          </w:p>
        </w:tc>
        <w:tc>
          <w:tcPr>
            <w:tcW w:w="1275" w:type="dxa"/>
            <w:vMerge w:val="continue"/>
            <w:shd w:val="clear" w:color="auto" w:fill="auto"/>
            <w:vAlign w:val="center"/>
          </w:tcPr>
          <w:p w14:paraId="5AE52C38">
            <w:pPr>
              <w:widowControl/>
              <w:jc w:val="left"/>
              <w:rPr>
                <w:rFonts w:ascii="Times New Roman" w:hAnsi="Times New Roman" w:eastAsia="等线" w:cs="Times New Roman"/>
                <w:color w:val="000000"/>
                <w:kern w:val="0"/>
                <w:szCs w:val="21"/>
              </w:rPr>
            </w:pPr>
          </w:p>
        </w:tc>
        <w:tc>
          <w:tcPr>
            <w:tcW w:w="1227" w:type="dxa"/>
            <w:vMerge w:val="continue"/>
            <w:shd w:val="clear" w:color="auto" w:fill="auto"/>
            <w:vAlign w:val="center"/>
          </w:tcPr>
          <w:p w14:paraId="24DE420D">
            <w:pPr>
              <w:widowControl/>
              <w:jc w:val="left"/>
              <w:rPr>
                <w:rFonts w:ascii="Times New Roman" w:hAnsi="Times New Roman" w:eastAsia="等线" w:cs="Times New Roman"/>
                <w:color w:val="000000"/>
                <w:kern w:val="0"/>
                <w:szCs w:val="21"/>
              </w:rPr>
            </w:pPr>
          </w:p>
        </w:tc>
        <w:tc>
          <w:tcPr>
            <w:tcW w:w="1326" w:type="dxa"/>
            <w:shd w:val="clear" w:color="auto" w:fill="auto"/>
            <w:vAlign w:val="center"/>
          </w:tcPr>
          <w:p w14:paraId="7D98C12A">
            <w:pPr>
              <w:widowControl/>
              <w:jc w:val="center"/>
              <w:rPr>
                <w:rFonts w:ascii="宋体" w:hAnsi="宋体" w:eastAsia="宋体" w:cs="宋体"/>
                <w:color w:val="000000"/>
                <w:kern w:val="0"/>
                <w:szCs w:val="21"/>
              </w:rPr>
            </w:pPr>
            <w:r>
              <w:rPr>
                <w:rFonts w:hint="eastAsia"/>
                <w:color w:val="000000"/>
                <w:szCs w:val="21"/>
              </w:rPr>
              <w:t>瓜圻村</w:t>
            </w:r>
          </w:p>
        </w:tc>
        <w:tc>
          <w:tcPr>
            <w:tcW w:w="1133" w:type="dxa"/>
            <w:shd w:val="clear" w:color="auto" w:fill="auto"/>
            <w:noWrap/>
            <w:vAlign w:val="center"/>
          </w:tcPr>
          <w:p w14:paraId="68375D4B">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342 </w:t>
            </w:r>
          </w:p>
        </w:tc>
        <w:tc>
          <w:tcPr>
            <w:tcW w:w="1326" w:type="dxa"/>
            <w:shd w:val="clear" w:color="auto" w:fill="auto"/>
            <w:vAlign w:val="center"/>
          </w:tcPr>
          <w:p w14:paraId="2F02FBF6">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184 </w:t>
            </w:r>
          </w:p>
        </w:tc>
      </w:tr>
      <w:tr w14:paraId="0A69F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01" w:type="dxa"/>
            <w:shd w:val="clear" w:color="auto" w:fill="auto"/>
            <w:vAlign w:val="center"/>
          </w:tcPr>
          <w:p w14:paraId="3B429B7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临江乡</w:t>
            </w:r>
          </w:p>
        </w:tc>
        <w:tc>
          <w:tcPr>
            <w:tcW w:w="1134" w:type="dxa"/>
            <w:shd w:val="clear" w:color="auto" w:fill="auto"/>
            <w:vAlign w:val="center"/>
          </w:tcPr>
          <w:p w14:paraId="05535776">
            <w:pPr>
              <w:jc w:val="center"/>
              <w:rPr>
                <w:rFonts w:ascii="Times New Roman" w:hAnsi="Times New Roman" w:eastAsia="宋体" w:cs="Times New Roman"/>
                <w:color w:val="000000"/>
                <w:sz w:val="22"/>
                <w:szCs w:val="22"/>
              </w:rPr>
            </w:pPr>
            <w:r>
              <w:rPr>
                <w:rFonts w:hint="eastAsia" w:ascii="宋体" w:hAnsi="宋体" w:eastAsia="宋体" w:cs="宋体"/>
                <w:color w:val="000000"/>
                <w:sz w:val="22"/>
                <w:szCs w:val="22"/>
              </w:rPr>
              <w:t>Ⅰ</w:t>
            </w:r>
          </w:p>
        </w:tc>
        <w:tc>
          <w:tcPr>
            <w:tcW w:w="1275" w:type="dxa"/>
            <w:shd w:val="clear" w:color="auto" w:fill="auto"/>
            <w:vAlign w:val="center"/>
          </w:tcPr>
          <w:p w14:paraId="694F0FEC">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338 </w:t>
            </w:r>
          </w:p>
        </w:tc>
        <w:tc>
          <w:tcPr>
            <w:tcW w:w="1227" w:type="dxa"/>
            <w:shd w:val="clear" w:color="auto" w:fill="auto"/>
            <w:vAlign w:val="center"/>
          </w:tcPr>
          <w:p w14:paraId="1922CA92">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240 </w:t>
            </w:r>
          </w:p>
        </w:tc>
        <w:tc>
          <w:tcPr>
            <w:tcW w:w="1326" w:type="dxa"/>
            <w:shd w:val="clear" w:color="auto" w:fill="auto"/>
            <w:vAlign w:val="center"/>
          </w:tcPr>
          <w:p w14:paraId="66C203DA">
            <w:pPr>
              <w:jc w:val="center"/>
              <w:rPr>
                <w:rFonts w:ascii="宋体" w:hAnsi="宋体" w:eastAsia="宋体" w:cs="宋体"/>
                <w:color w:val="000000"/>
                <w:szCs w:val="21"/>
              </w:rPr>
            </w:pPr>
            <w:r>
              <w:rPr>
                <w:rFonts w:hint="eastAsia"/>
                <w:color w:val="000000"/>
                <w:szCs w:val="21"/>
              </w:rPr>
              <w:t>王埠村</w:t>
            </w:r>
          </w:p>
        </w:tc>
        <w:tc>
          <w:tcPr>
            <w:tcW w:w="1133" w:type="dxa"/>
            <w:shd w:val="clear" w:color="auto" w:fill="auto"/>
            <w:noWrap/>
            <w:vAlign w:val="center"/>
          </w:tcPr>
          <w:p w14:paraId="3C1AA09B">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338 </w:t>
            </w:r>
          </w:p>
        </w:tc>
        <w:tc>
          <w:tcPr>
            <w:tcW w:w="1326" w:type="dxa"/>
            <w:shd w:val="clear" w:color="auto" w:fill="auto"/>
            <w:vAlign w:val="center"/>
          </w:tcPr>
          <w:p w14:paraId="64902F0D">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240 </w:t>
            </w:r>
          </w:p>
        </w:tc>
      </w:tr>
      <w:tr w14:paraId="313E0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01" w:type="dxa"/>
            <w:shd w:val="clear" w:color="auto" w:fill="auto"/>
            <w:vAlign w:val="center"/>
          </w:tcPr>
          <w:p w14:paraId="1D336C2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庙岭镇</w:t>
            </w:r>
          </w:p>
        </w:tc>
        <w:tc>
          <w:tcPr>
            <w:tcW w:w="1134" w:type="dxa"/>
            <w:shd w:val="clear" w:color="auto" w:fill="auto"/>
            <w:vAlign w:val="center"/>
          </w:tcPr>
          <w:p w14:paraId="58C8A28E">
            <w:pPr>
              <w:jc w:val="center"/>
              <w:rPr>
                <w:rFonts w:ascii="Times New Roman" w:hAnsi="Times New Roman" w:eastAsia="宋体" w:cs="Times New Roman"/>
                <w:color w:val="000000"/>
                <w:sz w:val="22"/>
                <w:szCs w:val="22"/>
              </w:rPr>
            </w:pPr>
            <w:r>
              <w:rPr>
                <w:rFonts w:hint="eastAsia" w:ascii="宋体" w:hAnsi="宋体" w:eastAsia="宋体" w:cs="宋体"/>
                <w:color w:val="000000"/>
                <w:sz w:val="22"/>
                <w:szCs w:val="22"/>
              </w:rPr>
              <w:t>Ⅰ</w:t>
            </w:r>
          </w:p>
        </w:tc>
        <w:tc>
          <w:tcPr>
            <w:tcW w:w="1275" w:type="dxa"/>
            <w:shd w:val="clear" w:color="auto" w:fill="auto"/>
            <w:vAlign w:val="center"/>
          </w:tcPr>
          <w:p w14:paraId="2410F6A2">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375 </w:t>
            </w:r>
          </w:p>
        </w:tc>
        <w:tc>
          <w:tcPr>
            <w:tcW w:w="1227" w:type="dxa"/>
            <w:shd w:val="clear" w:color="auto" w:fill="auto"/>
            <w:vAlign w:val="center"/>
          </w:tcPr>
          <w:p w14:paraId="39D25E8C">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255 </w:t>
            </w:r>
          </w:p>
        </w:tc>
        <w:tc>
          <w:tcPr>
            <w:tcW w:w="1326" w:type="dxa"/>
            <w:shd w:val="clear" w:color="auto" w:fill="auto"/>
            <w:vAlign w:val="center"/>
          </w:tcPr>
          <w:p w14:paraId="5681F574">
            <w:pPr>
              <w:jc w:val="center"/>
              <w:rPr>
                <w:rFonts w:ascii="宋体" w:hAnsi="宋体" w:eastAsia="宋体" w:cs="宋体"/>
                <w:color w:val="000000"/>
                <w:szCs w:val="21"/>
              </w:rPr>
            </w:pPr>
            <w:r>
              <w:rPr>
                <w:rFonts w:hint="eastAsia"/>
                <w:color w:val="000000"/>
                <w:szCs w:val="21"/>
              </w:rPr>
              <w:t>栈咀村</w:t>
            </w:r>
          </w:p>
        </w:tc>
        <w:tc>
          <w:tcPr>
            <w:tcW w:w="1133" w:type="dxa"/>
            <w:shd w:val="clear" w:color="auto" w:fill="auto"/>
            <w:noWrap/>
            <w:vAlign w:val="center"/>
          </w:tcPr>
          <w:p w14:paraId="52B23FC0">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375 </w:t>
            </w:r>
          </w:p>
        </w:tc>
        <w:tc>
          <w:tcPr>
            <w:tcW w:w="1326" w:type="dxa"/>
            <w:shd w:val="clear" w:color="auto" w:fill="auto"/>
            <w:vAlign w:val="center"/>
          </w:tcPr>
          <w:p w14:paraId="1B449613">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255 </w:t>
            </w:r>
          </w:p>
        </w:tc>
      </w:tr>
      <w:tr w14:paraId="4E019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restart"/>
            <w:shd w:val="clear" w:color="auto" w:fill="auto"/>
            <w:vAlign w:val="center"/>
          </w:tcPr>
          <w:p w14:paraId="34351C0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段店镇</w:t>
            </w:r>
          </w:p>
        </w:tc>
        <w:tc>
          <w:tcPr>
            <w:tcW w:w="1134" w:type="dxa"/>
            <w:vMerge w:val="restart"/>
            <w:shd w:val="clear" w:color="auto" w:fill="auto"/>
            <w:vAlign w:val="center"/>
          </w:tcPr>
          <w:p w14:paraId="74803544">
            <w:pPr>
              <w:jc w:val="center"/>
              <w:rPr>
                <w:rFonts w:ascii="Times New Roman" w:hAnsi="Times New Roman" w:eastAsia="宋体" w:cs="Times New Roman"/>
                <w:color w:val="000000"/>
                <w:szCs w:val="21"/>
              </w:rPr>
            </w:pPr>
            <w:r>
              <w:rPr>
                <w:rFonts w:hint="eastAsia" w:ascii="宋体" w:hAnsi="宋体" w:eastAsia="宋体" w:cs="宋体"/>
                <w:color w:val="000000"/>
                <w:szCs w:val="21"/>
              </w:rPr>
              <w:t>Ⅰ</w:t>
            </w:r>
          </w:p>
        </w:tc>
        <w:tc>
          <w:tcPr>
            <w:tcW w:w="1275" w:type="dxa"/>
            <w:vMerge w:val="restart"/>
            <w:shd w:val="clear" w:color="auto" w:fill="auto"/>
            <w:vAlign w:val="center"/>
          </w:tcPr>
          <w:p w14:paraId="758868E9">
            <w:pPr>
              <w:jc w:val="center"/>
              <w:rPr>
                <w:rFonts w:ascii="Times New Roman" w:hAnsi="Times New Roman" w:eastAsia="宋体" w:cs="Times New Roman"/>
                <w:color w:val="000000"/>
                <w:szCs w:val="21"/>
              </w:rPr>
            </w:pPr>
            <w:r>
              <w:rPr>
                <w:rFonts w:ascii="Times New Roman" w:hAnsi="Times New Roman" w:cs="Times New Roman"/>
                <w:color w:val="000000"/>
                <w:szCs w:val="21"/>
              </w:rPr>
              <w:t>366</w:t>
            </w:r>
          </w:p>
        </w:tc>
        <w:tc>
          <w:tcPr>
            <w:tcW w:w="1227" w:type="dxa"/>
            <w:vMerge w:val="restart"/>
            <w:shd w:val="clear" w:color="auto" w:fill="auto"/>
            <w:vAlign w:val="center"/>
          </w:tcPr>
          <w:p w14:paraId="0D2DB28D">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198 </w:t>
            </w:r>
          </w:p>
        </w:tc>
        <w:tc>
          <w:tcPr>
            <w:tcW w:w="1326" w:type="dxa"/>
            <w:shd w:val="clear" w:color="auto" w:fill="auto"/>
            <w:vAlign w:val="center"/>
          </w:tcPr>
          <w:p w14:paraId="2D278119">
            <w:pPr>
              <w:jc w:val="center"/>
              <w:rPr>
                <w:rFonts w:ascii="宋体" w:hAnsi="宋体" w:eastAsia="宋体" w:cs="宋体"/>
                <w:color w:val="000000"/>
                <w:szCs w:val="21"/>
              </w:rPr>
            </w:pPr>
            <w:r>
              <w:rPr>
                <w:rFonts w:hint="eastAsia"/>
                <w:color w:val="000000"/>
                <w:szCs w:val="21"/>
              </w:rPr>
              <w:t>孔关村</w:t>
            </w:r>
          </w:p>
        </w:tc>
        <w:tc>
          <w:tcPr>
            <w:tcW w:w="1133" w:type="dxa"/>
            <w:shd w:val="clear" w:color="auto" w:fill="auto"/>
            <w:vAlign w:val="center"/>
          </w:tcPr>
          <w:p w14:paraId="5F90668F">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387 </w:t>
            </w:r>
          </w:p>
        </w:tc>
        <w:tc>
          <w:tcPr>
            <w:tcW w:w="1326" w:type="dxa"/>
            <w:shd w:val="clear" w:color="auto" w:fill="auto"/>
            <w:vAlign w:val="center"/>
          </w:tcPr>
          <w:p w14:paraId="41BB6AEB">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210 </w:t>
            </w:r>
          </w:p>
        </w:tc>
      </w:tr>
      <w:tr w14:paraId="02DA2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shd w:val="clear" w:color="auto" w:fill="auto"/>
            <w:vAlign w:val="center"/>
          </w:tcPr>
          <w:p w14:paraId="2D87AFA5">
            <w:pPr>
              <w:widowControl/>
              <w:jc w:val="left"/>
              <w:rPr>
                <w:rFonts w:ascii="宋体" w:hAnsi="宋体" w:eastAsia="宋体" w:cs="宋体"/>
                <w:color w:val="000000"/>
                <w:kern w:val="0"/>
                <w:szCs w:val="21"/>
              </w:rPr>
            </w:pPr>
          </w:p>
        </w:tc>
        <w:tc>
          <w:tcPr>
            <w:tcW w:w="1134" w:type="dxa"/>
            <w:vMerge w:val="continue"/>
            <w:shd w:val="clear" w:color="auto" w:fill="auto"/>
            <w:vAlign w:val="center"/>
          </w:tcPr>
          <w:p w14:paraId="496A11BA">
            <w:pPr>
              <w:widowControl/>
              <w:jc w:val="left"/>
              <w:rPr>
                <w:rFonts w:ascii="Times New Roman" w:hAnsi="Times New Roman" w:eastAsia="等线" w:cs="Times New Roman"/>
                <w:color w:val="000000"/>
                <w:kern w:val="0"/>
                <w:szCs w:val="21"/>
              </w:rPr>
            </w:pPr>
          </w:p>
        </w:tc>
        <w:tc>
          <w:tcPr>
            <w:tcW w:w="1275" w:type="dxa"/>
            <w:vMerge w:val="continue"/>
            <w:shd w:val="clear" w:color="auto" w:fill="auto"/>
            <w:vAlign w:val="center"/>
          </w:tcPr>
          <w:p w14:paraId="0536DCAC">
            <w:pPr>
              <w:widowControl/>
              <w:jc w:val="left"/>
              <w:rPr>
                <w:rFonts w:ascii="Times New Roman" w:hAnsi="Times New Roman" w:eastAsia="等线" w:cs="Times New Roman"/>
                <w:color w:val="000000"/>
                <w:kern w:val="0"/>
                <w:szCs w:val="21"/>
              </w:rPr>
            </w:pPr>
          </w:p>
        </w:tc>
        <w:tc>
          <w:tcPr>
            <w:tcW w:w="1227" w:type="dxa"/>
            <w:vMerge w:val="continue"/>
            <w:shd w:val="clear" w:color="auto" w:fill="auto"/>
            <w:vAlign w:val="center"/>
          </w:tcPr>
          <w:p w14:paraId="24BC6CA1">
            <w:pPr>
              <w:widowControl/>
              <w:jc w:val="left"/>
              <w:rPr>
                <w:rFonts w:ascii="Times New Roman" w:hAnsi="Times New Roman" w:eastAsia="等线" w:cs="Times New Roman"/>
                <w:color w:val="000000"/>
                <w:kern w:val="0"/>
                <w:szCs w:val="21"/>
              </w:rPr>
            </w:pPr>
          </w:p>
        </w:tc>
        <w:tc>
          <w:tcPr>
            <w:tcW w:w="1326" w:type="dxa"/>
            <w:shd w:val="clear" w:color="auto" w:fill="auto"/>
            <w:vAlign w:val="center"/>
          </w:tcPr>
          <w:p w14:paraId="6BA03487">
            <w:pPr>
              <w:widowControl/>
              <w:jc w:val="center"/>
              <w:rPr>
                <w:rFonts w:ascii="宋体" w:hAnsi="宋体" w:eastAsia="宋体" w:cs="宋体"/>
                <w:color w:val="000000"/>
                <w:kern w:val="0"/>
                <w:szCs w:val="21"/>
              </w:rPr>
            </w:pPr>
            <w:r>
              <w:rPr>
                <w:rFonts w:hint="eastAsia"/>
                <w:color w:val="000000"/>
                <w:szCs w:val="21"/>
              </w:rPr>
              <w:t>孙彭村</w:t>
            </w:r>
          </w:p>
        </w:tc>
        <w:tc>
          <w:tcPr>
            <w:tcW w:w="1133" w:type="dxa"/>
            <w:shd w:val="clear" w:color="auto" w:fill="auto"/>
            <w:vAlign w:val="center"/>
          </w:tcPr>
          <w:p w14:paraId="7C0C094A">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386 </w:t>
            </w:r>
          </w:p>
        </w:tc>
        <w:tc>
          <w:tcPr>
            <w:tcW w:w="1326" w:type="dxa"/>
            <w:shd w:val="clear" w:color="auto" w:fill="auto"/>
            <w:vAlign w:val="center"/>
          </w:tcPr>
          <w:p w14:paraId="74CD4B99">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209 </w:t>
            </w:r>
          </w:p>
        </w:tc>
      </w:tr>
      <w:tr w14:paraId="6F1BE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shd w:val="clear" w:color="auto" w:fill="auto"/>
            <w:vAlign w:val="center"/>
          </w:tcPr>
          <w:p w14:paraId="05F7F827">
            <w:pPr>
              <w:widowControl/>
              <w:jc w:val="left"/>
              <w:rPr>
                <w:rFonts w:ascii="宋体" w:hAnsi="宋体" w:eastAsia="宋体" w:cs="宋体"/>
                <w:color w:val="000000"/>
                <w:kern w:val="0"/>
                <w:szCs w:val="21"/>
              </w:rPr>
            </w:pPr>
          </w:p>
        </w:tc>
        <w:tc>
          <w:tcPr>
            <w:tcW w:w="1134" w:type="dxa"/>
            <w:vMerge w:val="continue"/>
            <w:shd w:val="clear" w:color="auto" w:fill="auto"/>
            <w:vAlign w:val="center"/>
          </w:tcPr>
          <w:p w14:paraId="14F79530">
            <w:pPr>
              <w:widowControl/>
              <w:jc w:val="left"/>
              <w:rPr>
                <w:rFonts w:ascii="Times New Roman" w:hAnsi="Times New Roman" w:eastAsia="等线" w:cs="Times New Roman"/>
                <w:color w:val="000000"/>
                <w:kern w:val="0"/>
                <w:szCs w:val="21"/>
              </w:rPr>
            </w:pPr>
          </w:p>
        </w:tc>
        <w:tc>
          <w:tcPr>
            <w:tcW w:w="1275" w:type="dxa"/>
            <w:vMerge w:val="continue"/>
            <w:shd w:val="clear" w:color="auto" w:fill="auto"/>
            <w:vAlign w:val="center"/>
          </w:tcPr>
          <w:p w14:paraId="79231290">
            <w:pPr>
              <w:widowControl/>
              <w:jc w:val="left"/>
              <w:rPr>
                <w:rFonts w:ascii="Times New Roman" w:hAnsi="Times New Roman" w:eastAsia="等线" w:cs="Times New Roman"/>
                <w:color w:val="000000"/>
                <w:kern w:val="0"/>
                <w:szCs w:val="21"/>
              </w:rPr>
            </w:pPr>
          </w:p>
        </w:tc>
        <w:tc>
          <w:tcPr>
            <w:tcW w:w="1227" w:type="dxa"/>
            <w:vMerge w:val="continue"/>
            <w:shd w:val="clear" w:color="auto" w:fill="auto"/>
            <w:vAlign w:val="center"/>
          </w:tcPr>
          <w:p w14:paraId="518C21D9">
            <w:pPr>
              <w:widowControl/>
              <w:jc w:val="left"/>
              <w:rPr>
                <w:rFonts w:ascii="Times New Roman" w:hAnsi="Times New Roman" w:eastAsia="等线" w:cs="Times New Roman"/>
                <w:color w:val="000000"/>
                <w:kern w:val="0"/>
                <w:szCs w:val="21"/>
              </w:rPr>
            </w:pPr>
          </w:p>
        </w:tc>
        <w:tc>
          <w:tcPr>
            <w:tcW w:w="1326" w:type="dxa"/>
            <w:shd w:val="clear" w:color="auto" w:fill="auto"/>
            <w:vAlign w:val="center"/>
          </w:tcPr>
          <w:p w14:paraId="07FB69E9">
            <w:pPr>
              <w:widowControl/>
              <w:jc w:val="center"/>
              <w:rPr>
                <w:rFonts w:ascii="宋体" w:hAnsi="宋体" w:eastAsia="宋体" w:cs="宋体"/>
                <w:color w:val="000000"/>
                <w:kern w:val="0"/>
                <w:szCs w:val="21"/>
              </w:rPr>
            </w:pPr>
            <w:r>
              <w:rPr>
                <w:rFonts w:hint="eastAsia"/>
                <w:color w:val="000000"/>
                <w:szCs w:val="21"/>
              </w:rPr>
              <w:t>灯塘村</w:t>
            </w:r>
          </w:p>
        </w:tc>
        <w:tc>
          <w:tcPr>
            <w:tcW w:w="1133" w:type="dxa"/>
            <w:shd w:val="clear" w:color="auto" w:fill="auto"/>
            <w:vAlign w:val="center"/>
          </w:tcPr>
          <w:p w14:paraId="531ACE95">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367 </w:t>
            </w:r>
          </w:p>
        </w:tc>
        <w:tc>
          <w:tcPr>
            <w:tcW w:w="1326" w:type="dxa"/>
            <w:shd w:val="clear" w:color="auto" w:fill="auto"/>
            <w:vAlign w:val="center"/>
          </w:tcPr>
          <w:p w14:paraId="46741A26">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199 </w:t>
            </w:r>
          </w:p>
        </w:tc>
      </w:tr>
      <w:tr w14:paraId="4600B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shd w:val="clear" w:color="auto" w:fill="auto"/>
            <w:vAlign w:val="center"/>
          </w:tcPr>
          <w:p w14:paraId="1D4C323B">
            <w:pPr>
              <w:widowControl/>
              <w:jc w:val="left"/>
              <w:rPr>
                <w:rFonts w:ascii="宋体" w:hAnsi="宋体" w:eastAsia="宋体" w:cs="宋体"/>
                <w:color w:val="000000"/>
                <w:kern w:val="0"/>
                <w:szCs w:val="21"/>
              </w:rPr>
            </w:pPr>
          </w:p>
        </w:tc>
        <w:tc>
          <w:tcPr>
            <w:tcW w:w="1134" w:type="dxa"/>
            <w:vMerge w:val="continue"/>
            <w:shd w:val="clear" w:color="auto" w:fill="auto"/>
            <w:vAlign w:val="center"/>
          </w:tcPr>
          <w:p w14:paraId="0F2FCB8A">
            <w:pPr>
              <w:widowControl/>
              <w:jc w:val="left"/>
              <w:rPr>
                <w:rFonts w:ascii="Times New Roman" w:hAnsi="Times New Roman" w:eastAsia="等线" w:cs="Times New Roman"/>
                <w:color w:val="000000"/>
                <w:kern w:val="0"/>
                <w:szCs w:val="21"/>
              </w:rPr>
            </w:pPr>
          </w:p>
        </w:tc>
        <w:tc>
          <w:tcPr>
            <w:tcW w:w="1275" w:type="dxa"/>
            <w:vMerge w:val="continue"/>
            <w:shd w:val="clear" w:color="auto" w:fill="auto"/>
            <w:vAlign w:val="center"/>
          </w:tcPr>
          <w:p w14:paraId="37A03943">
            <w:pPr>
              <w:widowControl/>
              <w:jc w:val="left"/>
              <w:rPr>
                <w:rFonts w:ascii="Times New Roman" w:hAnsi="Times New Roman" w:eastAsia="等线" w:cs="Times New Roman"/>
                <w:color w:val="000000"/>
                <w:kern w:val="0"/>
                <w:szCs w:val="21"/>
              </w:rPr>
            </w:pPr>
          </w:p>
        </w:tc>
        <w:tc>
          <w:tcPr>
            <w:tcW w:w="1227" w:type="dxa"/>
            <w:vMerge w:val="continue"/>
            <w:shd w:val="clear" w:color="auto" w:fill="auto"/>
            <w:vAlign w:val="center"/>
          </w:tcPr>
          <w:p w14:paraId="18C187CC">
            <w:pPr>
              <w:widowControl/>
              <w:jc w:val="left"/>
              <w:rPr>
                <w:rFonts w:ascii="Times New Roman" w:hAnsi="Times New Roman" w:eastAsia="等线" w:cs="Times New Roman"/>
                <w:color w:val="000000"/>
                <w:kern w:val="0"/>
                <w:szCs w:val="21"/>
              </w:rPr>
            </w:pPr>
          </w:p>
        </w:tc>
        <w:tc>
          <w:tcPr>
            <w:tcW w:w="1326" w:type="dxa"/>
            <w:shd w:val="clear" w:color="auto" w:fill="auto"/>
            <w:vAlign w:val="center"/>
          </w:tcPr>
          <w:p w14:paraId="53836963">
            <w:pPr>
              <w:widowControl/>
              <w:jc w:val="center"/>
              <w:rPr>
                <w:rFonts w:ascii="宋体" w:hAnsi="宋体" w:eastAsia="宋体" w:cs="宋体"/>
                <w:color w:val="000000"/>
                <w:kern w:val="0"/>
                <w:szCs w:val="21"/>
              </w:rPr>
            </w:pPr>
            <w:r>
              <w:rPr>
                <w:rFonts w:hint="eastAsia"/>
                <w:color w:val="000000"/>
                <w:szCs w:val="21"/>
              </w:rPr>
              <w:t>百席村</w:t>
            </w:r>
          </w:p>
        </w:tc>
        <w:tc>
          <w:tcPr>
            <w:tcW w:w="1133" w:type="dxa"/>
            <w:shd w:val="clear" w:color="auto" w:fill="auto"/>
            <w:vAlign w:val="center"/>
          </w:tcPr>
          <w:p w14:paraId="736ED15B">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366 </w:t>
            </w:r>
          </w:p>
        </w:tc>
        <w:tc>
          <w:tcPr>
            <w:tcW w:w="1326" w:type="dxa"/>
            <w:shd w:val="clear" w:color="auto" w:fill="auto"/>
            <w:vAlign w:val="center"/>
          </w:tcPr>
          <w:p w14:paraId="7D627A74">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199 </w:t>
            </w:r>
          </w:p>
        </w:tc>
      </w:tr>
      <w:tr w14:paraId="45438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shd w:val="clear" w:color="auto" w:fill="auto"/>
            <w:vAlign w:val="center"/>
          </w:tcPr>
          <w:p w14:paraId="23ABEA60">
            <w:pPr>
              <w:widowControl/>
              <w:jc w:val="left"/>
              <w:rPr>
                <w:rFonts w:ascii="宋体" w:hAnsi="宋体" w:eastAsia="宋体" w:cs="宋体"/>
                <w:color w:val="000000"/>
                <w:kern w:val="0"/>
                <w:szCs w:val="21"/>
              </w:rPr>
            </w:pPr>
          </w:p>
        </w:tc>
        <w:tc>
          <w:tcPr>
            <w:tcW w:w="1134" w:type="dxa"/>
            <w:vMerge w:val="continue"/>
            <w:shd w:val="clear" w:color="auto" w:fill="auto"/>
            <w:vAlign w:val="center"/>
          </w:tcPr>
          <w:p w14:paraId="154B19C7">
            <w:pPr>
              <w:widowControl/>
              <w:jc w:val="left"/>
              <w:rPr>
                <w:rFonts w:ascii="Times New Roman" w:hAnsi="Times New Roman" w:eastAsia="等线" w:cs="Times New Roman"/>
                <w:color w:val="000000"/>
                <w:kern w:val="0"/>
                <w:szCs w:val="21"/>
              </w:rPr>
            </w:pPr>
          </w:p>
        </w:tc>
        <w:tc>
          <w:tcPr>
            <w:tcW w:w="1275" w:type="dxa"/>
            <w:vMerge w:val="continue"/>
            <w:shd w:val="clear" w:color="auto" w:fill="auto"/>
            <w:vAlign w:val="center"/>
          </w:tcPr>
          <w:p w14:paraId="7D28A3E8">
            <w:pPr>
              <w:widowControl/>
              <w:jc w:val="left"/>
              <w:rPr>
                <w:rFonts w:ascii="Times New Roman" w:hAnsi="Times New Roman" w:eastAsia="等线" w:cs="Times New Roman"/>
                <w:color w:val="000000"/>
                <w:kern w:val="0"/>
                <w:szCs w:val="21"/>
              </w:rPr>
            </w:pPr>
          </w:p>
        </w:tc>
        <w:tc>
          <w:tcPr>
            <w:tcW w:w="1227" w:type="dxa"/>
            <w:vMerge w:val="continue"/>
            <w:shd w:val="clear" w:color="auto" w:fill="auto"/>
            <w:vAlign w:val="center"/>
          </w:tcPr>
          <w:p w14:paraId="1B24F977">
            <w:pPr>
              <w:widowControl/>
              <w:jc w:val="left"/>
              <w:rPr>
                <w:rFonts w:ascii="Times New Roman" w:hAnsi="Times New Roman" w:eastAsia="等线" w:cs="Times New Roman"/>
                <w:color w:val="000000"/>
                <w:kern w:val="0"/>
                <w:szCs w:val="21"/>
              </w:rPr>
            </w:pPr>
          </w:p>
        </w:tc>
        <w:tc>
          <w:tcPr>
            <w:tcW w:w="1326" w:type="dxa"/>
            <w:shd w:val="clear" w:color="auto" w:fill="auto"/>
            <w:vAlign w:val="center"/>
          </w:tcPr>
          <w:p w14:paraId="7482F935">
            <w:pPr>
              <w:widowControl/>
              <w:jc w:val="center"/>
              <w:rPr>
                <w:rFonts w:ascii="宋体" w:hAnsi="宋体" w:eastAsia="宋体" w:cs="宋体"/>
                <w:color w:val="000000"/>
                <w:kern w:val="0"/>
                <w:szCs w:val="21"/>
              </w:rPr>
            </w:pPr>
            <w:r>
              <w:rPr>
                <w:rFonts w:hint="eastAsia"/>
                <w:color w:val="000000"/>
                <w:szCs w:val="21"/>
              </w:rPr>
              <w:t>武圣村</w:t>
            </w:r>
          </w:p>
        </w:tc>
        <w:tc>
          <w:tcPr>
            <w:tcW w:w="1133" w:type="dxa"/>
            <w:shd w:val="clear" w:color="auto" w:fill="auto"/>
            <w:vAlign w:val="center"/>
          </w:tcPr>
          <w:p w14:paraId="5F9F622F">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364 </w:t>
            </w:r>
          </w:p>
        </w:tc>
        <w:tc>
          <w:tcPr>
            <w:tcW w:w="1326" w:type="dxa"/>
            <w:shd w:val="clear" w:color="auto" w:fill="auto"/>
            <w:vAlign w:val="center"/>
          </w:tcPr>
          <w:p w14:paraId="00868FB4">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197 </w:t>
            </w:r>
          </w:p>
        </w:tc>
      </w:tr>
      <w:tr w14:paraId="786CF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shd w:val="clear" w:color="auto" w:fill="auto"/>
            <w:vAlign w:val="center"/>
          </w:tcPr>
          <w:p w14:paraId="4B539C1C">
            <w:pPr>
              <w:widowControl/>
              <w:jc w:val="left"/>
              <w:rPr>
                <w:rFonts w:ascii="宋体" w:hAnsi="宋体" w:eastAsia="宋体" w:cs="宋体"/>
                <w:color w:val="000000"/>
                <w:kern w:val="0"/>
                <w:szCs w:val="21"/>
              </w:rPr>
            </w:pPr>
          </w:p>
        </w:tc>
        <w:tc>
          <w:tcPr>
            <w:tcW w:w="1134" w:type="dxa"/>
            <w:vMerge w:val="continue"/>
            <w:shd w:val="clear" w:color="auto" w:fill="auto"/>
            <w:vAlign w:val="center"/>
          </w:tcPr>
          <w:p w14:paraId="6198BF0D">
            <w:pPr>
              <w:widowControl/>
              <w:jc w:val="left"/>
              <w:rPr>
                <w:rFonts w:ascii="Times New Roman" w:hAnsi="Times New Roman" w:eastAsia="等线" w:cs="Times New Roman"/>
                <w:color w:val="000000"/>
                <w:kern w:val="0"/>
                <w:szCs w:val="21"/>
              </w:rPr>
            </w:pPr>
          </w:p>
        </w:tc>
        <w:tc>
          <w:tcPr>
            <w:tcW w:w="1275" w:type="dxa"/>
            <w:vMerge w:val="continue"/>
            <w:shd w:val="clear" w:color="auto" w:fill="auto"/>
            <w:vAlign w:val="center"/>
          </w:tcPr>
          <w:p w14:paraId="3BE6509B">
            <w:pPr>
              <w:widowControl/>
              <w:jc w:val="left"/>
              <w:rPr>
                <w:rFonts w:ascii="Times New Roman" w:hAnsi="Times New Roman" w:eastAsia="等线" w:cs="Times New Roman"/>
                <w:color w:val="000000"/>
                <w:kern w:val="0"/>
                <w:szCs w:val="21"/>
              </w:rPr>
            </w:pPr>
          </w:p>
        </w:tc>
        <w:tc>
          <w:tcPr>
            <w:tcW w:w="1227" w:type="dxa"/>
            <w:vMerge w:val="continue"/>
            <w:shd w:val="clear" w:color="auto" w:fill="auto"/>
            <w:vAlign w:val="center"/>
          </w:tcPr>
          <w:p w14:paraId="0DAF1FF4">
            <w:pPr>
              <w:widowControl/>
              <w:jc w:val="left"/>
              <w:rPr>
                <w:rFonts w:ascii="Times New Roman" w:hAnsi="Times New Roman" w:eastAsia="等线" w:cs="Times New Roman"/>
                <w:color w:val="000000"/>
                <w:kern w:val="0"/>
                <w:szCs w:val="21"/>
              </w:rPr>
            </w:pPr>
          </w:p>
        </w:tc>
        <w:tc>
          <w:tcPr>
            <w:tcW w:w="1326" w:type="dxa"/>
            <w:shd w:val="clear" w:color="auto" w:fill="auto"/>
            <w:vAlign w:val="center"/>
          </w:tcPr>
          <w:p w14:paraId="12699EB9">
            <w:pPr>
              <w:widowControl/>
              <w:jc w:val="center"/>
              <w:rPr>
                <w:rFonts w:ascii="宋体" w:hAnsi="宋体" w:eastAsia="宋体" w:cs="宋体"/>
                <w:color w:val="000000"/>
                <w:kern w:val="0"/>
                <w:szCs w:val="21"/>
              </w:rPr>
            </w:pPr>
            <w:r>
              <w:rPr>
                <w:rFonts w:hint="eastAsia"/>
                <w:color w:val="000000"/>
                <w:szCs w:val="21"/>
              </w:rPr>
              <w:t>刘弄村</w:t>
            </w:r>
          </w:p>
        </w:tc>
        <w:tc>
          <w:tcPr>
            <w:tcW w:w="1133" w:type="dxa"/>
            <w:shd w:val="clear" w:color="auto" w:fill="auto"/>
            <w:vAlign w:val="center"/>
          </w:tcPr>
          <w:p w14:paraId="78FAD2D4">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350 </w:t>
            </w:r>
          </w:p>
        </w:tc>
        <w:tc>
          <w:tcPr>
            <w:tcW w:w="1326" w:type="dxa"/>
            <w:shd w:val="clear" w:color="auto" w:fill="auto"/>
            <w:vAlign w:val="center"/>
          </w:tcPr>
          <w:p w14:paraId="497714FD">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189 </w:t>
            </w:r>
          </w:p>
        </w:tc>
      </w:tr>
      <w:tr w14:paraId="17AC2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shd w:val="clear" w:color="auto" w:fill="auto"/>
            <w:vAlign w:val="center"/>
          </w:tcPr>
          <w:p w14:paraId="0881B16D">
            <w:pPr>
              <w:widowControl/>
              <w:jc w:val="left"/>
              <w:rPr>
                <w:rFonts w:ascii="宋体" w:hAnsi="宋体" w:eastAsia="宋体" w:cs="宋体"/>
                <w:color w:val="000000"/>
                <w:kern w:val="0"/>
                <w:szCs w:val="21"/>
              </w:rPr>
            </w:pPr>
          </w:p>
        </w:tc>
        <w:tc>
          <w:tcPr>
            <w:tcW w:w="1134" w:type="dxa"/>
            <w:vMerge w:val="continue"/>
            <w:shd w:val="clear" w:color="auto" w:fill="auto"/>
            <w:vAlign w:val="center"/>
          </w:tcPr>
          <w:p w14:paraId="72806774">
            <w:pPr>
              <w:widowControl/>
              <w:jc w:val="left"/>
              <w:rPr>
                <w:rFonts w:ascii="Times New Roman" w:hAnsi="Times New Roman" w:eastAsia="等线" w:cs="Times New Roman"/>
                <w:color w:val="000000"/>
                <w:kern w:val="0"/>
                <w:szCs w:val="21"/>
              </w:rPr>
            </w:pPr>
          </w:p>
        </w:tc>
        <w:tc>
          <w:tcPr>
            <w:tcW w:w="1275" w:type="dxa"/>
            <w:vMerge w:val="continue"/>
            <w:shd w:val="clear" w:color="auto" w:fill="auto"/>
            <w:vAlign w:val="center"/>
          </w:tcPr>
          <w:p w14:paraId="430DCA92">
            <w:pPr>
              <w:widowControl/>
              <w:jc w:val="left"/>
              <w:rPr>
                <w:rFonts w:ascii="Times New Roman" w:hAnsi="Times New Roman" w:eastAsia="等线" w:cs="Times New Roman"/>
                <w:color w:val="000000"/>
                <w:kern w:val="0"/>
                <w:szCs w:val="21"/>
              </w:rPr>
            </w:pPr>
          </w:p>
        </w:tc>
        <w:tc>
          <w:tcPr>
            <w:tcW w:w="1227" w:type="dxa"/>
            <w:vMerge w:val="continue"/>
            <w:shd w:val="clear" w:color="auto" w:fill="auto"/>
            <w:vAlign w:val="center"/>
          </w:tcPr>
          <w:p w14:paraId="03211F94">
            <w:pPr>
              <w:widowControl/>
              <w:jc w:val="left"/>
              <w:rPr>
                <w:rFonts w:ascii="Times New Roman" w:hAnsi="Times New Roman" w:eastAsia="等线" w:cs="Times New Roman"/>
                <w:color w:val="000000"/>
                <w:kern w:val="0"/>
                <w:szCs w:val="21"/>
              </w:rPr>
            </w:pPr>
          </w:p>
        </w:tc>
        <w:tc>
          <w:tcPr>
            <w:tcW w:w="1326" w:type="dxa"/>
            <w:shd w:val="clear" w:color="auto" w:fill="auto"/>
            <w:vAlign w:val="center"/>
          </w:tcPr>
          <w:p w14:paraId="28C530C2">
            <w:pPr>
              <w:widowControl/>
              <w:jc w:val="center"/>
              <w:rPr>
                <w:rFonts w:ascii="宋体" w:hAnsi="宋体" w:eastAsia="宋体" w:cs="宋体"/>
                <w:color w:val="000000"/>
                <w:kern w:val="0"/>
                <w:szCs w:val="21"/>
              </w:rPr>
            </w:pPr>
            <w:r>
              <w:rPr>
                <w:rFonts w:hint="eastAsia"/>
                <w:color w:val="000000"/>
                <w:szCs w:val="21"/>
              </w:rPr>
              <w:t>中咀村</w:t>
            </w:r>
          </w:p>
        </w:tc>
        <w:tc>
          <w:tcPr>
            <w:tcW w:w="1133" w:type="dxa"/>
            <w:shd w:val="clear" w:color="auto" w:fill="auto"/>
            <w:vAlign w:val="center"/>
          </w:tcPr>
          <w:p w14:paraId="2FEC3A9A">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343 </w:t>
            </w:r>
          </w:p>
        </w:tc>
        <w:tc>
          <w:tcPr>
            <w:tcW w:w="1326" w:type="dxa"/>
            <w:shd w:val="clear" w:color="auto" w:fill="auto"/>
            <w:vAlign w:val="center"/>
          </w:tcPr>
          <w:p w14:paraId="1490F24D">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186 </w:t>
            </w:r>
          </w:p>
        </w:tc>
      </w:tr>
      <w:tr w14:paraId="3642B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shd w:val="clear" w:color="auto" w:fill="auto"/>
            <w:vAlign w:val="center"/>
          </w:tcPr>
          <w:p w14:paraId="42F9525F">
            <w:pPr>
              <w:widowControl/>
              <w:jc w:val="left"/>
              <w:rPr>
                <w:rFonts w:ascii="宋体" w:hAnsi="宋体" w:eastAsia="宋体" w:cs="宋体"/>
                <w:color w:val="000000"/>
                <w:kern w:val="0"/>
                <w:szCs w:val="21"/>
              </w:rPr>
            </w:pPr>
          </w:p>
        </w:tc>
        <w:tc>
          <w:tcPr>
            <w:tcW w:w="1134" w:type="dxa"/>
            <w:vMerge w:val="restart"/>
            <w:shd w:val="clear" w:color="auto" w:fill="auto"/>
            <w:vAlign w:val="center"/>
          </w:tcPr>
          <w:p w14:paraId="71D9DE06">
            <w:pPr>
              <w:jc w:val="center"/>
              <w:rPr>
                <w:rFonts w:ascii="Times New Roman" w:hAnsi="Times New Roman" w:eastAsia="等线" w:cs="Times New Roman"/>
                <w:color w:val="000000"/>
                <w:kern w:val="0"/>
                <w:szCs w:val="21"/>
              </w:rPr>
            </w:pPr>
            <w:r>
              <w:rPr>
                <w:rFonts w:hint="eastAsia" w:ascii="宋体" w:hAnsi="宋体" w:eastAsia="宋体" w:cs="宋体"/>
                <w:color w:val="000000"/>
                <w:szCs w:val="21"/>
              </w:rPr>
              <w:t>Ⅱ</w:t>
            </w:r>
          </w:p>
        </w:tc>
        <w:tc>
          <w:tcPr>
            <w:tcW w:w="1275" w:type="dxa"/>
            <w:vMerge w:val="restart"/>
            <w:shd w:val="clear" w:color="auto" w:fill="auto"/>
            <w:vAlign w:val="center"/>
          </w:tcPr>
          <w:p w14:paraId="4E279260">
            <w:pPr>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317 </w:t>
            </w:r>
          </w:p>
        </w:tc>
        <w:tc>
          <w:tcPr>
            <w:tcW w:w="1227" w:type="dxa"/>
            <w:vMerge w:val="restart"/>
            <w:shd w:val="clear" w:color="auto" w:fill="auto"/>
            <w:vAlign w:val="center"/>
          </w:tcPr>
          <w:p w14:paraId="5F275300">
            <w:pPr>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171 </w:t>
            </w:r>
          </w:p>
        </w:tc>
        <w:tc>
          <w:tcPr>
            <w:tcW w:w="1326" w:type="dxa"/>
            <w:shd w:val="clear" w:color="auto" w:fill="auto"/>
            <w:vAlign w:val="center"/>
          </w:tcPr>
          <w:p w14:paraId="02A816F2">
            <w:pPr>
              <w:widowControl/>
              <w:jc w:val="center"/>
              <w:rPr>
                <w:rFonts w:ascii="宋体" w:hAnsi="宋体" w:eastAsia="宋体" w:cs="宋体"/>
                <w:color w:val="000000"/>
                <w:kern w:val="0"/>
                <w:szCs w:val="21"/>
              </w:rPr>
            </w:pPr>
            <w:r>
              <w:rPr>
                <w:rFonts w:hint="eastAsia"/>
                <w:color w:val="000000"/>
                <w:szCs w:val="21"/>
              </w:rPr>
              <w:t>四份村</w:t>
            </w:r>
          </w:p>
        </w:tc>
        <w:tc>
          <w:tcPr>
            <w:tcW w:w="1133" w:type="dxa"/>
            <w:shd w:val="clear" w:color="auto" w:fill="auto"/>
            <w:noWrap/>
            <w:vAlign w:val="center"/>
          </w:tcPr>
          <w:p w14:paraId="058503A1">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339 </w:t>
            </w:r>
          </w:p>
        </w:tc>
        <w:tc>
          <w:tcPr>
            <w:tcW w:w="1326" w:type="dxa"/>
            <w:shd w:val="clear" w:color="auto" w:fill="auto"/>
            <w:vAlign w:val="center"/>
          </w:tcPr>
          <w:p w14:paraId="5AE8F66E">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184 </w:t>
            </w:r>
          </w:p>
        </w:tc>
      </w:tr>
      <w:tr w14:paraId="09DDD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shd w:val="clear" w:color="auto" w:fill="auto"/>
            <w:vAlign w:val="center"/>
          </w:tcPr>
          <w:p w14:paraId="38FDC95D">
            <w:pPr>
              <w:widowControl/>
              <w:jc w:val="left"/>
              <w:rPr>
                <w:rFonts w:ascii="宋体" w:hAnsi="宋体" w:eastAsia="宋体" w:cs="宋体"/>
                <w:color w:val="000000"/>
                <w:kern w:val="0"/>
                <w:szCs w:val="21"/>
              </w:rPr>
            </w:pPr>
          </w:p>
        </w:tc>
        <w:tc>
          <w:tcPr>
            <w:tcW w:w="1134" w:type="dxa"/>
            <w:vMerge w:val="continue"/>
            <w:shd w:val="clear" w:color="auto" w:fill="auto"/>
            <w:vAlign w:val="center"/>
          </w:tcPr>
          <w:p w14:paraId="7B22D4B1">
            <w:pPr>
              <w:jc w:val="center"/>
              <w:rPr>
                <w:rFonts w:ascii="Times New Roman" w:hAnsi="Times New Roman" w:eastAsia="宋体" w:cs="Times New Roman"/>
                <w:color w:val="000000"/>
                <w:szCs w:val="21"/>
              </w:rPr>
            </w:pPr>
          </w:p>
        </w:tc>
        <w:tc>
          <w:tcPr>
            <w:tcW w:w="1275" w:type="dxa"/>
            <w:vMerge w:val="continue"/>
            <w:shd w:val="clear" w:color="auto" w:fill="auto"/>
            <w:vAlign w:val="center"/>
          </w:tcPr>
          <w:p w14:paraId="02467753">
            <w:pPr>
              <w:jc w:val="center"/>
              <w:rPr>
                <w:rFonts w:ascii="Times New Roman" w:hAnsi="Times New Roman" w:eastAsia="宋体" w:cs="Times New Roman"/>
                <w:color w:val="000000"/>
                <w:szCs w:val="21"/>
              </w:rPr>
            </w:pPr>
          </w:p>
        </w:tc>
        <w:tc>
          <w:tcPr>
            <w:tcW w:w="1227" w:type="dxa"/>
            <w:vMerge w:val="continue"/>
            <w:shd w:val="clear" w:color="auto" w:fill="auto"/>
            <w:vAlign w:val="center"/>
          </w:tcPr>
          <w:p w14:paraId="645C69B7">
            <w:pPr>
              <w:jc w:val="center"/>
              <w:rPr>
                <w:rFonts w:ascii="Times New Roman" w:hAnsi="Times New Roman" w:eastAsia="宋体" w:cs="Times New Roman"/>
                <w:color w:val="000000"/>
                <w:szCs w:val="21"/>
              </w:rPr>
            </w:pPr>
          </w:p>
        </w:tc>
        <w:tc>
          <w:tcPr>
            <w:tcW w:w="1326" w:type="dxa"/>
            <w:shd w:val="clear" w:color="auto" w:fill="auto"/>
            <w:vAlign w:val="center"/>
          </w:tcPr>
          <w:p w14:paraId="48508506">
            <w:pPr>
              <w:jc w:val="center"/>
              <w:rPr>
                <w:rFonts w:ascii="宋体" w:hAnsi="宋体" w:eastAsia="宋体" w:cs="宋体"/>
                <w:color w:val="000000"/>
                <w:szCs w:val="21"/>
              </w:rPr>
            </w:pPr>
            <w:r>
              <w:rPr>
                <w:rFonts w:hint="eastAsia"/>
                <w:color w:val="000000"/>
                <w:szCs w:val="21"/>
              </w:rPr>
              <w:t>中湾村</w:t>
            </w:r>
          </w:p>
        </w:tc>
        <w:tc>
          <w:tcPr>
            <w:tcW w:w="1133" w:type="dxa"/>
            <w:shd w:val="clear" w:color="auto" w:fill="auto"/>
            <w:noWrap/>
            <w:vAlign w:val="center"/>
          </w:tcPr>
          <w:p w14:paraId="540C051B">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337 </w:t>
            </w:r>
          </w:p>
        </w:tc>
        <w:tc>
          <w:tcPr>
            <w:tcW w:w="1326" w:type="dxa"/>
            <w:shd w:val="clear" w:color="auto" w:fill="auto"/>
            <w:vAlign w:val="center"/>
          </w:tcPr>
          <w:p w14:paraId="6C2CB30C">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182 </w:t>
            </w:r>
          </w:p>
        </w:tc>
      </w:tr>
      <w:tr w14:paraId="34F11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shd w:val="clear" w:color="auto" w:fill="auto"/>
            <w:vAlign w:val="center"/>
          </w:tcPr>
          <w:p w14:paraId="1E6EA89C">
            <w:pPr>
              <w:widowControl/>
              <w:jc w:val="left"/>
              <w:rPr>
                <w:rFonts w:ascii="宋体" w:hAnsi="宋体" w:eastAsia="宋体" w:cs="宋体"/>
                <w:color w:val="000000"/>
                <w:kern w:val="0"/>
                <w:szCs w:val="21"/>
              </w:rPr>
            </w:pPr>
          </w:p>
        </w:tc>
        <w:tc>
          <w:tcPr>
            <w:tcW w:w="1134" w:type="dxa"/>
            <w:vMerge w:val="continue"/>
            <w:shd w:val="clear" w:color="auto" w:fill="auto"/>
            <w:vAlign w:val="center"/>
          </w:tcPr>
          <w:p w14:paraId="164732DB">
            <w:pPr>
              <w:widowControl/>
              <w:jc w:val="left"/>
              <w:rPr>
                <w:rFonts w:ascii="Times New Roman" w:hAnsi="Times New Roman" w:eastAsia="等线" w:cs="Times New Roman"/>
                <w:color w:val="000000"/>
                <w:kern w:val="0"/>
                <w:szCs w:val="21"/>
              </w:rPr>
            </w:pPr>
          </w:p>
        </w:tc>
        <w:tc>
          <w:tcPr>
            <w:tcW w:w="1275" w:type="dxa"/>
            <w:vMerge w:val="continue"/>
            <w:shd w:val="clear" w:color="auto" w:fill="auto"/>
            <w:vAlign w:val="center"/>
          </w:tcPr>
          <w:p w14:paraId="4476A84A">
            <w:pPr>
              <w:widowControl/>
              <w:jc w:val="left"/>
              <w:rPr>
                <w:rFonts w:ascii="Times New Roman" w:hAnsi="Times New Roman" w:eastAsia="等线" w:cs="Times New Roman"/>
                <w:color w:val="000000"/>
                <w:kern w:val="0"/>
                <w:szCs w:val="21"/>
              </w:rPr>
            </w:pPr>
          </w:p>
        </w:tc>
        <w:tc>
          <w:tcPr>
            <w:tcW w:w="1227" w:type="dxa"/>
            <w:vMerge w:val="continue"/>
            <w:shd w:val="clear" w:color="auto" w:fill="auto"/>
            <w:vAlign w:val="center"/>
          </w:tcPr>
          <w:p w14:paraId="17230995">
            <w:pPr>
              <w:widowControl/>
              <w:jc w:val="left"/>
              <w:rPr>
                <w:rFonts w:ascii="Times New Roman" w:hAnsi="Times New Roman" w:eastAsia="等线" w:cs="Times New Roman"/>
                <w:color w:val="000000"/>
                <w:kern w:val="0"/>
                <w:szCs w:val="21"/>
              </w:rPr>
            </w:pPr>
          </w:p>
        </w:tc>
        <w:tc>
          <w:tcPr>
            <w:tcW w:w="1326" w:type="dxa"/>
            <w:shd w:val="clear" w:color="auto" w:fill="auto"/>
            <w:vAlign w:val="center"/>
          </w:tcPr>
          <w:p w14:paraId="363365C8">
            <w:pPr>
              <w:widowControl/>
              <w:jc w:val="center"/>
              <w:rPr>
                <w:rFonts w:ascii="宋体" w:hAnsi="宋体" w:eastAsia="宋体" w:cs="宋体"/>
                <w:color w:val="000000"/>
                <w:kern w:val="0"/>
                <w:szCs w:val="21"/>
              </w:rPr>
            </w:pPr>
            <w:r>
              <w:rPr>
                <w:rFonts w:hint="eastAsia"/>
                <w:color w:val="000000"/>
                <w:szCs w:val="21"/>
              </w:rPr>
              <w:t>上湖村</w:t>
            </w:r>
          </w:p>
        </w:tc>
        <w:tc>
          <w:tcPr>
            <w:tcW w:w="1133" w:type="dxa"/>
            <w:shd w:val="clear" w:color="auto" w:fill="auto"/>
            <w:noWrap/>
            <w:vAlign w:val="center"/>
          </w:tcPr>
          <w:p w14:paraId="6CD47C86">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329 </w:t>
            </w:r>
          </w:p>
        </w:tc>
        <w:tc>
          <w:tcPr>
            <w:tcW w:w="1326" w:type="dxa"/>
            <w:shd w:val="clear" w:color="auto" w:fill="auto"/>
            <w:vAlign w:val="center"/>
          </w:tcPr>
          <w:p w14:paraId="2EBA1CD6">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178 </w:t>
            </w:r>
          </w:p>
        </w:tc>
      </w:tr>
      <w:tr w14:paraId="6FBF3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shd w:val="clear" w:color="auto" w:fill="auto"/>
            <w:vAlign w:val="center"/>
          </w:tcPr>
          <w:p w14:paraId="2005C219">
            <w:pPr>
              <w:widowControl/>
              <w:jc w:val="left"/>
              <w:rPr>
                <w:rFonts w:ascii="宋体" w:hAnsi="宋体" w:eastAsia="宋体" w:cs="宋体"/>
                <w:color w:val="000000"/>
                <w:kern w:val="0"/>
                <w:szCs w:val="21"/>
              </w:rPr>
            </w:pPr>
          </w:p>
        </w:tc>
        <w:tc>
          <w:tcPr>
            <w:tcW w:w="1134" w:type="dxa"/>
            <w:vMerge w:val="continue"/>
            <w:shd w:val="clear" w:color="auto" w:fill="auto"/>
            <w:vAlign w:val="center"/>
          </w:tcPr>
          <w:p w14:paraId="17F3EEF5">
            <w:pPr>
              <w:widowControl/>
              <w:jc w:val="left"/>
              <w:rPr>
                <w:rFonts w:ascii="Times New Roman" w:hAnsi="Times New Roman" w:eastAsia="等线" w:cs="Times New Roman"/>
                <w:color w:val="000000"/>
                <w:kern w:val="0"/>
                <w:szCs w:val="21"/>
              </w:rPr>
            </w:pPr>
          </w:p>
        </w:tc>
        <w:tc>
          <w:tcPr>
            <w:tcW w:w="1275" w:type="dxa"/>
            <w:vMerge w:val="continue"/>
            <w:shd w:val="clear" w:color="auto" w:fill="auto"/>
            <w:vAlign w:val="center"/>
          </w:tcPr>
          <w:p w14:paraId="0422F77D">
            <w:pPr>
              <w:widowControl/>
              <w:jc w:val="left"/>
              <w:rPr>
                <w:rFonts w:ascii="Times New Roman" w:hAnsi="Times New Roman" w:eastAsia="等线" w:cs="Times New Roman"/>
                <w:color w:val="000000"/>
                <w:kern w:val="0"/>
                <w:szCs w:val="21"/>
              </w:rPr>
            </w:pPr>
          </w:p>
        </w:tc>
        <w:tc>
          <w:tcPr>
            <w:tcW w:w="1227" w:type="dxa"/>
            <w:vMerge w:val="continue"/>
            <w:shd w:val="clear" w:color="auto" w:fill="auto"/>
            <w:vAlign w:val="center"/>
          </w:tcPr>
          <w:p w14:paraId="4C7D18A7">
            <w:pPr>
              <w:widowControl/>
              <w:jc w:val="left"/>
              <w:rPr>
                <w:rFonts w:ascii="Times New Roman" w:hAnsi="Times New Roman" w:eastAsia="等线" w:cs="Times New Roman"/>
                <w:color w:val="000000"/>
                <w:kern w:val="0"/>
                <w:szCs w:val="21"/>
              </w:rPr>
            </w:pPr>
          </w:p>
        </w:tc>
        <w:tc>
          <w:tcPr>
            <w:tcW w:w="1326" w:type="dxa"/>
            <w:shd w:val="clear" w:color="auto" w:fill="auto"/>
            <w:vAlign w:val="center"/>
          </w:tcPr>
          <w:p w14:paraId="762798E1">
            <w:pPr>
              <w:widowControl/>
              <w:jc w:val="center"/>
              <w:rPr>
                <w:rFonts w:ascii="宋体" w:hAnsi="宋体" w:eastAsia="宋体" w:cs="宋体"/>
                <w:color w:val="000000"/>
                <w:kern w:val="0"/>
                <w:szCs w:val="21"/>
              </w:rPr>
            </w:pPr>
            <w:r>
              <w:rPr>
                <w:rFonts w:hint="eastAsia"/>
                <w:color w:val="000000"/>
                <w:szCs w:val="21"/>
              </w:rPr>
              <w:t>三江村</w:t>
            </w:r>
          </w:p>
        </w:tc>
        <w:tc>
          <w:tcPr>
            <w:tcW w:w="1133" w:type="dxa"/>
            <w:shd w:val="clear" w:color="auto" w:fill="auto"/>
            <w:noWrap/>
            <w:vAlign w:val="center"/>
          </w:tcPr>
          <w:p w14:paraId="6820E440">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329 </w:t>
            </w:r>
          </w:p>
        </w:tc>
        <w:tc>
          <w:tcPr>
            <w:tcW w:w="1326" w:type="dxa"/>
            <w:shd w:val="clear" w:color="auto" w:fill="auto"/>
            <w:vAlign w:val="center"/>
          </w:tcPr>
          <w:p w14:paraId="50E15679">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178 </w:t>
            </w:r>
          </w:p>
        </w:tc>
      </w:tr>
      <w:tr w14:paraId="4FA5C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shd w:val="clear" w:color="auto" w:fill="auto"/>
            <w:vAlign w:val="center"/>
          </w:tcPr>
          <w:p w14:paraId="15AEBD92">
            <w:pPr>
              <w:widowControl/>
              <w:jc w:val="left"/>
              <w:rPr>
                <w:rFonts w:ascii="宋体" w:hAnsi="宋体" w:eastAsia="宋体" w:cs="宋体"/>
                <w:color w:val="000000"/>
                <w:kern w:val="0"/>
                <w:szCs w:val="21"/>
              </w:rPr>
            </w:pPr>
          </w:p>
        </w:tc>
        <w:tc>
          <w:tcPr>
            <w:tcW w:w="1134" w:type="dxa"/>
            <w:vMerge w:val="continue"/>
            <w:shd w:val="clear" w:color="auto" w:fill="auto"/>
            <w:vAlign w:val="center"/>
          </w:tcPr>
          <w:p w14:paraId="6BAB3C2A">
            <w:pPr>
              <w:widowControl/>
              <w:jc w:val="left"/>
              <w:rPr>
                <w:rFonts w:ascii="Times New Roman" w:hAnsi="Times New Roman" w:eastAsia="等线" w:cs="Times New Roman"/>
                <w:color w:val="000000"/>
                <w:kern w:val="0"/>
                <w:szCs w:val="21"/>
              </w:rPr>
            </w:pPr>
          </w:p>
        </w:tc>
        <w:tc>
          <w:tcPr>
            <w:tcW w:w="1275" w:type="dxa"/>
            <w:vMerge w:val="continue"/>
            <w:shd w:val="clear" w:color="auto" w:fill="auto"/>
            <w:vAlign w:val="center"/>
          </w:tcPr>
          <w:p w14:paraId="233004F4">
            <w:pPr>
              <w:widowControl/>
              <w:jc w:val="left"/>
              <w:rPr>
                <w:rFonts w:ascii="Times New Roman" w:hAnsi="Times New Roman" w:eastAsia="等线" w:cs="Times New Roman"/>
                <w:color w:val="000000"/>
                <w:kern w:val="0"/>
                <w:szCs w:val="21"/>
              </w:rPr>
            </w:pPr>
          </w:p>
        </w:tc>
        <w:tc>
          <w:tcPr>
            <w:tcW w:w="1227" w:type="dxa"/>
            <w:vMerge w:val="continue"/>
            <w:shd w:val="clear" w:color="auto" w:fill="auto"/>
            <w:vAlign w:val="center"/>
          </w:tcPr>
          <w:p w14:paraId="043ADB7D">
            <w:pPr>
              <w:widowControl/>
              <w:jc w:val="left"/>
              <w:rPr>
                <w:rFonts w:ascii="Times New Roman" w:hAnsi="Times New Roman" w:eastAsia="等线" w:cs="Times New Roman"/>
                <w:color w:val="000000"/>
                <w:kern w:val="0"/>
                <w:szCs w:val="21"/>
              </w:rPr>
            </w:pPr>
          </w:p>
        </w:tc>
        <w:tc>
          <w:tcPr>
            <w:tcW w:w="1326" w:type="dxa"/>
            <w:shd w:val="clear" w:color="auto" w:fill="auto"/>
            <w:vAlign w:val="center"/>
          </w:tcPr>
          <w:p w14:paraId="6102EB87">
            <w:pPr>
              <w:widowControl/>
              <w:jc w:val="center"/>
              <w:rPr>
                <w:rFonts w:ascii="宋体" w:hAnsi="宋体" w:eastAsia="宋体" w:cs="宋体"/>
                <w:color w:val="000000"/>
                <w:kern w:val="0"/>
                <w:szCs w:val="21"/>
              </w:rPr>
            </w:pPr>
            <w:r>
              <w:rPr>
                <w:rFonts w:hint="eastAsia"/>
                <w:color w:val="000000"/>
                <w:szCs w:val="21"/>
              </w:rPr>
              <w:t>罗湖村</w:t>
            </w:r>
          </w:p>
        </w:tc>
        <w:tc>
          <w:tcPr>
            <w:tcW w:w="1133" w:type="dxa"/>
            <w:shd w:val="clear" w:color="auto" w:fill="auto"/>
            <w:noWrap/>
            <w:vAlign w:val="center"/>
          </w:tcPr>
          <w:p w14:paraId="48127ED2">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322 </w:t>
            </w:r>
          </w:p>
        </w:tc>
        <w:tc>
          <w:tcPr>
            <w:tcW w:w="1326" w:type="dxa"/>
            <w:shd w:val="clear" w:color="auto" w:fill="auto"/>
            <w:vAlign w:val="center"/>
          </w:tcPr>
          <w:p w14:paraId="089823E5">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174 </w:t>
            </w:r>
          </w:p>
        </w:tc>
      </w:tr>
      <w:tr w14:paraId="27AD1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shd w:val="clear" w:color="auto" w:fill="auto"/>
            <w:vAlign w:val="center"/>
          </w:tcPr>
          <w:p w14:paraId="25DDCC9F">
            <w:pPr>
              <w:widowControl/>
              <w:jc w:val="left"/>
              <w:rPr>
                <w:rFonts w:ascii="宋体" w:hAnsi="宋体" w:eastAsia="宋体" w:cs="宋体"/>
                <w:color w:val="000000"/>
                <w:kern w:val="0"/>
                <w:szCs w:val="21"/>
              </w:rPr>
            </w:pPr>
          </w:p>
        </w:tc>
        <w:tc>
          <w:tcPr>
            <w:tcW w:w="1134" w:type="dxa"/>
            <w:vMerge w:val="continue"/>
            <w:shd w:val="clear" w:color="auto" w:fill="auto"/>
            <w:vAlign w:val="center"/>
          </w:tcPr>
          <w:p w14:paraId="48FFAC14">
            <w:pPr>
              <w:widowControl/>
              <w:jc w:val="left"/>
              <w:rPr>
                <w:rFonts w:ascii="Times New Roman" w:hAnsi="Times New Roman" w:eastAsia="等线" w:cs="Times New Roman"/>
                <w:color w:val="000000"/>
                <w:kern w:val="0"/>
                <w:szCs w:val="21"/>
              </w:rPr>
            </w:pPr>
          </w:p>
        </w:tc>
        <w:tc>
          <w:tcPr>
            <w:tcW w:w="1275" w:type="dxa"/>
            <w:vMerge w:val="continue"/>
            <w:shd w:val="clear" w:color="auto" w:fill="auto"/>
            <w:vAlign w:val="center"/>
          </w:tcPr>
          <w:p w14:paraId="13795D93">
            <w:pPr>
              <w:widowControl/>
              <w:jc w:val="left"/>
              <w:rPr>
                <w:rFonts w:ascii="Times New Roman" w:hAnsi="Times New Roman" w:eastAsia="等线" w:cs="Times New Roman"/>
                <w:color w:val="000000"/>
                <w:kern w:val="0"/>
                <w:szCs w:val="21"/>
              </w:rPr>
            </w:pPr>
          </w:p>
        </w:tc>
        <w:tc>
          <w:tcPr>
            <w:tcW w:w="1227" w:type="dxa"/>
            <w:vMerge w:val="continue"/>
            <w:shd w:val="clear" w:color="auto" w:fill="auto"/>
            <w:vAlign w:val="center"/>
          </w:tcPr>
          <w:p w14:paraId="32078FDE">
            <w:pPr>
              <w:widowControl/>
              <w:jc w:val="left"/>
              <w:rPr>
                <w:rFonts w:ascii="Times New Roman" w:hAnsi="Times New Roman" w:eastAsia="等线" w:cs="Times New Roman"/>
                <w:color w:val="000000"/>
                <w:kern w:val="0"/>
                <w:szCs w:val="21"/>
              </w:rPr>
            </w:pPr>
          </w:p>
        </w:tc>
        <w:tc>
          <w:tcPr>
            <w:tcW w:w="1326" w:type="dxa"/>
            <w:shd w:val="clear" w:color="auto" w:fill="auto"/>
            <w:vAlign w:val="center"/>
          </w:tcPr>
          <w:p w14:paraId="67270BB7">
            <w:pPr>
              <w:widowControl/>
              <w:jc w:val="center"/>
              <w:rPr>
                <w:rFonts w:ascii="宋体" w:hAnsi="宋体" w:eastAsia="宋体" w:cs="宋体"/>
                <w:color w:val="000000"/>
                <w:kern w:val="0"/>
                <w:szCs w:val="21"/>
              </w:rPr>
            </w:pPr>
            <w:r>
              <w:rPr>
                <w:rFonts w:hint="eastAsia"/>
                <w:color w:val="000000"/>
                <w:szCs w:val="21"/>
              </w:rPr>
              <w:t>庄屋村</w:t>
            </w:r>
          </w:p>
        </w:tc>
        <w:tc>
          <w:tcPr>
            <w:tcW w:w="1133" w:type="dxa"/>
            <w:shd w:val="clear" w:color="auto" w:fill="auto"/>
            <w:noWrap/>
            <w:vAlign w:val="center"/>
          </w:tcPr>
          <w:p w14:paraId="5FF9640A">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317 </w:t>
            </w:r>
          </w:p>
        </w:tc>
        <w:tc>
          <w:tcPr>
            <w:tcW w:w="1326" w:type="dxa"/>
            <w:shd w:val="clear" w:color="auto" w:fill="auto"/>
            <w:vAlign w:val="center"/>
          </w:tcPr>
          <w:p w14:paraId="7D7FB76F">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171 </w:t>
            </w:r>
          </w:p>
        </w:tc>
      </w:tr>
      <w:tr w14:paraId="30A9C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shd w:val="clear" w:color="auto" w:fill="auto"/>
            <w:vAlign w:val="center"/>
          </w:tcPr>
          <w:p w14:paraId="37021969">
            <w:pPr>
              <w:widowControl/>
              <w:jc w:val="left"/>
              <w:rPr>
                <w:rFonts w:ascii="宋体" w:hAnsi="宋体" w:eastAsia="宋体" w:cs="宋体"/>
                <w:color w:val="000000"/>
                <w:kern w:val="0"/>
                <w:szCs w:val="21"/>
              </w:rPr>
            </w:pPr>
          </w:p>
        </w:tc>
        <w:tc>
          <w:tcPr>
            <w:tcW w:w="1134" w:type="dxa"/>
            <w:vMerge w:val="continue"/>
            <w:shd w:val="clear" w:color="auto" w:fill="auto"/>
            <w:vAlign w:val="center"/>
          </w:tcPr>
          <w:p w14:paraId="6695B1CD">
            <w:pPr>
              <w:widowControl/>
              <w:jc w:val="left"/>
              <w:rPr>
                <w:rFonts w:ascii="Times New Roman" w:hAnsi="Times New Roman" w:eastAsia="等线" w:cs="Times New Roman"/>
                <w:color w:val="000000"/>
                <w:kern w:val="0"/>
                <w:szCs w:val="21"/>
              </w:rPr>
            </w:pPr>
          </w:p>
        </w:tc>
        <w:tc>
          <w:tcPr>
            <w:tcW w:w="1275" w:type="dxa"/>
            <w:vMerge w:val="continue"/>
            <w:shd w:val="clear" w:color="auto" w:fill="auto"/>
            <w:vAlign w:val="center"/>
          </w:tcPr>
          <w:p w14:paraId="17D2EB74">
            <w:pPr>
              <w:widowControl/>
              <w:jc w:val="left"/>
              <w:rPr>
                <w:rFonts w:ascii="Times New Roman" w:hAnsi="Times New Roman" w:eastAsia="等线" w:cs="Times New Roman"/>
                <w:color w:val="000000"/>
                <w:kern w:val="0"/>
                <w:szCs w:val="21"/>
              </w:rPr>
            </w:pPr>
          </w:p>
        </w:tc>
        <w:tc>
          <w:tcPr>
            <w:tcW w:w="1227" w:type="dxa"/>
            <w:vMerge w:val="continue"/>
            <w:shd w:val="clear" w:color="auto" w:fill="auto"/>
            <w:vAlign w:val="center"/>
          </w:tcPr>
          <w:p w14:paraId="119F7CC9">
            <w:pPr>
              <w:widowControl/>
              <w:jc w:val="left"/>
              <w:rPr>
                <w:rFonts w:ascii="Times New Roman" w:hAnsi="Times New Roman" w:eastAsia="等线" w:cs="Times New Roman"/>
                <w:color w:val="000000"/>
                <w:kern w:val="0"/>
                <w:szCs w:val="21"/>
              </w:rPr>
            </w:pPr>
          </w:p>
        </w:tc>
        <w:tc>
          <w:tcPr>
            <w:tcW w:w="1326" w:type="dxa"/>
            <w:shd w:val="clear" w:color="auto" w:fill="auto"/>
            <w:vAlign w:val="center"/>
          </w:tcPr>
          <w:p w14:paraId="2E82F4FA">
            <w:pPr>
              <w:widowControl/>
              <w:jc w:val="center"/>
              <w:rPr>
                <w:rFonts w:ascii="宋体" w:hAnsi="宋体" w:eastAsia="宋体" w:cs="宋体"/>
                <w:color w:val="000000"/>
                <w:kern w:val="0"/>
                <w:szCs w:val="21"/>
              </w:rPr>
            </w:pPr>
            <w:r>
              <w:rPr>
                <w:rFonts w:hint="eastAsia"/>
                <w:color w:val="000000"/>
                <w:szCs w:val="21"/>
              </w:rPr>
              <w:t>泥矶村</w:t>
            </w:r>
          </w:p>
        </w:tc>
        <w:tc>
          <w:tcPr>
            <w:tcW w:w="1133" w:type="dxa"/>
            <w:shd w:val="clear" w:color="auto" w:fill="auto"/>
            <w:noWrap/>
            <w:vAlign w:val="center"/>
          </w:tcPr>
          <w:p w14:paraId="70FCD902">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306 </w:t>
            </w:r>
          </w:p>
        </w:tc>
        <w:tc>
          <w:tcPr>
            <w:tcW w:w="1326" w:type="dxa"/>
            <w:shd w:val="clear" w:color="auto" w:fill="auto"/>
            <w:vAlign w:val="center"/>
          </w:tcPr>
          <w:p w14:paraId="2F1E18CA">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166 </w:t>
            </w:r>
          </w:p>
        </w:tc>
      </w:tr>
      <w:tr w14:paraId="43B7E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shd w:val="clear" w:color="auto" w:fill="auto"/>
            <w:vAlign w:val="center"/>
          </w:tcPr>
          <w:p w14:paraId="7C904FF3">
            <w:pPr>
              <w:widowControl/>
              <w:jc w:val="left"/>
              <w:rPr>
                <w:rFonts w:ascii="宋体" w:hAnsi="宋体" w:eastAsia="宋体" w:cs="宋体"/>
                <w:color w:val="000000"/>
                <w:kern w:val="0"/>
                <w:szCs w:val="21"/>
              </w:rPr>
            </w:pPr>
          </w:p>
        </w:tc>
        <w:tc>
          <w:tcPr>
            <w:tcW w:w="1134" w:type="dxa"/>
            <w:vMerge w:val="continue"/>
            <w:shd w:val="clear" w:color="auto" w:fill="auto"/>
            <w:vAlign w:val="center"/>
          </w:tcPr>
          <w:p w14:paraId="47580667">
            <w:pPr>
              <w:widowControl/>
              <w:jc w:val="left"/>
              <w:rPr>
                <w:rFonts w:ascii="Times New Roman" w:hAnsi="Times New Roman" w:eastAsia="等线" w:cs="Times New Roman"/>
                <w:color w:val="000000"/>
                <w:kern w:val="0"/>
                <w:szCs w:val="21"/>
              </w:rPr>
            </w:pPr>
          </w:p>
        </w:tc>
        <w:tc>
          <w:tcPr>
            <w:tcW w:w="1275" w:type="dxa"/>
            <w:vMerge w:val="continue"/>
            <w:shd w:val="clear" w:color="auto" w:fill="auto"/>
            <w:vAlign w:val="center"/>
          </w:tcPr>
          <w:p w14:paraId="16FA7144">
            <w:pPr>
              <w:widowControl/>
              <w:jc w:val="left"/>
              <w:rPr>
                <w:rFonts w:ascii="Times New Roman" w:hAnsi="Times New Roman" w:eastAsia="等线" w:cs="Times New Roman"/>
                <w:color w:val="000000"/>
                <w:kern w:val="0"/>
                <w:szCs w:val="21"/>
              </w:rPr>
            </w:pPr>
          </w:p>
        </w:tc>
        <w:tc>
          <w:tcPr>
            <w:tcW w:w="1227" w:type="dxa"/>
            <w:vMerge w:val="continue"/>
            <w:shd w:val="clear" w:color="auto" w:fill="auto"/>
            <w:vAlign w:val="center"/>
          </w:tcPr>
          <w:p w14:paraId="20D7FAFF">
            <w:pPr>
              <w:widowControl/>
              <w:jc w:val="left"/>
              <w:rPr>
                <w:rFonts w:ascii="Times New Roman" w:hAnsi="Times New Roman" w:eastAsia="等线" w:cs="Times New Roman"/>
                <w:color w:val="000000"/>
                <w:kern w:val="0"/>
                <w:szCs w:val="21"/>
              </w:rPr>
            </w:pPr>
          </w:p>
        </w:tc>
        <w:tc>
          <w:tcPr>
            <w:tcW w:w="1326" w:type="dxa"/>
            <w:shd w:val="clear" w:color="auto" w:fill="auto"/>
            <w:vAlign w:val="center"/>
          </w:tcPr>
          <w:p w14:paraId="18C4D272">
            <w:pPr>
              <w:widowControl/>
              <w:jc w:val="center"/>
              <w:rPr>
                <w:rFonts w:ascii="宋体" w:hAnsi="宋体" w:eastAsia="宋体" w:cs="宋体"/>
                <w:color w:val="000000"/>
                <w:kern w:val="0"/>
                <w:szCs w:val="21"/>
              </w:rPr>
            </w:pPr>
            <w:r>
              <w:rPr>
                <w:rFonts w:hint="eastAsia"/>
                <w:color w:val="000000"/>
                <w:szCs w:val="21"/>
              </w:rPr>
              <w:t>张湾村</w:t>
            </w:r>
          </w:p>
        </w:tc>
        <w:tc>
          <w:tcPr>
            <w:tcW w:w="1133" w:type="dxa"/>
            <w:shd w:val="clear" w:color="auto" w:fill="auto"/>
            <w:noWrap/>
            <w:vAlign w:val="center"/>
          </w:tcPr>
          <w:p w14:paraId="51CA0FAB">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296 </w:t>
            </w:r>
          </w:p>
        </w:tc>
        <w:tc>
          <w:tcPr>
            <w:tcW w:w="1326" w:type="dxa"/>
            <w:shd w:val="clear" w:color="auto" w:fill="auto"/>
            <w:vAlign w:val="center"/>
          </w:tcPr>
          <w:p w14:paraId="4FC7EC0F">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161 </w:t>
            </w:r>
          </w:p>
        </w:tc>
      </w:tr>
      <w:tr w14:paraId="4915C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1" w:type="dxa"/>
            <w:vMerge w:val="continue"/>
            <w:shd w:val="clear" w:color="auto" w:fill="auto"/>
            <w:vAlign w:val="center"/>
          </w:tcPr>
          <w:p w14:paraId="01FC4157">
            <w:pPr>
              <w:widowControl/>
              <w:jc w:val="left"/>
              <w:rPr>
                <w:rFonts w:ascii="宋体" w:hAnsi="宋体" w:eastAsia="宋体" w:cs="宋体"/>
                <w:color w:val="000000"/>
                <w:kern w:val="0"/>
                <w:szCs w:val="21"/>
              </w:rPr>
            </w:pPr>
          </w:p>
        </w:tc>
        <w:tc>
          <w:tcPr>
            <w:tcW w:w="1134" w:type="dxa"/>
            <w:vMerge w:val="continue"/>
            <w:shd w:val="clear" w:color="auto" w:fill="auto"/>
            <w:vAlign w:val="center"/>
          </w:tcPr>
          <w:p w14:paraId="456349F9">
            <w:pPr>
              <w:widowControl/>
              <w:jc w:val="left"/>
              <w:rPr>
                <w:rFonts w:ascii="Times New Roman" w:hAnsi="Times New Roman" w:eastAsia="等线" w:cs="Times New Roman"/>
                <w:color w:val="000000"/>
                <w:kern w:val="0"/>
                <w:szCs w:val="21"/>
              </w:rPr>
            </w:pPr>
          </w:p>
        </w:tc>
        <w:tc>
          <w:tcPr>
            <w:tcW w:w="1275" w:type="dxa"/>
            <w:vMerge w:val="continue"/>
            <w:shd w:val="clear" w:color="auto" w:fill="auto"/>
            <w:vAlign w:val="center"/>
          </w:tcPr>
          <w:p w14:paraId="0D19A51D">
            <w:pPr>
              <w:widowControl/>
              <w:jc w:val="left"/>
              <w:rPr>
                <w:rFonts w:ascii="Times New Roman" w:hAnsi="Times New Roman" w:eastAsia="等线" w:cs="Times New Roman"/>
                <w:color w:val="000000"/>
                <w:kern w:val="0"/>
                <w:szCs w:val="21"/>
              </w:rPr>
            </w:pPr>
          </w:p>
        </w:tc>
        <w:tc>
          <w:tcPr>
            <w:tcW w:w="1227" w:type="dxa"/>
            <w:vMerge w:val="continue"/>
            <w:shd w:val="clear" w:color="auto" w:fill="auto"/>
            <w:vAlign w:val="center"/>
          </w:tcPr>
          <w:p w14:paraId="2BDFF0E0">
            <w:pPr>
              <w:widowControl/>
              <w:jc w:val="left"/>
              <w:rPr>
                <w:rFonts w:ascii="Times New Roman" w:hAnsi="Times New Roman" w:eastAsia="等线" w:cs="Times New Roman"/>
                <w:color w:val="000000"/>
                <w:kern w:val="0"/>
                <w:szCs w:val="21"/>
              </w:rPr>
            </w:pPr>
          </w:p>
        </w:tc>
        <w:tc>
          <w:tcPr>
            <w:tcW w:w="1326" w:type="dxa"/>
            <w:shd w:val="clear" w:color="auto" w:fill="auto"/>
            <w:vAlign w:val="center"/>
          </w:tcPr>
          <w:p w14:paraId="492882B6">
            <w:pPr>
              <w:widowControl/>
              <w:jc w:val="center"/>
              <w:rPr>
                <w:rFonts w:ascii="宋体" w:hAnsi="宋体" w:eastAsia="宋体" w:cs="宋体"/>
                <w:color w:val="000000"/>
                <w:kern w:val="0"/>
                <w:szCs w:val="21"/>
              </w:rPr>
            </w:pPr>
            <w:r>
              <w:rPr>
                <w:rFonts w:hint="eastAsia"/>
                <w:color w:val="000000"/>
                <w:szCs w:val="21"/>
              </w:rPr>
              <w:t>陶胡村</w:t>
            </w:r>
          </w:p>
        </w:tc>
        <w:tc>
          <w:tcPr>
            <w:tcW w:w="1133" w:type="dxa"/>
            <w:shd w:val="clear" w:color="auto" w:fill="auto"/>
            <w:noWrap/>
            <w:vAlign w:val="center"/>
          </w:tcPr>
          <w:p w14:paraId="322B68F1">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276 </w:t>
            </w:r>
          </w:p>
        </w:tc>
        <w:tc>
          <w:tcPr>
            <w:tcW w:w="1326" w:type="dxa"/>
            <w:shd w:val="clear" w:color="auto" w:fill="auto"/>
            <w:vAlign w:val="center"/>
          </w:tcPr>
          <w:p w14:paraId="4665C3CF">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149 </w:t>
            </w:r>
          </w:p>
        </w:tc>
      </w:tr>
    </w:tbl>
    <w:p w14:paraId="63DB0DF0">
      <w:pPr>
        <w:spacing w:line="360" w:lineRule="auto"/>
        <w:ind w:firstLine="420"/>
        <w:jc w:val="center"/>
        <w:outlineLvl w:val="1"/>
        <w:rPr>
          <w:rFonts w:cs="Times New Roman" w:asciiTheme="minorEastAsia" w:hAnsiTheme="minorEastAsia"/>
          <w:b/>
          <w:szCs w:val="21"/>
        </w:rPr>
      </w:pPr>
      <w:r>
        <w:rPr>
          <w:rFonts w:ascii="Times New Roman" w:hAnsi="Times New Roman" w:cs="Times New Roman"/>
        </w:rPr>
        <w:br w:type="page"/>
      </w:r>
      <w:bookmarkStart w:id="111" w:name="_Toc535227928"/>
      <w:bookmarkStart w:id="112" w:name="_Toc47385002"/>
      <w:r>
        <w:rPr>
          <w:rFonts w:cs="Times New Roman" w:asciiTheme="minorEastAsia" w:hAnsiTheme="minorEastAsia"/>
          <w:b/>
          <w:szCs w:val="21"/>
        </w:rPr>
        <w:t>附表3 鄂州市梁子湖区集体建设用地级别与基准地价表</w:t>
      </w:r>
      <w:bookmarkEnd w:id="111"/>
      <w:bookmarkEnd w:id="112"/>
    </w:p>
    <w:tbl>
      <w:tblPr>
        <w:tblStyle w:val="2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2"/>
        <w:gridCol w:w="990"/>
        <w:gridCol w:w="1277"/>
        <w:gridCol w:w="1135"/>
        <w:gridCol w:w="1415"/>
        <w:gridCol w:w="1420"/>
        <w:gridCol w:w="1183"/>
      </w:tblGrid>
      <w:tr w14:paraId="50B17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restart"/>
            <w:shd w:val="clear" w:color="auto" w:fill="auto"/>
            <w:vAlign w:val="center"/>
          </w:tcPr>
          <w:p w14:paraId="65B29484">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乡镇名称</w:t>
            </w:r>
          </w:p>
        </w:tc>
        <w:tc>
          <w:tcPr>
            <w:tcW w:w="990" w:type="dxa"/>
            <w:vMerge w:val="restart"/>
            <w:shd w:val="clear" w:color="auto" w:fill="auto"/>
            <w:vAlign w:val="center"/>
          </w:tcPr>
          <w:p w14:paraId="0EF86E1D">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级别</w:t>
            </w:r>
          </w:p>
        </w:tc>
        <w:tc>
          <w:tcPr>
            <w:tcW w:w="2412" w:type="dxa"/>
            <w:gridSpan w:val="2"/>
            <w:shd w:val="clear" w:color="auto" w:fill="auto"/>
            <w:vAlign w:val="center"/>
          </w:tcPr>
          <w:p w14:paraId="6BA5000F">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级别地价（元</w:t>
            </w:r>
            <w:r>
              <w:rPr>
                <w:rFonts w:ascii="Times New Roman" w:hAnsi="Times New Roman" w:eastAsia="宋体" w:cs="Times New Roman"/>
                <w:b/>
                <w:bCs/>
                <w:color w:val="000000"/>
                <w:kern w:val="0"/>
                <w:szCs w:val="21"/>
              </w:rPr>
              <w:t>/</w:t>
            </w:r>
            <w:r>
              <w:rPr>
                <w:rFonts w:hint="eastAsia" w:ascii="宋体" w:hAnsi="宋体" w:eastAsia="宋体" w:cs="宋体"/>
                <w:b/>
                <w:bCs/>
                <w:color w:val="000000"/>
                <w:kern w:val="0"/>
                <w:szCs w:val="21"/>
              </w:rPr>
              <w:t>㎡）</w:t>
            </w:r>
          </w:p>
        </w:tc>
        <w:tc>
          <w:tcPr>
            <w:tcW w:w="1415" w:type="dxa"/>
            <w:vMerge w:val="restart"/>
            <w:shd w:val="clear" w:color="auto" w:fill="auto"/>
            <w:vAlign w:val="center"/>
          </w:tcPr>
          <w:p w14:paraId="34004220">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村名</w:t>
            </w:r>
          </w:p>
        </w:tc>
        <w:tc>
          <w:tcPr>
            <w:tcW w:w="2603" w:type="dxa"/>
            <w:gridSpan w:val="2"/>
            <w:shd w:val="clear" w:color="auto" w:fill="auto"/>
            <w:vAlign w:val="center"/>
          </w:tcPr>
          <w:p w14:paraId="08F59713">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单位地价（元</w:t>
            </w:r>
            <w:r>
              <w:rPr>
                <w:rFonts w:ascii="Times New Roman" w:hAnsi="Times New Roman" w:eastAsia="宋体" w:cs="Times New Roman"/>
                <w:b/>
                <w:bCs/>
                <w:color w:val="000000"/>
                <w:kern w:val="0"/>
                <w:szCs w:val="21"/>
              </w:rPr>
              <w:t>/</w:t>
            </w:r>
            <w:r>
              <w:rPr>
                <w:rFonts w:hint="eastAsia" w:ascii="宋体" w:hAnsi="宋体" w:eastAsia="宋体" w:cs="宋体"/>
                <w:b/>
                <w:bCs/>
                <w:color w:val="000000"/>
                <w:kern w:val="0"/>
                <w:szCs w:val="21"/>
              </w:rPr>
              <w:t>㎡）</w:t>
            </w:r>
          </w:p>
        </w:tc>
      </w:tr>
      <w:tr w14:paraId="0A1FE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4364488E">
            <w:pPr>
              <w:widowControl/>
              <w:jc w:val="left"/>
              <w:rPr>
                <w:rFonts w:ascii="宋体" w:hAnsi="宋体" w:eastAsia="宋体" w:cs="宋体"/>
                <w:b/>
                <w:bCs/>
                <w:color w:val="000000"/>
                <w:kern w:val="0"/>
                <w:szCs w:val="21"/>
              </w:rPr>
            </w:pPr>
          </w:p>
        </w:tc>
        <w:tc>
          <w:tcPr>
            <w:tcW w:w="990" w:type="dxa"/>
            <w:vMerge w:val="continue"/>
            <w:shd w:val="clear" w:color="auto" w:fill="auto"/>
            <w:vAlign w:val="center"/>
          </w:tcPr>
          <w:p w14:paraId="79403A36">
            <w:pPr>
              <w:widowControl/>
              <w:jc w:val="left"/>
              <w:rPr>
                <w:rFonts w:ascii="宋体" w:hAnsi="宋体" w:eastAsia="宋体" w:cs="宋体"/>
                <w:b/>
                <w:bCs/>
                <w:color w:val="000000"/>
                <w:kern w:val="0"/>
                <w:szCs w:val="21"/>
              </w:rPr>
            </w:pPr>
          </w:p>
        </w:tc>
        <w:tc>
          <w:tcPr>
            <w:tcW w:w="1277" w:type="dxa"/>
            <w:shd w:val="clear" w:color="auto" w:fill="auto"/>
            <w:vAlign w:val="center"/>
          </w:tcPr>
          <w:p w14:paraId="30062686">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商住</w:t>
            </w:r>
          </w:p>
        </w:tc>
        <w:tc>
          <w:tcPr>
            <w:tcW w:w="1135" w:type="dxa"/>
            <w:shd w:val="clear" w:color="auto" w:fill="auto"/>
            <w:vAlign w:val="center"/>
          </w:tcPr>
          <w:p w14:paraId="7700B4B9">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工业</w:t>
            </w:r>
          </w:p>
        </w:tc>
        <w:tc>
          <w:tcPr>
            <w:tcW w:w="1415" w:type="dxa"/>
            <w:vMerge w:val="continue"/>
            <w:shd w:val="clear" w:color="auto" w:fill="auto"/>
            <w:vAlign w:val="center"/>
          </w:tcPr>
          <w:p w14:paraId="7122196F">
            <w:pPr>
              <w:widowControl/>
              <w:jc w:val="left"/>
              <w:rPr>
                <w:rFonts w:ascii="宋体" w:hAnsi="宋体" w:eastAsia="宋体" w:cs="宋体"/>
                <w:b/>
                <w:bCs/>
                <w:color w:val="000000"/>
                <w:kern w:val="0"/>
                <w:szCs w:val="21"/>
              </w:rPr>
            </w:pPr>
          </w:p>
        </w:tc>
        <w:tc>
          <w:tcPr>
            <w:tcW w:w="1420" w:type="dxa"/>
            <w:shd w:val="clear" w:color="auto" w:fill="auto"/>
            <w:vAlign w:val="center"/>
          </w:tcPr>
          <w:p w14:paraId="4436BDD2">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商住</w:t>
            </w:r>
          </w:p>
        </w:tc>
        <w:tc>
          <w:tcPr>
            <w:tcW w:w="1183" w:type="dxa"/>
            <w:shd w:val="clear" w:color="auto" w:fill="auto"/>
            <w:vAlign w:val="center"/>
          </w:tcPr>
          <w:p w14:paraId="031CFCEE">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工业</w:t>
            </w:r>
          </w:p>
        </w:tc>
      </w:tr>
      <w:tr w14:paraId="2AEE8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restart"/>
            <w:shd w:val="clear" w:color="auto" w:fill="auto"/>
            <w:vAlign w:val="center"/>
          </w:tcPr>
          <w:p w14:paraId="0636042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太和镇</w:t>
            </w:r>
          </w:p>
        </w:tc>
        <w:tc>
          <w:tcPr>
            <w:tcW w:w="990" w:type="dxa"/>
            <w:vMerge w:val="restart"/>
            <w:shd w:val="clear" w:color="auto" w:fill="auto"/>
            <w:vAlign w:val="center"/>
          </w:tcPr>
          <w:p w14:paraId="614A871A">
            <w:pPr>
              <w:jc w:val="center"/>
              <w:rPr>
                <w:rFonts w:ascii="Times New Roman" w:hAnsi="Times New Roman" w:eastAsia="宋体" w:cs="Times New Roman"/>
                <w:color w:val="000000"/>
                <w:szCs w:val="21"/>
              </w:rPr>
            </w:pPr>
            <w:r>
              <w:rPr>
                <w:rFonts w:hint="eastAsia" w:ascii="宋体" w:hAnsi="宋体" w:eastAsia="宋体" w:cs="宋体"/>
                <w:color w:val="000000"/>
                <w:szCs w:val="21"/>
              </w:rPr>
              <w:t>Ⅰ</w:t>
            </w:r>
          </w:p>
        </w:tc>
        <w:tc>
          <w:tcPr>
            <w:tcW w:w="1277" w:type="dxa"/>
            <w:vMerge w:val="restart"/>
            <w:shd w:val="clear" w:color="auto" w:fill="auto"/>
            <w:vAlign w:val="center"/>
          </w:tcPr>
          <w:p w14:paraId="032DE8D0">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406 </w:t>
            </w:r>
          </w:p>
        </w:tc>
        <w:tc>
          <w:tcPr>
            <w:tcW w:w="1135" w:type="dxa"/>
            <w:vMerge w:val="restart"/>
            <w:shd w:val="clear" w:color="auto" w:fill="auto"/>
            <w:vAlign w:val="center"/>
          </w:tcPr>
          <w:p w14:paraId="13492385">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204 </w:t>
            </w:r>
          </w:p>
        </w:tc>
        <w:tc>
          <w:tcPr>
            <w:tcW w:w="1415" w:type="dxa"/>
            <w:shd w:val="clear" w:color="auto" w:fill="auto"/>
            <w:vAlign w:val="center"/>
          </w:tcPr>
          <w:p w14:paraId="77E46262">
            <w:pPr>
              <w:jc w:val="center"/>
              <w:rPr>
                <w:rFonts w:ascii="宋体" w:hAnsi="宋体" w:eastAsia="宋体" w:cs="宋体"/>
                <w:color w:val="000000"/>
                <w:szCs w:val="21"/>
              </w:rPr>
            </w:pPr>
            <w:r>
              <w:rPr>
                <w:rFonts w:hint="eastAsia"/>
                <w:color w:val="000000"/>
                <w:szCs w:val="21"/>
              </w:rPr>
              <w:t>子坛村</w:t>
            </w:r>
          </w:p>
        </w:tc>
        <w:tc>
          <w:tcPr>
            <w:tcW w:w="1420" w:type="dxa"/>
            <w:shd w:val="clear" w:color="auto" w:fill="auto"/>
            <w:vAlign w:val="center"/>
          </w:tcPr>
          <w:p w14:paraId="0F9F3BDF">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446 </w:t>
            </w:r>
          </w:p>
        </w:tc>
        <w:tc>
          <w:tcPr>
            <w:tcW w:w="1183" w:type="dxa"/>
            <w:shd w:val="clear" w:color="auto" w:fill="auto"/>
            <w:vAlign w:val="center"/>
          </w:tcPr>
          <w:p w14:paraId="6AC88DA3">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225 </w:t>
            </w:r>
          </w:p>
        </w:tc>
      </w:tr>
      <w:tr w14:paraId="232AA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1B90C0CD">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1B414773">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325ECB7D">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79B14389">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2078E9C4">
            <w:pPr>
              <w:widowControl/>
              <w:jc w:val="center"/>
              <w:rPr>
                <w:rFonts w:ascii="宋体" w:hAnsi="宋体" w:eastAsia="宋体" w:cs="宋体"/>
                <w:color w:val="000000"/>
                <w:kern w:val="0"/>
                <w:szCs w:val="21"/>
              </w:rPr>
            </w:pPr>
            <w:r>
              <w:rPr>
                <w:rFonts w:hint="eastAsia"/>
                <w:color w:val="000000"/>
                <w:szCs w:val="21"/>
              </w:rPr>
              <w:t>谢埠村</w:t>
            </w:r>
          </w:p>
        </w:tc>
        <w:tc>
          <w:tcPr>
            <w:tcW w:w="1420" w:type="dxa"/>
            <w:shd w:val="clear" w:color="auto" w:fill="auto"/>
            <w:vAlign w:val="center"/>
          </w:tcPr>
          <w:p w14:paraId="59ACB594">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421 </w:t>
            </w:r>
          </w:p>
        </w:tc>
        <w:tc>
          <w:tcPr>
            <w:tcW w:w="1183" w:type="dxa"/>
            <w:shd w:val="clear" w:color="auto" w:fill="auto"/>
            <w:vAlign w:val="center"/>
          </w:tcPr>
          <w:p w14:paraId="51BEE381">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212 </w:t>
            </w:r>
          </w:p>
        </w:tc>
      </w:tr>
      <w:tr w14:paraId="3E871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361DFC52">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3765B76C">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543A77B6">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620F53E9">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011306D6">
            <w:pPr>
              <w:widowControl/>
              <w:jc w:val="center"/>
              <w:rPr>
                <w:rFonts w:ascii="宋体" w:hAnsi="宋体" w:eastAsia="宋体" w:cs="宋体"/>
                <w:color w:val="000000"/>
                <w:kern w:val="0"/>
                <w:szCs w:val="21"/>
              </w:rPr>
            </w:pPr>
            <w:r>
              <w:rPr>
                <w:rFonts w:hint="eastAsia"/>
                <w:color w:val="000000"/>
                <w:szCs w:val="21"/>
              </w:rPr>
              <w:t>金坜村</w:t>
            </w:r>
          </w:p>
        </w:tc>
        <w:tc>
          <w:tcPr>
            <w:tcW w:w="1420" w:type="dxa"/>
            <w:shd w:val="clear" w:color="auto" w:fill="auto"/>
            <w:vAlign w:val="center"/>
          </w:tcPr>
          <w:p w14:paraId="51F9F684">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413 </w:t>
            </w:r>
          </w:p>
        </w:tc>
        <w:tc>
          <w:tcPr>
            <w:tcW w:w="1183" w:type="dxa"/>
            <w:shd w:val="clear" w:color="auto" w:fill="auto"/>
            <w:vAlign w:val="center"/>
          </w:tcPr>
          <w:p w14:paraId="7D72F753">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207 </w:t>
            </w:r>
          </w:p>
        </w:tc>
      </w:tr>
      <w:tr w14:paraId="185F2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601050FA">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6CFF74AA">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1F2B828A">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633BA772">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0293ACEA">
            <w:pPr>
              <w:widowControl/>
              <w:jc w:val="center"/>
              <w:rPr>
                <w:rFonts w:ascii="宋体" w:hAnsi="宋体" w:eastAsia="宋体" w:cs="宋体"/>
                <w:color w:val="000000"/>
                <w:kern w:val="0"/>
                <w:szCs w:val="21"/>
              </w:rPr>
            </w:pPr>
            <w:r>
              <w:rPr>
                <w:rFonts w:hint="eastAsia"/>
                <w:color w:val="000000"/>
                <w:szCs w:val="21"/>
              </w:rPr>
              <w:t>朝英村</w:t>
            </w:r>
          </w:p>
        </w:tc>
        <w:tc>
          <w:tcPr>
            <w:tcW w:w="1420" w:type="dxa"/>
            <w:shd w:val="clear" w:color="auto" w:fill="auto"/>
            <w:vAlign w:val="center"/>
          </w:tcPr>
          <w:p w14:paraId="765D4114">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380 </w:t>
            </w:r>
          </w:p>
        </w:tc>
        <w:tc>
          <w:tcPr>
            <w:tcW w:w="1183" w:type="dxa"/>
            <w:shd w:val="clear" w:color="auto" w:fill="auto"/>
            <w:vAlign w:val="center"/>
          </w:tcPr>
          <w:p w14:paraId="7296A5AF">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191 </w:t>
            </w:r>
          </w:p>
        </w:tc>
      </w:tr>
      <w:tr w14:paraId="2F276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146C37E4">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16A8D915">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669CB765">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25348372">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6AA37983">
            <w:pPr>
              <w:widowControl/>
              <w:jc w:val="center"/>
              <w:rPr>
                <w:rFonts w:ascii="宋体" w:hAnsi="宋体" w:eastAsia="宋体" w:cs="宋体"/>
                <w:color w:val="000000"/>
                <w:kern w:val="0"/>
                <w:szCs w:val="21"/>
              </w:rPr>
            </w:pPr>
            <w:r>
              <w:rPr>
                <w:rFonts w:hint="eastAsia"/>
                <w:color w:val="000000"/>
                <w:szCs w:val="21"/>
              </w:rPr>
              <w:t>谢培村</w:t>
            </w:r>
          </w:p>
        </w:tc>
        <w:tc>
          <w:tcPr>
            <w:tcW w:w="1420" w:type="dxa"/>
            <w:shd w:val="clear" w:color="auto" w:fill="auto"/>
            <w:vAlign w:val="center"/>
          </w:tcPr>
          <w:p w14:paraId="1C799346">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369 </w:t>
            </w:r>
          </w:p>
        </w:tc>
        <w:tc>
          <w:tcPr>
            <w:tcW w:w="1183" w:type="dxa"/>
            <w:shd w:val="clear" w:color="auto" w:fill="auto"/>
            <w:vAlign w:val="center"/>
          </w:tcPr>
          <w:p w14:paraId="7F13A17E">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186 </w:t>
            </w:r>
          </w:p>
        </w:tc>
      </w:tr>
      <w:tr w14:paraId="7DDED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14AA0C30">
            <w:pPr>
              <w:widowControl/>
              <w:jc w:val="left"/>
              <w:rPr>
                <w:rFonts w:ascii="宋体" w:hAnsi="宋体" w:eastAsia="宋体" w:cs="宋体"/>
                <w:color w:val="000000"/>
                <w:kern w:val="0"/>
                <w:szCs w:val="21"/>
              </w:rPr>
            </w:pPr>
          </w:p>
        </w:tc>
        <w:tc>
          <w:tcPr>
            <w:tcW w:w="990" w:type="dxa"/>
            <w:vMerge w:val="restart"/>
            <w:shd w:val="clear" w:color="auto" w:fill="auto"/>
            <w:vAlign w:val="center"/>
          </w:tcPr>
          <w:p w14:paraId="5AA24CD3">
            <w:pPr>
              <w:jc w:val="center"/>
              <w:rPr>
                <w:rFonts w:ascii="Times New Roman" w:hAnsi="Times New Roman" w:eastAsia="宋体" w:cs="Times New Roman"/>
                <w:color w:val="000000"/>
                <w:szCs w:val="21"/>
              </w:rPr>
            </w:pPr>
            <w:r>
              <w:rPr>
                <w:rFonts w:hint="eastAsia" w:ascii="宋体" w:hAnsi="宋体" w:eastAsia="宋体" w:cs="宋体"/>
                <w:color w:val="000000"/>
                <w:szCs w:val="21"/>
              </w:rPr>
              <w:t>Ⅱ</w:t>
            </w:r>
          </w:p>
        </w:tc>
        <w:tc>
          <w:tcPr>
            <w:tcW w:w="1277" w:type="dxa"/>
            <w:vMerge w:val="restart"/>
            <w:shd w:val="clear" w:color="auto" w:fill="auto"/>
            <w:vAlign w:val="center"/>
          </w:tcPr>
          <w:p w14:paraId="1F6A2E1F">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306 </w:t>
            </w:r>
          </w:p>
        </w:tc>
        <w:tc>
          <w:tcPr>
            <w:tcW w:w="1135" w:type="dxa"/>
            <w:vMerge w:val="restart"/>
            <w:shd w:val="clear" w:color="auto" w:fill="auto"/>
            <w:vAlign w:val="center"/>
          </w:tcPr>
          <w:p w14:paraId="47780B37">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154 </w:t>
            </w:r>
          </w:p>
        </w:tc>
        <w:tc>
          <w:tcPr>
            <w:tcW w:w="1415" w:type="dxa"/>
            <w:shd w:val="clear" w:color="auto" w:fill="auto"/>
            <w:vAlign w:val="center"/>
          </w:tcPr>
          <w:p w14:paraId="63532069">
            <w:pPr>
              <w:jc w:val="center"/>
              <w:rPr>
                <w:rFonts w:ascii="宋体" w:hAnsi="宋体" w:eastAsia="宋体" w:cs="宋体"/>
                <w:color w:val="000000"/>
                <w:szCs w:val="21"/>
              </w:rPr>
            </w:pPr>
            <w:r>
              <w:rPr>
                <w:rFonts w:hint="eastAsia"/>
                <w:color w:val="000000"/>
                <w:szCs w:val="21"/>
              </w:rPr>
              <w:t>新城村</w:t>
            </w:r>
          </w:p>
        </w:tc>
        <w:tc>
          <w:tcPr>
            <w:tcW w:w="1420" w:type="dxa"/>
            <w:shd w:val="clear" w:color="auto" w:fill="auto"/>
            <w:vAlign w:val="center"/>
          </w:tcPr>
          <w:p w14:paraId="070F3769">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352 </w:t>
            </w:r>
          </w:p>
        </w:tc>
        <w:tc>
          <w:tcPr>
            <w:tcW w:w="1183" w:type="dxa"/>
            <w:shd w:val="clear" w:color="auto" w:fill="auto"/>
            <w:vAlign w:val="center"/>
          </w:tcPr>
          <w:p w14:paraId="6DCD73C2">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177 </w:t>
            </w:r>
          </w:p>
        </w:tc>
      </w:tr>
      <w:tr w14:paraId="47A2F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69041D5F">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5DE7C184">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1EF7D666">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24E8BAAF">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0F4E84D3">
            <w:pPr>
              <w:widowControl/>
              <w:jc w:val="center"/>
              <w:rPr>
                <w:rFonts w:ascii="宋体" w:hAnsi="宋体" w:eastAsia="宋体" w:cs="宋体"/>
                <w:color w:val="000000"/>
                <w:kern w:val="0"/>
                <w:szCs w:val="21"/>
              </w:rPr>
            </w:pPr>
            <w:r>
              <w:rPr>
                <w:rFonts w:hint="eastAsia"/>
                <w:color w:val="000000"/>
                <w:szCs w:val="21"/>
              </w:rPr>
              <w:t>柯畈村</w:t>
            </w:r>
          </w:p>
        </w:tc>
        <w:tc>
          <w:tcPr>
            <w:tcW w:w="1420" w:type="dxa"/>
            <w:shd w:val="clear" w:color="auto" w:fill="auto"/>
            <w:vAlign w:val="center"/>
          </w:tcPr>
          <w:p w14:paraId="524A3D70">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342 </w:t>
            </w:r>
          </w:p>
        </w:tc>
        <w:tc>
          <w:tcPr>
            <w:tcW w:w="1183" w:type="dxa"/>
            <w:shd w:val="clear" w:color="auto" w:fill="auto"/>
            <w:vAlign w:val="center"/>
          </w:tcPr>
          <w:p w14:paraId="0523C0AA">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172 </w:t>
            </w:r>
          </w:p>
        </w:tc>
      </w:tr>
      <w:tr w14:paraId="14FF0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53090AB9">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1CED3FD7">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54B6CC68">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03CC9F8E">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5C11C208">
            <w:pPr>
              <w:widowControl/>
              <w:jc w:val="center"/>
              <w:rPr>
                <w:rFonts w:ascii="宋体" w:hAnsi="宋体" w:eastAsia="宋体" w:cs="宋体"/>
                <w:color w:val="000000"/>
                <w:kern w:val="0"/>
                <w:szCs w:val="21"/>
              </w:rPr>
            </w:pPr>
            <w:r>
              <w:rPr>
                <w:rFonts w:hint="eastAsia"/>
                <w:color w:val="000000"/>
                <w:szCs w:val="21"/>
              </w:rPr>
              <w:t>花黄村</w:t>
            </w:r>
          </w:p>
        </w:tc>
        <w:tc>
          <w:tcPr>
            <w:tcW w:w="1420" w:type="dxa"/>
            <w:shd w:val="clear" w:color="auto" w:fill="auto"/>
            <w:vAlign w:val="center"/>
          </w:tcPr>
          <w:p w14:paraId="304D96A2">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342 </w:t>
            </w:r>
          </w:p>
        </w:tc>
        <w:tc>
          <w:tcPr>
            <w:tcW w:w="1183" w:type="dxa"/>
            <w:shd w:val="clear" w:color="auto" w:fill="auto"/>
            <w:vAlign w:val="center"/>
          </w:tcPr>
          <w:p w14:paraId="2B9883A5">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172 </w:t>
            </w:r>
          </w:p>
        </w:tc>
      </w:tr>
      <w:tr w14:paraId="47B70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17958052">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5D6883DB">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0D975FFF">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034A81A6">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5C5C5FC5">
            <w:pPr>
              <w:widowControl/>
              <w:jc w:val="center"/>
              <w:rPr>
                <w:rFonts w:ascii="宋体" w:hAnsi="宋体" w:eastAsia="宋体" w:cs="宋体"/>
                <w:color w:val="000000"/>
                <w:kern w:val="0"/>
                <w:szCs w:val="21"/>
              </w:rPr>
            </w:pPr>
            <w:r>
              <w:rPr>
                <w:rFonts w:hint="eastAsia"/>
                <w:color w:val="000000"/>
                <w:szCs w:val="21"/>
              </w:rPr>
              <w:t>花贺村</w:t>
            </w:r>
          </w:p>
        </w:tc>
        <w:tc>
          <w:tcPr>
            <w:tcW w:w="1420" w:type="dxa"/>
            <w:shd w:val="clear" w:color="auto" w:fill="auto"/>
            <w:vAlign w:val="center"/>
          </w:tcPr>
          <w:p w14:paraId="5ED2F7B0">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334 </w:t>
            </w:r>
          </w:p>
        </w:tc>
        <w:tc>
          <w:tcPr>
            <w:tcW w:w="1183" w:type="dxa"/>
            <w:shd w:val="clear" w:color="auto" w:fill="auto"/>
            <w:vAlign w:val="center"/>
          </w:tcPr>
          <w:p w14:paraId="5E74F3BA">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168 </w:t>
            </w:r>
          </w:p>
        </w:tc>
      </w:tr>
      <w:tr w14:paraId="37FB8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53FEDDA6">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738A18A5">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13E06F00">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240F0C9F">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7063FD63">
            <w:pPr>
              <w:widowControl/>
              <w:jc w:val="center"/>
              <w:rPr>
                <w:rFonts w:ascii="宋体" w:hAnsi="宋体" w:eastAsia="宋体" w:cs="宋体"/>
                <w:color w:val="000000"/>
                <w:kern w:val="0"/>
                <w:szCs w:val="21"/>
              </w:rPr>
            </w:pPr>
            <w:r>
              <w:rPr>
                <w:rFonts w:hint="eastAsia"/>
                <w:color w:val="000000"/>
                <w:szCs w:val="21"/>
              </w:rPr>
              <w:t>马龙村</w:t>
            </w:r>
          </w:p>
        </w:tc>
        <w:tc>
          <w:tcPr>
            <w:tcW w:w="1420" w:type="dxa"/>
            <w:shd w:val="clear" w:color="auto" w:fill="auto"/>
            <w:vAlign w:val="center"/>
          </w:tcPr>
          <w:p w14:paraId="46FC9FB2">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320 </w:t>
            </w:r>
          </w:p>
        </w:tc>
        <w:tc>
          <w:tcPr>
            <w:tcW w:w="1183" w:type="dxa"/>
            <w:shd w:val="clear" w:color="auto" w:fill="auto"/>
            <w:vAlign w:val="center"/>
          </w:tcPr>
          <w:p w14:paraId="64875CAF">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161 </w:t>
            </w:r>
          </w:p>
        </w:tc>
      </w:tr>
      <w:tr w14:paraId="7C8D0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47FA642B">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6BE1A707">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4AD1967A">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6586A58D">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798A0D40">
            <w:pPr>
              <w:widowControl/>
              <w:jc w:val="center"/>
              <w:rPr>
                <w:rFonts w:ascii="宋体" w:hAnsi="宋体" w:eastAsia="宋体" w:cs="宋体"/>
                <w:color w:val="000000"/>
                <w:kern w:val="0"/>
                <w:szCs w:val="21"/>
              </w:rPr>
            </w:pPr>
            <w:r>
              <w:rPr>
                <w:rFonts w:hint="eastAsia"/>
                <w:color w:val="000000"/>
                <w:szCs w:val="21"/>
              </w:rPr>
              <w:t>新屋村</w:t>
            </w:r>
          </w:p>
        </w:tc>
        <w:tc>
          <w:tcPr>
            <w:tcW w:w="1420" w:type="dxa"/>
            <w:shd w:val="clear" w:color="auto" w:fill="auto"/>
            <w:vAlign w:val="center"/>
          </w:tcPr>
          <w:p w14:paraId="402B5A31">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293 </w:t>
            </w:r>
          </w:p>
        </w:tc>
        <w:tc>
          <w:tcPr>
            <w:tcW w:w="1183" w:type="dxa"/>
            <w:shd w:val="clear" w:color="auto" w:fill="auto"/>
            <w:vAlign w:val="center"/>
          </w:tcPr>
          <w:p w14:paraId="5A2FF313">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147 </w:t>
            </w:r>
          </w:p>
        </w:tc>
      </w:tr>
      <w:tr w14:paraId="4F5BD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4883921E">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7A8957A5">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01F4517A">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14E6649A">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65AE3306">
            <w:pPr>
              <w:widowControl/>
              <w:jc w:val="center"/>
              <w:rPr>
                <w:rFonts w:ascii="宋体" w:hAnsi="宋体" w:eastAsia="宋体" w:cs="宋体"/>
                <w:color w:val="000000"/>
                <w:kern w:val="0"/>
                <w:szCs w:val="21"/>
              </w:rPr>
            </w:pPr>
            <w:r>
              <w:rPr>
                <w:rFonts w:hint="eastAsia"/>
                <w:color w:val="000000"/>
                <w:szCs w:val="21"/>
              </w:rPr>
              <w:t>狮子口村</w:t>
            </w:r>
          </w:p>
        </w:tc>
        <w:tc>
          <w:tcPr>
            <w:tcW w:w="1420" w:type="dxa"/>
            <w:shd w:val="clear" w:color="auto" w:fill="auto"/>
            <w:vAlign w:val="center"/>
          </w:tcPr>
          <w:p w14:paraId="66E85E2B">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284 </w:t>
            </w:r>
          </w:p>
        </w:tc>
        <w:tc>
          <w:tcPr>
            <w:tcW w:w="1183" w:type="dxa"/>
            <w:shd w:val="clear" w:color="auto" w:fill="auto"/>
            <w:vAlign w:val="center"/>
          </w:tcPr>
          <w:p w14:paraId="7B719486">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143 </w:t>
            </w:r>
          </w:p>
        </w:tc>
      </w:tr>
      <w:tr w14:paraId="211A1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106E5581">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73D3018A">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00EEF682">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6A7397F0">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6F98D3AA">
            <w:pPr>
              <w:widowControl/>
              <w:jc w:val="center"/>
              <w:rPr>
                <w:rFonts w:ascii="宋体" w:hAnsi="宋体" w:eastAsia="宋体" w:cs="宋体"/>
                <w:color w:val="000000"/>
                <w:kern w:val="0"/>
                <w:szCs w:val="21"/>
              </w:rPr>
            </w:pPr>
            <w:r>
              <w:rPr>
                <w:rFonts w:hint="eastAsia"/>
                <w:color w:val="000000"/>
                <w:szCs w:val="21"/>
              </w:rPr>
              <w:t>农科村</w:t>
            </w:r>
          </w:p>
        </w:tc>
        <w:tc>
          <w:tcPr>
            <w:tcW w:w="1420" w:type="dxa"/>
            <w:shd w:val="clear" w:color="auto" w:fill="auto"/>
            <w:vAlign w:val="center"/>
          </w:tcPr>
          <w:p w14:paraId="54FD0144">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279 </w:t>
            </w:r>
          </w:p>
        </w:tc>
        <w:tc>
          <w:tcPr>
            <w:tcW w:w="1183" w:type="dxa"/>
            <w:shd w:val="clear" w:color="auto" w:fill="auto"/>
            <w:vAlign w:val="center"/>
          </w:tcPr>
          <w:p w14:paraId="092665BF">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140 </w:t>
            </w:r>
          </w:p>
        </w:tc>
      </w:tr>
      <w:tr w14:paraId="43D20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102" w:type="dxa"/>
            <w:vMerge w:val="continue"/>
            <w:shd w:val="clear" w:color="auto" w:fill="auto"/>
            <w:vAlign w:val="center"/>
          </w:tcPr>
          <w:p w14:paraId="00888AA4">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113B5474">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2C239353">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6BD7AA6F">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4BB24D43">
            <w:pPr>
              <w:widowControl/>
              <w:jc w:val="center"/>
              <w:rPr>
                <w:rFonts w:ascii="宋体" w:hAnsi="宋体" w:eastAsia="宋体" w:cs="宋体"/>
                <w:color w:val="000000"/>
                <w:kern w:val="0"/>
                <w:szCs w:val="21"/>
              </w:rPr>
            </w:pPr>
            <w:r>
              <w:rPr>
                <w:rFonts w:hint="eastAsia"/>
                <w:color w:val="000000"/>
                <w:szCs w:val="21"/>
              </w:rPr>
              <w:t>狮子口水库</w:t>
            </w:r>
          </w:p>
        </w:tc>
        <w:tc>
          <w:tcPr>
            <w:tcW w:w="1420" w:type="dxa"/>
            <w:shd w:val="clear" w:color="auto" w:fill="auto"/>
            <w:vAlign w:val="center"/>
          </w:tcPr>
          <w:p w14:paraId="124AD8FC">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259 </w:t>
            </w:r>
          </w:p>
        </w:tc>
        <w:tc>
          <w:tcPr>
            <w:tcW w:w="1183" w:type="dxa"/>
            <w:shd w:val="clear" w:color="auto" w:fill="auto"/>
            <w:vAlign w:val="center"/>
          </w:tcPr>
          <w:p w14:paraId="5C7306A0">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131 </w:t>
            </w:r>
          </w:p>
        </w:tc>
      </w:tr>
      <w:tr w14:paraId="00F4C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6AA7F224">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48014697">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73FDDDD4">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6D33F916">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7DE7B08F">
            <w:pPr>
              <w:widowControl/>
              <w:jc w:val="center"/>
              <w:rPr>
                <w:rFonts w:ascii="宋体" w:hAnsi="宋体" w:eastAsia="宋体" w:cs="宋体"/>
                <w:color w:val="000000"/>
                <w:kern w:val="0"/>
                <w:szCs w:val="21"/>
              </w:rPr>
            </w:pPr>
            <w:r>
              <w:rPr>
                <w:rFonts w:hint="eastAsia"/>
                <w:color w:val="000000"/>
                <w:szCs w:val="21"/>
              </w:rPr>
              <w:t>新建村</w:t>
            </w:r>
          </w:p>
        </w:tc>
        <w:tc>
          <w:tcPr>
            <w:tcW w:w="1420" w:type="dxa"/>
            <w:shd w:val="clear" w:color="auto" w:fill="auto"/>
            <w:vAlign w:val="center"/>
          </w:tcPr>
          <w:p w14:paraId="3C6D499F">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258 </w:t>
            </w:r>
          </w:p>
        </w:tc>
        <w:tc>
          <w:tcPr>
            <w:tcW w:w="1183" w:type="dxa"/>
            <w:shd w:val="clear" w:color="auto" w:fill="auto"/>
            <w:vAlign w:val="center"/>
          </w:tcPr>
          <w:p w14:paraId="47AE335A">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131 </w:t>
            </w:r>
          </w:p>
        </w:tc>
      </w:tr>
      <w:tr w14:paraId="320D5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4A9C1CB2">
            <w:pPr>
              <w:widowControl/>
              <w:jc w:val="left"/>
              <w:rPr>
                <w:rFonts w:ascii="宋体" w:hAnsi="宋体" w:eastAsia="宋体" w:cs="宋体"/>
                <w:color w:val="000000"/>
                <w:kern w:val="0"/>
                <w:szCs w:val="21"/>
              </w:rPr>
            </w:pPr>
          </w:p>
        </w:tc>
        <w:tc>
          <w:tcPr>
            <w:tcW w:w="990" w:type="dxa"/>
            <w:vMerge w:val="restart"/>
            <w:shd w:val="clear" w:color="auto" w:fill="auto"/>
            <w:vAlign w:val="center"/>
          </w:tcPr>
          <w:p w14:paraId="6205AAA3">
            <w:pPr>
              <w:jc w:val="center"/>
              <w:rPr>
                <w:rFonts w:ascii="Times New Roman" w:hAnsi="Times New Roman" w:eastAsia="宋体" w:cs="Times New Roman"/>
                <w:color w:val="000000"/>
                <w:szCs w:val="21"/>
              </w:rPr>
            </w:pPr>
            <w:r>
              <w:rPr>
                <w:rFonts w:hint="eastAsia" w:ascii="宋体" w:hAnsi="宋体" w:eastAsia="宋体" w:cs="宋体"/>
                <w:color w:val="000000"/>
                <w:szCs w:val="21"/>
              </w:rPr>
              <w:t>Ⅲ</w:t>
            </w:r>
          </w:p>
        </w:tc>
        <w:tc>
          <w:tcPr>
            <w:tcW w:w="1277" w:type="dxa"/>
            <w:vMerge w:val="restart"/>
            <w:shd w:val="clear" w:color="auto" w:fill="auto"/>
            <w:vAlign w:val="center"/>
          </w:tcPr>
          <w:p w14:paraId="0E700995">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206 </w:t>
            </w:r>
          </w:p>
        </w:tc>
        <w:tc>
          <w:tcPr>
            <w:tcW w:w="1135" w:type="dxa"/>
            <w:vMerge w:val="restart"/>
            <w:shd w:val="clear" w:color="auto" w:fill="auto"/>
            <w:vAlign w:val="center"/>
          </w:tcPr>
          <w:p w14:paraId="7B2C4ED9">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107 </w:t>
            </w:r>
          </w:p>
        </w:tc>
        <w:tc>
          <w:tcPr>
            <w:tcW w:w="1415" w:type="dxa"/>
            <w:shd w:val="clear" w:color="auto" w:fill="auto"/>
            <w:vAlign w:val="center"/>
          </w:tcPr>
          <w:p w14:paraId="6DD9E419">
            <w:pPr>
              <w:jc w:val="center"/>
              <w:rPr>
                <w:rFonts w:ascii="宋体" w:hAnsi="宋体" w:eastAsia="宋体" w:cs="宋体"/>
                <w:color w:val="000000"/>
                <w:szCs w:val="21"/>
              </w:rPr>
            </w:pPr>
            <w:r>
              <w:rPr>
                <w:rFonts w:hint="eastAsia"/>
                <w:color w:val="000000"/>
                <w:szCs w:val="21"/>
              </w:rPr>
              <w:t>吴伯浩村</w:t>
            </w:r>
          </w:p>
        </w:tc>
        <w:tc>
          <w:tcPr>
            <w:tcW w:w="1420" w:type="dxa"/>
            <w:shd w:val="clear" w:color="auto" w:fill="auto"/>
            <w:vAlign w:val="center"/>
          </w:tcPr>
          <w:p w14:paraId="5B108A4B">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235 </w:t>
            </w:r>
          </w:p>
        </w:tc>
        <w:tc>
          <w:tcPr>
            <w:tcW w:w="1183" w:type="dxa"/>
            <w:shd w:val="clear" w:color="auto" w:fill="auto"/>
            <w:vAlign w:val="center"/>
          </w:tcPr>
          <w:p w14:paraId="249638CA">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118 </w:t>
            </w:r>
          </w:p>
        </w:tc>
      </w:tr>
      <w:tr w14:paraId="5F00E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443CF596">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71A64837">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132D6630">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4FB5EAD2">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10FE5AA6">
            <w:pPr>
              <w:widowControl/>
              <w:jc w:val="center"/>
              <w:rPr>
                <w:rFonts w:ascii="宋体" w:hAnsi="宋体" w:eastAsia="宋体" w:cs="宋体"/>
                <w:color w:val="000000"/>
                <w:kern w:val="0"/>
                <w:szCs w:val="21"/>
              </w:rPr>
            </w:pPr>
            <w:r>
              <w:rPr>
                <w:rFonts w:hint="eastAsia"/>
                <w:color w:val="000000"/>
                <w:szCs w:val="21"/>
              </w:rPr>
              <w:t>胡进村</w:t>
            </w:r>
          </w:p>
        </w:tc>
        <w:tc>
          <w:tcPr>
            <w:tcW w:w="1420" w:type="dxa"/>
            <w:shd w:val="clear" w:color="auto" w:fill="auto"/>
            <w:vAlign w:val="center"/>
          </w:tcPr>
          <w:p w14:paraId="08E85C6A">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225 </w:t>
            </w:r>
          </w:p>
        </w:tc>
        <w:tc>
          <w:tcPr>
            <w:tcW w:w="1183" w:type="dxa"/>
            <w:shd w:val="clear" w:color="auto" w:fill="auto"/>
            <w:vAlign w:val="center"/>
          </w:tcPr>
          <w:p w14:paraId="552DF445">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113 </w:t>
            </w:r>
          </w:p>
        </w:tc>
      </w:tr>
      <w:tr w14:paraId="2377C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411975BE">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08C6D06B">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4E365CE8">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1697076D">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3B049D97">
            <w:pPr>
              <w:widowControl/>
              <w:jc w:val="center"/>
              <w:rPr>
                <w:rFonts w:ascii="宋体" w:hAnsi="宋体" w:eastAsia="宋体" w:cs="宋体"/>
                <w:color w:val="000000"/>
                <w:kern w:val="0"/>
                <w:szCs w:val="21"/>
              </w:rPr>
            </w:pPr>
            <w:r>
              <w:rPr>
                <w:rFonts w:hint="eastAsia"/>
                <w:color w:val="000000"/>
                <w:szCs w:val="21"/>
              </w:rPr>
              <w:t>陈太村</w:t>
            </w:r>
          </w:p>
        </w:tc>
        <w:tc>
          <w:tcPr>
            <w:tcW w:w="1420" w:type="dxa"/>
            <w:shd w:val="clear" w:color="auto" w:fill="auto"/>
            <w:vAlign w:val="center"/>
          </w:tcPr>
          <w:p w14:paraId="3B1E7E27">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211 </w:t>
            </w:r>
          </w:p>
        </w:tc>
        <w:tc>
          <w:tcPr>
            <w:tcW w:w="1183" w:type="dxa"/>
            <w:shd w:val="clear" w:color="auto" w:fill="auto"/>
            <w:vAlign w:val="center"/>
          </w:tcPr>
          <w:p w14:paraId="1BDA5EE9">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106 </w:t>
            </w:r>
          </w:p>
        </w:tc>
      </w:tr>
      <w:tr w14:paraId="0A8E5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444FAF12">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3FFC2FB6">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48BF41B8">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6C48F932">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468CECB3">
            <w:pPr>
              <w:widowControl/>
              <w:jc w:val="center"/>
              <w:rPr>
                <w:rFonts w:ascii="宋体" w:hAnsi="宋体" w:eastAsia="宋体" w:cs="宋体"/>
                <w:color w:val="000000"/>
                <w:kern w:val="0"/>
                <w:szCs w:val="21"/>
              </w:rPr>
            </w:pPr>
            <w:r>
              <w:rPr>
                <w:rFonts w:hint="eastAsia"/>
                <w:color w:val="000000"/>
                <w:szCs w:val="21"/>
              </w:rPr>
              <w:t>上洪村</w:t>
            </w:r>
          </w:p>
        </w:tc>
        <w:tc>
          <w:tcPr>
            <w:tcW w:w="1420" w:type="dxa"/>
            <w:shd w:val="clear" w:color="auto" w:fill="auto"/>
            <w:vAlign w:val="center"/>
          </w:tcPr>
          <w:p w14:paraId="27615A7B">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197 </w:t>
            </w:r>
          </w:p>
        </w:tc>
        <w:tc>
          <w:tcPr>
            <w:tcW w:w="1183" w:type="dxa"/>
            <w:shd w:val="clear" w:color="auto" w:fill="auto"/>
            <w:vAlign w:val="center"/>
          </w:tcPr>
          <w:p w14:paraId="5CD8F726">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104 </w:t>
            </w:r>
          </w:p>
        </w:tc>
      </w:tr>
      <w:tr w14:paraId="096F4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12BF9102">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5A2AB717">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33BEE47E">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3D508845">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55889861">
            <w:pPr>
              <w:widowControl/>
              <w:jc w:val="center"/>
              <w:rPr>
                <w:rFonts w:ascii="宋体" w:hAnsi="宋体" w:eastAsia="宋体" w:cs="宋体"/>
                <w:color w:val="000000"/>
                <w:kern w:val="0"/>
                <w:szCs w:val="21"/>
              </w:rPr>
            </w:pPr>
            <w:r>
              <w:rPr>
                <w:rFonts w:hint="eastAsia"/>
                <w:color w:val="000000"/>
                <w:szCs w:val="21"/>
              </w:rPr>
              <w:t>东边朱村</w:t>
            </w:r>
          </w:p>
        </w:tc>
        <w:tc>
          <w:tcPr>
            <w:tcW w:w="1420" w:type="dxa"/>
            <w:shd w:val="clear" w:color="auto" w:fill="auto"/>
            <w:vAlign w:val="center"/>
          </w:tcPr>
          <w:p w14:paraId="744AAEDB">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196 </w:t>
            </w:r>
          </w:p>
        </w:tc>
        <w:tc>
          <w:tcPr>
            <w:tcW w:w="1183" w:type="dxa"/>
            <w:shd w:val="clear" w:color="auto" w:fill="auto"/>
            <w:vAlign w:val="center"/>
          </w:tcPr>
          <w:p w14:paraId="7022FDCB">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104 </w:t>
            </w:r>
          </w:p>
        </w:tc>
      </w:tr>
      <w:tr w14:paraId="290E2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0CFE5857">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148FC319">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6A3C401D">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247494EB">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2781C2EE">
            <w:pPr>
              <w:widowControl/>
              <w:jc w:val="center"/>
              <w:rPr>
                <w:rFonts w:ascii="宋体" w:hAnsi="宋体" w:eastAsia="宋体" w:cs="宋体"/>
                <w:color w:val="000000"/>
                <w:kern w:val="0"/>
                <w:szCs w:val="21"/>
              </w:rPr>
            </w:pPr>
            <w:r>
              <w:rPr>
                <w:rFonts w:hint="eastAsia"/>
                <w:color w:val="000000"/>
                <w:szCs w:val="21"/>
              </w:rPr>
              <w:t>牛石村</w:t>
            </w:r>
          </w:p>
        </w:tc>
        <w:tc>
          <w:tcPr>
            <w:tcW w:w="1420" w:type="dxa"/>
            <w:shd w:val="clear" w:color="auto" w:fill="auto"/>
            <w:vAlign w:val="center"/>
          </w:tcPr>
          <w:p w14:paraId="381FE9D8">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194 </w:t>
            </w:r>
          </w:p>
        </w:tc>
        <w:tc>
          <w:tcPr>
            <w:tcW w:w="1183" w:type="dxa"/>
            <w:shd w:val="clear" w:color="auto" w:fill="auto"/>
            <w:vAlign w:val="center"/>
          </w:tcPr>
          <w:p w14:paraId="3B5AE4F3">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101 </w:t>
            </w:r>
          </w:p>
        </w:tc>
      </w:tr>
      <w:tr w14:paraId="398CC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1E8ED3C0">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685E3AD3">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020394D6">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5E718399">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43D264B8">
            <w:pPr>
              <w:widowControl/>
              <w:jc w:val="center"/>
              <w:rPr>
                <w:rFonts w:ascii="宋体" w:hAnsi="宋体" w:eastAsia="宋体" w:cs="宋体"/>
                <w:color w:val="000000"/>
                <w:kern w:val="0"/>
                <w:szCs w:val="21"/>
              </w:rPr>
            </w:pPr>
            <w:r>
              <w:rPr>
                <w:rFonts w:hint="eastAsia"/>
                <w:color w:val="000000"/>
                <w:szCs w:val="21"/>
              </w:rPr>
              <w:t>邱山村</w:t>
            </w:r>
          </w:p>
        </w:tc>
        <w:tc>
          <w:tcPr>
            <w:tcW w:w="1420" w:type="dxa"/>
            <w:shd w:val="clear" w:color="auto" w:fill="auto"/>
            <w:vAlign w:val="center"/>
          </w:tcPr>
          <w:p w14:paraId="796EB30B">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186 </w:t>
            </w:r>
          </w:p>
        </w:tc>
        <w:tc>
          <w:tcPr>
            <w:tcW w:w="1183" w:type="dxa"/>
            <w:shd w:val="clear" w:color="auto" w:fill="auto"/>
            <w:vAlign w:val="center"/>
          </w:tcPr>
          <w:p w14:paraId="26D7A2C9">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101 </w:t>
            </w:r>
          </w:p>
        </w:tc>
      </w:tr>
      <w:tr w14:paraId="6E600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1102" w:type="dxa"/>
            <w:vMerge w:val="restart"/>
            <w:shd w:val="clear" w:color="auto" w:fill="auto"/>
            <w:vAlign w:val="center"/>
          </w:tcPr>
          <w:p w14:paraId="67DBB21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梁子镇</w:t>
            </w:r>
          </w:p>
        </w:tc>
        <w:tc>
          <w:tcPr>
            <w:tcW w:w="990" w:type="dxa"/>
            <w:vMerge w:val="restart"/>
            <w:shd w:val="clear" w:color="auto" w:fill="auto"/>
            <w:vAlign w:val="center"/>
          </w:tcPr>
          <w:p w14:paraId="724CE969">
            <w:pPr>
              <w:jc w:val="center"/>
              <w:rPr>
                <w:rFonts w:ascii="Times New Roman" w:hAnsi="Times New Roman" w:eastAsia="宋体" w:cs="Times New Roman"/>
                <w:color w:val="000000"/>
                <w:szCs w:val="21"/>
              </w:rPr>
            </w:pPr>
            <w:r>
              <w:rPr>
                <w:rFonts w:hint="eastAsia" w:ascii="宋体" w:hAnsi="宋体" w:eastAsia="宋体" w:cs="宋体"/>
                <w:color w:val="000000"/>
                <w:szCs w:val="21"/>
              </w:rPr>
              <w:t>Ⅰ</w:t>
            </w:r>
          </w:p>
        </w:tc>
        <w:tc>
          <w:tcPr>
            <w:tcW w:w="1277" w:type="dxa"/>
            <w:vMerge w:val="restart"/>
            <w:shd w:val="clear" w:color="auto" w:fill="auto"/>
            <w:vAlign w:val="center"/>
          </w:tcPr>
          <w:p w14:paraId="0BA34A0C">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391 </w:t>
            </w:r>
          </w:p>
        </w:tc>
        <w:tc>
          <w:tcPr>
            <w:tcW w:w="1135" w:type="dxa"/>
            <w:vMerge w:val="restart"/>
            <w:shd w:val="clear" w:color="auto" w:fill="auto"/>
            <w:vAlign w:val="center"/>
          </w:tcPr>
          <w:p w14:paraId="125C6D3A">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197 </w:t>
            </w:r>
          </w:p>
        </w:tc>
        <w:tc>
          <w:tcPr>
            <w:tcW w:w="1415" w:type="dxa"/>
            <w:shd w:val="clear" w:color="auto" w:fill="auto"/>
            <w:vAlign w:val="center"/>
          </w:tcPr>
          <w:p w14:paraId="7ED70CC1">
            <w:pPr>
              <w:jc w:val="center"/>
              <w:rPr>
                <w:rFonts w:ascii="宋体" w:hAnsi="宋体" w:eastAsia="宋体" w:cs="宋体"/>
                <w:color w:val="000000"/>
                <w:szCs w:val="21"/>
              </w:rPr>
            </w:pPr>
            <w:r>
              <w:rPr>
                <w:rFonts w:hint="eastAsia"/>
                <w:color w:val="000000"/>
                <w:szCs w:val="21"/>
              </w:rPr>
              <w:t>长岭居委会</w:t>
            </w:r>
          </w:p>
        </w:tc>
        <w:tc>
          <w:tcPr>
            <w:tcW w:w="1420" w:type="dxa"/>
            <w:shd w:val="clear" w:color="auto" w:fill="auto"/>
            <w:vAlign w:val="center"/>
          </w:tcPr>
          <w:p w14:paraId="1B113B48">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448 </w:t>
            </w:r>
          </w:p>
        </w:tc>
        <w:tc>
          <w:tcPr>
            <w:tcW w:w="1183" w:type="dxa"/>
            <w:shd w:val="clear" w:color="auto" w:fill="auto"/>
            <w:vAlign w:val="center"/>
          </w:tcPr>
          <w:p w14:paraId="7F1BF3AC">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225 </w:t>
            </w:r>
          </w:p>
        </w:tc>
      </w:tr>
      <w:tr w14:paraId="7E8AD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752DD3CA">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7A22DDE5">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26A7A197">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07EEDA07">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712EEC8C">
            <w:pPr>
              <w:widowControl/>
              <w:jc w:val="center"/>
              <w:rPr>
                <w:rFonts w:ascii="宋体" w:hAnsi="宋体" w:eastAsia="宋体" w:cs="宋体"/>
                <w:color w:val="000000"/>
                <w:kern w:val="0"/>
                <w:szCs w:val="21"/>
              </w:rPr>
            </w:pPr>
            <w:r>
              <w:rPr>
                <w:rFonts w:hint="eastAsia"/>
                <w:color w:val="000000"/>
                <w:szCs w:val="21"/>
              </w:rPr>
              <w:t>沙湾村</w:t>
            </w:r>
          </w:p>
        </w:tc>
        <w:tc>
          <w:tcPr>
            <w:tcW w:w="1420" w:type="dxa"/>
            <w:shd w:val="clear" w:color="auto" w:fill="auto"/>
            <w:vAlign w:val="center"/>
          </w:tcPr>
          <w:p w14:paraId="3035A4EE">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443 </w:t>
            </w:r>
          </w:p>
        </w:tc>
        <w:tc>
          <w:tcPr>
            <w:tcW w:w="1183" w:type="dxa"/>
            <w:shd w:val="clear" w:color="auto" w:fill="auto"/>
            <w:vAlign w:val="center"/>
          </w:tcPr>
          <w:p w14:paraId="150511DC">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223 </w:t>
            </w:r>
          </w:p>
        </w:tc>
      </w:tr>
      <w:tr w14:paraId="5155F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102" w:type="dxa"/>
            <w:vMerge w:val="continue"/>
            <w:shd w:val="clear" w:color="auto" w:fill="auto"/>
            <w:vAlign w:val="center"/>
          </w:tcPr>
          <w:p w14:paraId="3090E7BC">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4216EBBE">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045EA6B4">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3E2DF03A">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0365BAB0">
            <w:pPr>
              <w:widowControl/>
              <w:jc w:val="center"/>
              <w:rPr>
                <w:rFonts w:ascii="宋体" w:hAnsi="宋体" w:eastAsia="宋体" w:cs="宋体"/>
                <w:color w:val="000000"/>
                <w:kern w:val="0"/>
                <w:szCs w:val="21"/>
              </w:rPr>
            </w:pPr>
            <w:r>
              <w:rPr>
                <w:rFonts w:hint="eastAsia"/>
                <w:color w:val="000000"/>
                <w:szCs w:val="21"/>
              </w:rPr>
              <w:t>梁子居委会</w:t>
            </w:r>
          </w:p>
        </w:tc>
        <w:tc>
          <w:tcPr>
            <w:tcW w:w="1420" w:type="dxa"/>
            <w:shd w:val="clear" w:color="auto" w:fill="auto"/>
            <w:vAlign w:val="center"/>
          </w:tcPr>
          <w:p w14:paraId="70B7AEB4">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428 </w:t>
            </w:r>
          </w:p>
        </w:tc>
        <w:tc>
          <w:tcPr>
            <w:tcW w:w="1183" w:type="dxa"/>
            <w:shd w:val="clear" w:color="auto" w:fill="auto"/>
            <w:vAlign w:val="center"/>
          </w:tcPr>
          <w:p w14:paraId="51B61524">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215 </w:t>
            </w:r>
          </w:p>
        </w:tc>
      </w:tr>
      <w:tr w14:paraId="710F7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6A58DF8D">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6E8525C5">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0506F8F2">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7789117C">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6070BD61">
            <w:pPr>
              <w:widowControl/>
              <w:jc w:val="center"/>
              <w:rPr>
                <w:rFonts w:ascii="宋体" w:hAnsi="宋体" w:eastAsia="宋体" w:cs="宋体"/>
                <w:color w:val="000000"/>
                <w:kern w:val="0"/>
                <w:szCs w:val="21"/>
              </w:rPr>
            </w:pPr>
            <w:r>
              <w:rPr>
                <w:rFonts w:hint="eastAsia"/>
                <w:color w:val="000000"/>
                <w:szCs w:val="21"/>
              </w:rPr>
              <w:t>刘斌村</w:t>
            </w:r>
          </w:p>
        </w:tc>
        <w:tc>
          <w:tcPr>
            <w:tcW w:w="1420" w:type="dxa"/>
            <w:shd w:val="clear" w:color="auto" w:fill="auto"/>
            <w:vAlign w:val="center"/>
          </w:tcPr>
          <w:p w14:paraId="601E0B7A">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427 </w:t>
            </w:r>
          </w:p>
        </w:tc>
        <w:tc>
          <w:tcPr>
            <w:tcW w:w="1183" w:type="dxa"/>
            <w:shd w:val="clear" w:color="auto" w:fill="auto"/>
            <w:vAlign w:val="center"/>
          </w:tcPr>
          <w:p w14:paraId="7BAB2DF8">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215 </w:t>
            </w:r>
          </w:p>
        </w:tc>
      </w:tr>
      <w:tr w14:paraId="1B3D2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7A4C9671">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67345C04">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5EBB061A">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47E60EED">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5FD7811F">
            <w:pPr>
              <w:widowControl/>
              <w:jc w:val="center"/>
              <w:rPr>
                <w:rFonts w:ascii="宋体" w:hAnsi="宋体" w:eastAsia="宋体" w:cs="宋体"/>
                <w:color w:val="000000"/>
                <w:kern w:val="0"/>
                <w:szCs w:val="21"/>
              </w:rPr>
            </w:pPr>
            <w:r>
              <w:rPr>
                <w:rFonts w:hint="eastAsia"/>
                <w:color w:val="000000"/>
                <w:szCs w:val="21"/>
              </w:rPr>
              <w:t>毛塘村</w:t>
            </w:r>
          </w:p>
        </w:tc>
        <w:tc>
          <w:tcPr>
            <w:tcW w:w="1420" w:type="dxa"/>
            <w:shd w:val="clear" w:color="auto" w:fill="auto"/>
            <w:vAlign w:val="center"/>
          </w:tcPr>
          <w:p w14:paraId="69817919">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303 </w:t>
            </w:r>
          </w:p>
        </w:tc>
        <w:tc>
          <w:tcPr>
            <w:tcW w:w="1183" w:type="dxa"/>
            <w:shd w:val="clear" w:color="auto" w:fill="auto"/>
            <w:vAlign w:val="center"/>
          </w:tcPr>
          <w:p w14:paraId="270F9112">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153 </w:t>
            </w:r>
          </w:p>
        </w:tc>
      </w:tr>
      <w:tr w14:paraId="752E4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13739695">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546489BA">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300475DE">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362AA28F">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1CAB2AC8">
            <w:pPr>
              <w:widowControl/>
              <w:jc w:val="center"/>
              <w:rPr>
                <w:rFonts w:ascii="宋体" w:hAnsi="宋体" w:eastAsia="宋体" w:cs="宋体"/>
                <w:color w:val="000000"/>
                <w:kern w:val="0"/>
                <w:szCs w:val="21"/>
              </w:rPr>
            </w:pPr>
            <w:r>
              <w:rPr>
                <w:rFonts w:hint="eastAsia"/>
                <w:color w:val="000000"/>
                <w:szCs w:val="21"/>
              </w:rPr>
              <w:t>磨刀矶村</w:t>
            </w:r>
          </w:p>
        </w:tc>
        <w:tc>
          <w:tcPr>
            <w:tcW w:w="1420" w:type="dxa"/>
            <w:shd w:val="clear" w:color="auto" w:fill="auto"/>
            <w:vAlign w:val="center"/>
          </w:tcPr>
          <w:p w14:paraId="6D950488">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295 </w:t>
            </w:r>
          </w:p>
        </w:tc>
        <w:tc>
          <w:tcPr>
            <w:tcW w:w="1183" w:type="dxa"/>
            <w:shd w:val="clear" w:color="auto" w:fill="auto"/>
            <w:vAlign w:val="center"/>
          </w:tcPr>
          <w:p w14:paraId="08DBD95C">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148 </w:t>
            </w:r>
          </w:p>
        </w:tc>
      </w:tr>
      <w:tr w14:paraId="40491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restart"/>
            <w:shd w:val="clear" w:color="auto" w:fill="auto"/>
            <w:vAlign w:val="center"/>
          </w:tcPr>
          <w:p w14:paraId="0C4AFEC4">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东沟镇</w:t>
            </w:r>
          </w:p>
        </w:tc>
        <w:tc>
          <w:tcPr>
            <w:tcW w:w="990" w:type="dxa"/>
            <w:vMerge w:val="restart"/>
            <w:shd w:val="clear" w:color="auto" w:fill="auto"/>
            <w:vAlign w:val="center"/>
          </w:tcPr>
          <w:p w14:paraId="341C5BAD">
            <w:pPr>
              <w:jc w:val="center"/>
              <w:rPr>
                <w:rFonts w:ascii="Times New Roman" w:hAnsi="Times New Roman" w:eastAsia="宋体" w:cs="Times New Roman"/>
                <w:color w:val="000000"/>
                <w:szCs w:val="21"/>
              </w:rPr>
            </w:pPr>
            <w:r>
              <w:rPr>
                <w:rFonts w:hint="eastAsia" w:ascii="宋体" w:hAnsi="宋体" w:eastAsia="宋体" w:cs="宋体"/>
                <w:color w:val="000000"/>
                <w:szCs w:val="21"/>
              </w:rPr>
              <w:t>Ⅰ</w:t>
            </w:r>
          </w:p>
        </w:tc>
        <w:tc>
          <w:tcPr>
            <w:tcW w:w="1277" w:type="dxa"/>
            <w:vMerge w:val="restart"/>
            <w:shd w:val="clear" w:color="auto" w:fill="auto"/>
            <w:vAlign w:val="center"/>
          </w:tcPr>
          <w:p w14:paraId="3EF5D7B6">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360 </w:t>
            </w:r>
          </w:p>
        </w:tc>
        <w:tc>
          <w:tcPr>
            <w:tcW w:w="1135" w:type="dxa"/>
            <w:vMerge w:val="restart"/>
            <w:shd w:val="clear" w:color="auto" w:fill="auto"/>
            <w:vAlign w:val="center"/>
          </w:tcPr>
          <w:p w14:paraId="78612F1D">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188 </w:t>
            </w:r>
          </w:p>
        </w:tc>
        <w:tc>
          <w:tcPr>
            <w:tcW w:w="1415" w:type="dxa"/>
            <w:shd w:val="clear" w:color="auto" w:fill="auto"/>
            <w:vAlign w:val="center"/>
          </w:tcPr>
          <w:p w14:paraId="43596F1C">
            <w:pPr>
              <w:jc w:val="center"/>
              <w:rPr>
                <w:rFonts w:ascii="宋体" w:hAnsi="宋体" w:eastAsia="宋体" w:cs="宋体"/>
                <w:color w:val="000000"/>
                <w:szCs w:val="21"/>
              </w:rPr>
            </w:pPr>
            <w:r>
              <w:rPr>
                <w:rFonts w:hint="eastAsia"/>
                <w:color w:val="000000"/>
                <w:szCs w:val="21"/>
              </w:rPr>
              <w:t>余湾村</w:t>
            </w:r>
          </w:p>
        </w:tc>
        <w:tc>
          <w:tcPr>
            <w:tcW w:w="1420" w:type="dxa"/>
            <w:shd w:val="clear" w:color="auto" w:fill="auto"/>
            <w:vAlign w:val="center"/>
          </w:tcPr>
          <w:p w14:paraId="59085D83">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402 </w:t>
            </w:r>
          </w:p>
        </w:tc>
        <w:tc>
          <w:tcPr>
            <w:tcW w:w="1183" w:type="dxa"/>
            <w:shd w:val="clear" w:color="auto" w:fill="auto"/>
            <w:vAlign w:val="center"/>
          </w:tcPr>
          <w:p w14:paraId="30F84A59">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210 </w:t>
            </w:r>
          </w:p>
        </w:tc>
      </w:tr>
      <w:tr w14:paraId="52072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4F142A9A">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53B341C4">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1EEEE4A8">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4DC6BC73">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5C386330">
            <w:pPr>
              <w:widowControl/>
              <w:jc w:val="center"/>
              <w:rPr>
                <w:rFonts w:ascii="宋体" w:hAnsi="宋体" w:eastAsia="宋体" w:cs="宋体"/>
                <w:color w:val="000000"/>
                <w:kern w:val="0"/>
                <w:szCs w:val="21"/>
              </w:rPr>
            </w:pPr>
            <w:r>
              <w:rPr>
                <w:rFonts w:hint="eastAsia"/>
                <w:color w:val="000000"/>
                <w:szCs w:val="21"/>
              </w:rPr>
              <w:t>大桥村</w:t>
            </w:r>
          </w:p>
        </w:tc>
        <w:tc>
          <w:tcPr>
            <w:tcW w:w="1420" w:type="dxa"/>
            <w:shd w:val="clear" w:color="auto" w:fill="auto"/>
            <w:vAlign w:val="center"/>
          </w:tcPr>
          <w:p w14:paraId="7A42195A">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364 </w:t>
            </w:r>
          </w:p>
        </w:tc>
        <w:tc>
          <w:tcPr>
            <w:tcW w:w="1183" w:type="dxa"/>
            <w:shd w:val="clear" w:color="auto" w:fill="auto"/>
            <w:vAlign w:val="center"/>
          </w:tcPr>
          <w:p w14:paraId="54D387A2">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190 </w:t>
            </w:r>
          </w:p>
        </w:tc>
      </w:tr>
      <w:tr w14:paraId="67EEC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7799FD2D">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6992AD18">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3B075466">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233DAF5D">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107D4241">
            <w:pPr>
              <w:widowControl/>
              <w:jc w:val="center"/>
              <w:rPr>
                <w:rFonts w:ascii="宋体" w:hAnsi="宋体" w:eastAsia="宋体" w:cs="宋体"/>
                <w:color w:val="000000"/>
                <w:kern w:val="0"/>
                <w:szCs w:val="21"/>
              </w:rPr>
            </w:pPr>
            <w:r>
              <w:rPr>
                <w:rFonts w:hint="eastAsia"/>
                <w:color w:val="000000"/>
                <w:szCs w:val="21"/>
              </w:rPr>
              <w:t>茅圻村</w:t>
            </w:r>
          </w:p>
        </w:tc>
        <w:tc>
          <w:tcPr>
            <w:tcW w:w="1420" w:type="dxa"/>
            <w:shd w:val="clear" w:color="auto" w:fill="auto"/>
            <w:vAlign w:val="center"/>
          </w:tcPr>
          <w:p w14:paraId="30636552">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348 </w:t>
            </w:r>
          </w:p>
        </w:tc>
        <w:tc>
          <w:tcPr>
            <w:tcW w:w="1183" w:type="dxa"/>
            <w:shd w:val="clear" w:color="auto" w:fill="auto"/>
            <w:vAlign w:val="center"/>
          </w:tcPr>
          <w:p w14:paraId="7032CCFC">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181 </w:t>
            </w:r>
          </w:p>
        </w:tc>
      </w:tr>
      <w:tr w14:paraId="50474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4DC92B70">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39943610">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05EADD81">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1E40619A">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26ED0C37">
            <w:pPr>
              <w:widowControl/>
              <w:jc w:val="center"/>
              <w:rPr>
                <w:rFonts w:ascii="宋体" w:hAnsi="宋体" w:eastAsia="宋体" w:cs="宋体"/>
                <w:color w:val="000000"/>
                <w:kern w:val="0"/>
                <w:szCs w:val="21"/>
              </w:rPr>
            </w:pPr>
            <w:r>
              <w:rPr>
                <w:rFonts w:hint="eastAsia"/>
                <w:color w:val="000000"/>
                <w:szCs w:val="21"/>
              </w:rPr>
              <w:t>伯岩村</w:t>
            </w:r>
          </w:p>
        </w:tc>
        <w:tc>
          <w:tcPr>
            <w:tcW w:w="1420" w:type="dxa"/>
            <w:shd w:val="clear" w:color="auto" w:fill="auto"/>
            <w:vAlign w:val="center"/>
          </w:tcPr>
          <w:p w14:paraId="6EFA6774">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326 </w:t>
            </w:r>
          </w:p>
        </w:tc>
        <w:tc>
          <w:tcPr>
            <w:tcW w:w="1183" w:type="dxa"/>
            <w:shd w:val="clear" w:color="auto" w:fill="auto"/>
            <w:vAlign w:val="center"/>
          </w:tcPr>
          <w:p w14:paraId="175FC64D">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170 </w:t>
            </w:r>
          </w:p>
        </w:tc>
      </w:tr>
      <w:tr w14:paraId="578DF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5976BD1D">
            <w:pPr>
              <w:widowControl/>
              <w:jc w:val="left"/>
              <w:rPr>
                <w:rFonts w:ascii="宋体" w:hAnsi="宋体" w:eastAsia="宋体" w:cs="宋体"/>
                <w:color w:val="000000"/>
                <w:kern w:val="0"/>
                <w:szCs w:val="21"/>
              </w:rPr>
            </w:pPr>
          </w:p>
        </w:tc>
        <w:tc>
          <w:tcPr>
            <w:tcW w:w="990" w:type="dxa"/>
            <w:vMerge w:val="restart"/>
            <w:shd w:val="clear" w:color="auto" w:fill="auto"/>
            <w:vAlign w:val="center"/>
          </w:tcPr>
          <w:p w14:paraId="3B41F526">
            <w:pPr>
              <w:jc w:val="center"/>
              <w:rPr>
                <w:rFonts w:ascii="Times New Roman" w:hAnsi="Times New Roman" w:eastAsia="宋体" w:cs="Times New Roman"/>
                <w:color w:val="000000"/>
                <w:szCs w:val="21"/>
              </w:rPr>
            </w:pPr>
            <w:r>
              <w:rPr>
                <w:rFonts w:hint="eastAsia" w:ascii="宋体" w:hAnsi="宋体" w:eastAsia="宋体" w:cs="宋体"/>
                <w:color w:val="000000"/>
                <w:szCs w:val="21"/>
              </w:rPr>
              <w:t>Ⅱ</w:t>
            </w:r>
          </w:p>
        </w:tc>
        <w:tc>
          <w:tcPr>
            <w:tcW w:w="1277" w:type="dxa"/>
            <w:vMerge w:val="restart"/>
            <w:shd w:val="clear" w:color="auto" w:fill="auto"/>
            <w:vAlign w:val="center"/>
          </w:tcPr>
          <w:p w14:paraId="6C66970E">
            <w:pPr>
              <w:tabs>
                <w:tab w:val="left" w:pos="341"/>
                <w:tab w:val="center" w:pos="643"/>
              </w:tabs>
              <w:ind w:firstLine="420" w:firstLineChars="200"/>
              <w:jc w:val="left"/>
              <w:rPr>
                <w:rFonts w:ascii="Times New Roman" w:hAnsi="Times New Roman" w:eastAsia="宋体" w:cs="Times New Roman"/>
                <w:color w:val="000000"/>
                <w:szCs w:val="21"/>
              </w:rPr>
            </w:pPr>
            <w:r>
              <w:rPr>
                <w:rFonts w:ascii="Times New Roman" w:hAnsi="Times New Roman" w:cs="Times New Roman"/>
                <w:color w:val="000000"/>
                <w:szCs w:val="21"/>
              </w:rPr>
              <w:t xml:space="preserve">287 </w:t>
            </w:r>
          </w:p>
        </w:tc>
        <w:tc>
          <w:tcPr>
            <w:tcW w:w="1135" w:type="dxa"/>
            <w:vMerge w:val="restart"/>
            <w:shd w:val="clear" w:color="auto" w:fill="auto"/>
            <w:vAlign w:val="center"/>
          </w:tcPr>
          <w:p w14:paraId="36BDF5A3">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150 </w:t>
            </w:r>
          </w:p>
        </w:tc>
        <w:tc>
          <w:tcPr>
            <w:tcW w:w="1415" w:type="dxa"/>
            <w:shd w:val="clear" w:color="auto" w:fill="auto"/>
            <w:vAlign w:val="center"/>
          </w:tcPr>
          <w:p w14:paraId="30854A4E">
            <w:pPr>
              <w:jc w:val="center"/>
              <w:rPr>
                <w:rFonts w:ascii="宋体" w:hAnsi="宋体" w:eastAsia="宋体" w:cs="宋体"/>
                <w:color w:val="000000"/>
                <w:szCs w:val="21"/>
              </w:rPr>
            </w:pPr>
            <w:r>
              <w:rPr>
                <w:rFonts w:hint="eastAsia"/>
                <w:color w:val="000000"/>
                <w:szCs w:val="21"/>
              </w:rPr>
              <w:t>垅塘村</w:t>
            </w:r>
          </w:p>
        </w:tc>
        <w:tc>
          <w:tcPr>
            <w:tcW w:w="1420" w:type="dxa"/>
            <w:shd w:val="clear" w:color="auto" w:fill="auto"/>
            <w:vAlign w:val="center"/>
          </w:tcPr>
          <w:p w14:paraId="04804EE2">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307 </w:t>
            </w:r>
          </w:p>
        </w:tc>
        <w:tc>
          <w:tcPr>
            <w:tcW w:w="1183" w:type="dxa"/>
            <w:shd w:val="clear" w:color="auto" w:fill="auto"/>
            <w:vAlign w:val="center"/>
          </w:tcPr>
          <w:p w14:paraId="495EDE96">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161 </w:t>
            </w:r>
          </w:p>
        </w:tc>
      </w:tr>
      <w:tr w14:paraId="22497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7CBB0132">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2D29C929">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3716F63F">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06F1AC40">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0069D32B">
            <w:pPr>
              <w:widowControl/>
              <w:jc w:val="center"/>
              <w:rPr>
                <w:rFonts w:ascii="宋体" w:hAnsi="宋体" w:eastAsia="宋体" w:cs="宋体"/>
                <w:color w:val="000000"/>
                <w:kern w:val="0"/>
                <w:szCs w:val="21"/>
              </w:rPr>
            </w:pPr>
            <w:r>
              <w:rPr>
                <w:rFonts w:hint="eastAsia"/>
                <w:color w:val="000000"/>
                <w:szCs w:val="21"/>
              </w:rPr>
              <w:t>徐山村</w:t>
            </w:r>
          </w:p>
        </w:tc>
        <w:tc>
          <w:tcPr>
            <w:tcW w:w="1420" w:type="dxa"/>
            <w:shd w:val="clear" w:color="auto" w:fill="auto"/>
            <w:vAlign w:val="center"/>
          </w:tcPr>
          <w:p w14:paraId="76D6C9C5">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298 </w:t>
            </w:r>
          </w:p>
        </w:tc>
        <w:tc>
          <w:tcPr>
            <w:tcW w:w="1183" w:type="dxa"/>
            <w:shd w:val="clear" w:color="auto" w:fill="auto"/>
            <w:vAlign w:val="center"/>
          </w:tcPr>
          <w:p w14:paraId="290790C4">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155 </w:t>
            </w:r>
          </w:p>
        </w:tc>
      </w:tr>
      <w:tr w14:paraId="73887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785AD0D7">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4F0ABE91">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6A3DA142">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59603FFC">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5C838CAC">
            <w:pPr>
              <w:widowControl/>
              <w:jc w:val="center"/>
              <w:rPr>
                <w:rFonts w:ascii="宋体" w:hAnsi="宋体" w:eastAsia="宋体" w:cs="宋体"/>
                <w:color w:val="000000"/>
                <w:kern w:val="0"/>
                <w:szCs w:val="21"/>
              </w:rPr>
            </w:pPr>
            <w:r>
              <w:rPr>
                <w:rFonts w:hint="eastAsia"/>
                <w:color w:val="000000"/>
                <w:szCs w:val="21"/>
              </w:rPr>
              <w:t>刘河村</w:t>
            </w:r>
          </w:p>
        </w:tc>
        <w:tc>
          <w:tcPr>
            <w:tcW w:w="1420" w:type="dxa"/>
            <w:shd w:val="clear" w:color="auto" w:fill="auto"/>
            <w:vAlign w:val="center"/>
          </w:tcPr>
          <w:p w14:paraId="3DB8926D">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256 </w:t>
            </w:r>
          </w:p>
        </w:tc>
        <w:tc>
          <w:tcPr>
            <w:tcW w:w="1183" w:type="dxa"/>
            <w:shd w:val="clear" w:color="auto" w:fill="auto"/>
            <w:vAlign w:val="center"/>
          </w:tcPr>
          <w:p w14:paraId="6CD647AC">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134 </w:t>
            </w:r>
          </w:p>
        </w:tc>
      </w:tr>
    </w:tbl>
    <w:p w14:paraId="5541ED09">
      <w:pPr>
        <w:spacing w:before="156" w:beforeLines="50" w:after="62" w:afterLines="20" w:line="500" w:lineRule="exact"/>
        <w:jc w:val="center"/>
        <w:rPr>
          <w:rFonts w:asciiTheme="minorEastAsia" w:hAnsiTheme="minorEastAsia"/>
          <w:b/>
        </w:rPr>
      </w:pPr>
    </w:p>
    <w:p w14:paraId="5D2F6163">
      <w:pPr>
        <w:spacing w:before="156" w:beforeLines="50" w:after="62" w:afterLines="20" w:line="500" w:lineRule="exact"/>
        <w:jc w:val="center"/>
        <w:rPr>
          <w:rFonts w:asciiTheme="minorEastAsia" w:hAnsiTheme="minorEastAsia"/>
          <w:b/>
        </w:rPr>
      </w:pPr>
    </w:p>
    <w:p w14:paraId="7DB7FB1D">
      <w:pPr>
        <w:spacing w:before="156" w:beforeLines="50" w:after="62" w:afterLines="20" w:line="500" w:lineRule="exact"/>
        <w:jc w:val="center"/>
        <w:rPr>
          <w:rFonts w:asciiTheme="minorEastAsia" w:hAnsiTheme="minorEastAsia"/>
          <w:b/>
        </w:rPr>
      </w:pPr>
      <w:r>
        <w:rPr>
          <w:rFonts w:asciiTheme="minorEastAsia" w:hAnsiTheme="minorEastAsia"/>
          <w:b/>
        </w:rPr>
        <w:t>续附表3 鄂州市梁子湖区集体建设用地级别与基准地价表</w:t>
      </w:r>
    </w:p>
    <w:tbl>
      <w:tblPr>
        <w:tblStyle w:val="2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2"/>
        <w:gridCol w:w="990"/>
        <w:gridCol w:w="1277"/>
        <w:gridCol w:w="1135"/>
        <w:gridCol w:w="1415"/>
        <w:gridCol w:w="1420"/>
        <w:gridCol w:w="1183"/>
      </w:tblGrid>
      <w:tr w14:paraId="6D52B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restart"/>
            <w:shd w:val="clear" w:color="auto" w:fill="auto"/>
            <w:vAlign w:val="center"/>
          </w:tcPr>
          <w:p w14:paraId="162973CF">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乡镇名称</w:t>
            </w:r>
          </w:p>
        </w:tc>
        <w:tc>
          <w:tcPr>
            <w:tcW w:w="990" w:type="dxa"/>
            <w:vMerge w:val="restart"/>
            <w:shd w:val="clear" w:color="auto" w:fill="auto"/>
            <w:vAlign w:val="center"/>
          </w:tcPr>
          <w:p w14:paraId="4F4C91CF">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级别</w:t>
            </w:r>
          </w:p>
        </w:tc>
        <w:tc>
          <w:tcPr>
            <w:tcW w:w="2412" w:type="dxa"/>
            <w:gridSpan w:val="2"/>
            <w:shd w:val="clear" w:color="auto" w:fill="auto"/>
            <w:vAlign w:val="center"/>
          </w:tcPr>
          <w:p w14:paraId="47828239">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级别地价（元</w:t>
            </w:r>
            <w:r>
              <w:rPr>
                <w:rFonts w:ascii="Times New Roman" w:hAnsi="Times New Roman" w:eastAsia="宋体" w:cs="Times New Roman"/>
                <w:b/>
                <w:bCs/>
                <w:color w:val="000000"/>
                <w:kern w:val="0"/>
                <w:szCs w:val="21"/>
              </w:rPr>
              <w:t>/</w:t>
            </w:r>
            <w:r>
              <w:rPr>
                <w:rFonts w:hint="eastAsia" w:ascii="宋体" w:hAnsi="宋体" w:eastAsia="宋体" w:cs="宋体"/>
                <w:b/>
                <w:bCs/>
                <w:color w:val="000000"/>
                <w:kern w:val="0"/>
                <w:szCs w:val="21"/>
              </w:rPr>
              <w:t>㎡）</w:t>
            </w:r>
          </w:p>
        </w:tc>
        <w:tc>
          <w:tcPr>
            <w:tcW w:w="1415" w:type="dxa"/>
            <w:vMerge w:val="restart"/>
            <w:shd w:val="clear" w:color="auto" w:fill="auto"/>
            <w:vAlign w:val="center"/>
          </w:tcPr>
          <w:p w14:paraId="74CA9E3E">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村名</w:t>
            </w:r>
          </w:p>
        </w:tc>
        <w:tc>
          <w:tcPr>
            <w:tcW w:w="2603" w:type="dxa"/>
            <w:gridSpan w:val="2"/>
            <w:shd w:val="clear" w:color="auto" w:fill="auto"/>
            <w:vAlign w:val="center"/>
          </w:tcPr>
          <w:p w14:paraId="1C25B30D">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单位地价（元</w:t>
            </w:r>
            <w:r>
              <w:rPr>
                <w:rFonts w:ascii="Times New Roman" w:hAnsi="Times New Roman" w:eastAsia="宋体" w:cs="Times New Roman"/>
                <w:b/>
                <w:bCs/>
                <w:color w:val="000000"/>
                <w:kern w:val="0"/>
                <w:szCs w:val="21"/>
              </w:rPr>
              <w:t>/</w:t>
            </w:r>
            <w:r>
              <w:rPr>
                <w:rFonts w:hint="eastAsia" w:ascii="宋体" w:hAnsi="宋体" w:eastAsia="宋体" w:cs="宋体"/>
                <w:b/>
                <w:bCs/>
                <w:color w:val="000000"/>
                <w:kern w:val="0"/>
                <w:szCs w:val="21"/>
              </w:rPr>
              <w:t>㎡）</w:t>
            </w:r>
          </w:p>
        </w:tc>
      </w:tr>
      <w:tr w14:paraId="6A011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1A383344">
            <w:pPr>
              <w:widowControl/>
              <w:jc w:val="left"/>
              <w:rPr>
                <w:rFonts w:ascii="宋体" w:hAnsi="宋体" w:eastAsia="宋体" w:cs="宋体"/>
                <w:b/>
                <w:bCs/>
                <w:color w:val="000000"/>
                <w:kern w:val="0"/>
                <w:szCs w:val="21"/>
              </w:rPr>
            </w:pPr>
          </w:p>
        </w:tc>
        <w:tc>
          <w:tcPr>
            <w:tcW w:w="990" w:type="dxa"/>
            <w:vMerge w:val="continue"/>
            <w:shd w:val="clear" w:color="auto" w:fill="auto"/>
            <w:vAlign w:val="center"/>
          </w:tcPr>
          <w:p w14:paraId="79138972">
            <w:pPr>
              <w:widowControl/>
              <w:jc w:val="left"/>
              <w:rPr>
                <w:rFonts w:ascii="宋体" w:hAnsi="宋体" w:eastAsia="宋体" w:cs="宋体"/>
                <w:b/>
                <w:bCs/>
                <w:color w:val="000000"/>
                <w:kern w:val="0"/>
                <w:szCs w:val="21"/>
              </w:rPr>
            </w:pPr>
          </w:p>
        </w:tc>
        <w:tc>
          <w:tcPr>
            <w:tcW w:w="1277" w:type="dxa"/>
            <w:shd w:val="clear" w:color="auto" w:fill="auto"/>
            <w:vAlign w:val="center"/>
          </w:tcPr>
          <w:p w14:paraId="7D8CE122">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商住</w:t>
            </w:r>
          </w:p>
        </w:tc>
        <w:tc>
          <w:tcPr>
            <w:tcW w:w="1135" w:type="dxa"/>
            <w:shd w:val="clear" w:color="auto" w:fill="auto"/>
            <w:vAlign w:val="center"/>
          </w:tcPr>
          <w:p w14:paraId="20A5C5F9">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工业</w:t>
            </w:r>
          </w:p>
        </w:tc>
        <w:tc>
          <w:tcPr>
            <w:tcW w:w="1415" w:type="dxa"/>
            <w:vMerge w:val="continue"/>
            <w:shd w:val="clear" w:color="auto" w:fill="auto"/>
            <w:vAlign w:val="center"/>
          </w:tcPr>
          <w:p w14:paraId="12A8953C">
            <w:pPr>
              <w:widowControl/>
              <w:jc w:val="left"/>
              <w:rPr>
                <w:rFonts w:ascii="宋体" w:hAnsi="宋体" w:eastAsia="宋体" w:cs="宋体"/>
                <w:b/>
                <w:bCs/>
                <w:color w:val="000000"/>
                <w:kern w:val="0"/>
                <w:szCs w:val="21"/>
              </w:rPr>
            </w:pPr>
          </w:p>
        </w:tc>
        <w:tc>
          <w:tcPr>
            <w:tcW w:w="1420" w:type="dxa"/>
            <w:shd w:val="clear" w:color="auto" w:fill="auto"/>
            <w:vAlign w:val="center"/>
          </w:tcPr>
          <w:p w14:paraId="6871E5FA">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商住</w:t>
            </w:r>
          </w:p>
        </w:tc>
        <w:tc>
          <w:tcPr>
            <w:tcW w:w="1183" w:type="dxa"/>
            <w:shd w:val="clear" w:color="auto" w:fill="auto"/>
            <w:vAlign w:val="center"/>
          </w:tcPr>
          <w:p w14:paraId="74909716">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工业</w:t>
            </w:r>
          </w:p>
        </w:tc>
      </w:tr>
      <w:tr w14:paraId="6DDC4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restart"/>
            <w:shd w:val="clear" w:color="auto" w:fill="auto"/>
            <w:vAlign w:val="center"/>
          </w:tcPr>
          <w:p w14:paraId="47C56C4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涂家垴镇</w:t>
            </w:r>
          </w:p>
        </w:tc>
        <w:tc>
          <w:tcPr>
            <w:tcW w:w="990" w:type="dxa"/>
            <w:vMerge w:val="restart"/>
            <w:shd w:val="clear" w:color="auto" w:fill="auto"/>
            <w:vAlign w:val="center"/>
          </w:tcPr>
          <w:p w14:paraId="7BD865E4">
            <w:pPr>
              <w:jc w:val="center"/>
              <w:rPr>
                <w:rFonts w:ascii="Times New Roman" w:hAnsi="Times New Roman" w:eastAsia="宋体" w:cs="Times New Roman"/>
                <w:color w:val="000000"/>
                <w:szCs w:val="21"/>
              </w:rPr>
            </w:pPr>
            <w:r>
              <w:rPr>
                <w:rFonts w:hint="eastAsia" w:ascii="宋体" w:hAnsi="宋体" w:eastAsia="宋体" w:cs="宋体"/>
                <w:color w:val="000000"/>
                <w:szCs w:val="21"/>
              </w:rPr>
              <w:t>Ⅰ</w:t>
            </w:r>
          </w:p>
        </w:tc>
        <w:tc>
          <w:tcPr>
            <w:tcW w:w="1277" w:type="dxa"/>
            <w:vMerge w:val="restart"/>
            <w:shd w:val="clear" w:color="auto" w:fill="auto"/>
            <w:vAlign w:val="center"/>
          </w:tcPr>
          <w:p w14:paraId="37C9C434">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312 </w:t>
            </w:r>
          </w:p>
        </w:tc>
        <w:tc>
          <w:tcPr>
            <w:tcW w:w="1135" w:type="dxa"/>
            <w:vMerge w:val="restart"/>
            <w:shd w:val="clear" w:color="auto" w:fill="auto"/>
            <w:vAlign w:val="center"/>
          </w:tcPr>
          <w:p w14:paraId="5278D9C7">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159 </w:t>
            </w:r>
          </w:p>
        </w:tc>
        <w:tc>
          <w:tcPr>
            <w:tcW w:w="1415" w:type="dxa"/>
            <w:shd w:val="clear" w:color="auto" w:fill="auto"/>
            <w:vAlign w:val="center"/>
          </w:tcPr>
          <w:p w14:paraId="01478DCD">
            <w:pPr>
              <w:jc w:val="center"/>
              <w:rPr>
                <w:rFonts w:ascii="宋体" w:hAnsi="宋体" w:eastAsia="宋体" w:cs="宋体"/>
                <w:color w:val="000000"/>
                <w:szCs w:val="21"/>
              </w:rPr>
            </w:pPr>
            <w:r>
              <w:rPr>
                <w:rFonts w:hint="eastAsia"/>
                <w:color w:val="000000"/>
                <w:szCs w:val="21"/>
              </w:rPr>
              <w:t>太平村</w:t>
            </w:r>
          </w:p>
        </w:tc>
        <w:tc>
          <w:tcPr>
            <w:tcW w:w="1420" w:type="dxa"/>
            <w:shd w:val="clear" w:color="auto" w:fill="auto"/>
            <w:vAlign w:val="center"/>
          </w:tcPr>
          <w:p w14:paraId="3117912B">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402 </w:t>
            </w:r>
          </w:p>
        </w:tc>
        <w:tc>
          <w:tcPr>
            <w:tcW w:w="1183" w:type="dxa"/>
            <w:shd w:val="clear" w:color="auto" w:fill="auto"/>
            <w:vAlign w:val="center"/>
          </w:tcPr>
          <w:p w14:paraId="7028F217">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205 </w:t>
            </w:r>
          </w:p>
        </w:tc>
      </w:tr>
      <w:tr w14:paraId="709CD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37D0D314">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613E72C4">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33C5B480">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42AA7089">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1FAC100A">
            <w:pPr>
              <w:widowControl/>
              <w:jc w:val="center"/>
              <w:rPr>
                <w:rFonts w:ascii="宋体" w:hAnsi="宋体" w:eastAsia="宋体" w:cs="宋体"/>
                <w:color w:val="000000"/>
                <w:kern w:val="0"/>
                <w:szCs w:val="21"/>
              </w:rPr>
            </w:pPr>
            <w:r>
              <w:rPr>
                <w:rFonts w:hint="eastAsia"/>
                <w:color w:val="000000"/>
                <w:szCs w:val="21"/>
              </w:rPr>
              <w:t>白云村</w:t>
            </w:r>
          </w:p>
        </w:tc>
        <w:tc>
          <w:tcPr>
            <w:tcW w:w="1420" w:type="dxa"/>
            <w:shd w:val="clear" w:color="auto" w:fill="auto"/>
            <w:vAlign w:val="center"/>
          </w:tcPr>
          <w:p w14:paraId="26F00210">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330 </w:t>
            </w:r>
          </w:p>
        </w:tc>
        <w:tc>
          <w:tcPr>
            <w:tcW w:w="1183" w:type="dxa"/>
            <w:shd w:val="clear" w:color="auto" w:fill="auto"/>
            <w:vAlign w:val="center"/>
          </w:tcPr>
          <w:p w14:paraId="608BDCA7">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169 </w:t>
            </w:r>
          </w:p>
        </w:tc>
      </w:tr>
      <w:tr w14:paraId="594F1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4D32C84F">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303B558B">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6F4D7CFA">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0AC0679A">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12533E43">
            <w:pPr>
              <w:widowControl/>
              <w:jc w:val="center"/>
              <w:rPr>
                <w:rFonts w:ascii="宋体" w:hAnsi="宋体" w:eastAsia="宋体" w:cs="宋体"/>
                <w:color w:val="000000"/>
                <w:kern w:val="0"/>
                <w:szCs w:val="21"/>
              </w:rPr>
            </w:pPr>
            <w:r>
              <w:rPr>
                <w:rFonts w:hint="eastAsia"/>
                <w:color w:val="000000"/>
                <w:szCs w:val="21"/>
              </w:rPr>
              <w:t>斗山村</w:t>
            </w:r>
          </w:p>
        </w:tc>
        <w:tc>
          <w:tcPr>
            <w:tcW w:w="1420" w:type="dxa"/>
            <w:shd w:val="clear" w:color="auto" w:fill="auto"/>
            <w:vAlign w:val="center"/>
          </w:tcPr>
          <w:p w14:paraId="1E88567A">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328 </w:t>
            </w:r>
          </w:p>
        </w:tc>
        <w:tc>
          <w:tcPr>
            <w:tcW w:w="1183" w:type="dxa"/>
            <w:shd w:val="clear" w:color="auto" w:fill="auto"/>
            <w:vAlign w:val="center"/>
          </w:tcPr>
          <w:p w14:paraId="6F6A3A65">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168 </w:t>
            </w:r>
          </w:p>
        </w:tc>
      </w:tr>
      <w:tr w14:paraId="1D0F6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4A4ED952">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4DF3FDF3">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246220FB">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6397FE85">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590C1D24">
            <w:pPr>
              <w:widowControl/>
              <w:jc w:val="center"/>
              <w:rPr>
                <w:rFonts w:ascii="宋体" w:hAnsi="宋体" w:eastAsia="宋体" w:cs="宋体"/>
                <w:color w:val="000000"/>
                <w:kern w:val="0"/>
                <w:szCs w:val="21"/>
              </w:rPr>
            </w:pPr>
            <w:r>
              <w:rPr>
                <w:rFonts w:hint="eastAsia"/>
                <w:color w:val="000000"/>
                <w:szCs w:val="21"/>
              </w:rPr>
              <w:t>雷咀村</w:t>
            </w:r>
          </w:p>
        </w:tc>
        <w:tc>
          <w:tcPr>
            <w:tcW w:w="1420" w:type="dxa"/>
            <w:shd w:val="clear" w:color="auto" w:fill="auto"/>
            <w:vAlign w:val="center"/>
          </w:tcPr>
          <w:p w14:paraId="40C6CC57">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319 </w:t>
            </w:r>
          </w:p>
        </w:tc>
        <w:tc>
          <w:tcPr>
            <w:tcW w:w="1183" w:type="dxa"/>
            <w:shd w:val="clear" w:color="auto" w:fill="auto"/>
            <w:vAlign w:val="center"/>
          </w:tcPr>
          <w:p w14:paraId="2599EC6A">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163 </w:t>
            </w:r>
          </w:p>
        </w:tc>
      </w:tr>
      <w:tr w14:paraId="70720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73863726">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7EFEB552">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0C7F0932">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00908721">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439CA6CC">
            <w:pPr>
              <w:widowControl/>
              <w:jc w:val="center"/>
              <w:rPr>
                <w:rFonts w:ascii="宋体" w:hAnsi="宋体" w:eastAsia="宋体" w:cs="宋体"/>
                <w:color w:val="000000"/>
                <w:kern w:val="0"/>
                <w:szCs w:val="21"/>
              </w:rPr>
            </w:pPr>
            <w:r>
              <w:rPr>
                <w:rFonts w:hint="eastAsia"/>
                <w:color w:val="000000"/>
                <w:szCs w:val="21"/>
              </w:rPr>
              <w:t>庙塘村</w:t>
            </w:r>
          </w:p>
        </w:tc>
        <w:tc>
          <w:tcPr>
            <w:tcW w:w="1420" w:type="dxa"/>
            <w:shd w:val="clear" w:color="auto" w:fill="auto"/>
            <w:vAlign w:val="center"/>
          </w:tcPr>
          <w:p w14:paraId="6BB7C796">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312 </w:t>
            </w:r>
          </w:p>
        </w:tc>
        <w:tc>
          <w:tcPr>
            <w:tcW w:w="1183" w:type="dxa"/>
            <w:shd w:val="clear" w:color="auto" w:fill="auto"/>
            <w:vAlign w:val="center"/>
          </w:tcPr>
          <w:p w14:paraId="0470A4E1">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159 </w:t>
            </w:r>
          </w:p>
        </w:tc>
      </w:tr>
      <w:tr w14:paraId="73067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61ABE364">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1A3F5929">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0B4C279B">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03981125">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7BD675E1">
            <w:pPr>
              <w:widowControl/>
              <w:jc w:val="center"/>
              <w:rPr>
                <w:rFonts w:ascii="宋体" w:hAnsi="宋体" w:eastAsia="宋体" w:cs="宋体"/>
                <w:color w:val="000000"/>
                <w:kern w:val="0"/>
                <w:szCs w:val="21"/>
              </w:rPr>
            </w:pPr>
            <w:r>
              <w:rPr>
                <w:rFonts w:hint="eastAsia"/>
                <w:color w:val="000000"/>
                <w:szCs w:val="21"/>
              </w:rPr>
              <w:t>沙咀村</w:t>
            </w:r>
          </w:p>
        </w:tc>
        <w:tc>
          <w:tcPr>
            <w:tcW w:w="1420" w:type="dxa"/>
            <w:shd w:val="clear" w:color="auto" w:fill="auto"/>
            <w:vAlign w:val="center"/>
          </w:tcPr>
          <w:p w14:paraId="6D7536D7">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307 </w:t>
            </w:r>
          </w:p>
        </w:tc>
        <w:tc>
          <w:tcPr>
            <w:tcW w:w="1183" w:type="dxa"/>
            <w:shd w:val="clear" w:color="auto" w:fill="auto"/>
            <w:vAlign w:val="center"/>
          </w:tcPr>
          <w:p w14:paraId="44C5CAEB">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157 </w:t>
            </w:r>
          </w:p>
        </w:tc>
      </w:tr>
      <w:tr w14:paraId="05A0D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5A872464">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0D8BEE5E">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4C443E0D">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710D5183">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26FCF1CC">
            <w:pPr>
              <w:widowControl/>
              <w:jc w:val="center"/>
              <w:rPr>
                <w:rFonts w:ascii="宋体" w:hAnsi="宋体" w:eastAsia="宋体" w:cs="宋体"/>
                <w:color w:val="000000"/>
                <w:kern w:val="0"/>
                <w:szCs w:val="21"/>
              </w:rPr>
            </w:pPr>
            <w:r>
              <w:rPr>
                <w:rFonts w:hint="eastAsia"/>
                <w:color w:val="000000"/>
                <w:szCs w:val="21"/>
              </w:rPr>
              <w:t>涂镇村</w:t>
            </w:r>
          </w:p>
        </w:tc>
        <w:tc>
          <w:tcPr>
            <w:tcW w:w="1420" w:type="dxa"/>
            <w:shd w:val="clear" w:color="auto" w:fill="auto"/>
            <w:vAlign w:val="center"/>
          </w:tcPr>
          <w:p w14:paraId="50D4E577">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307 </w:t>
            </w:r>
          </w:p>
        </w:tc>
        <w:tc>
          <w:tcPr>
            <w:tcW w:w="1183" w:type="dxa"/>
            <w:shd w:val="clear" w:color="auto" w:fill="auto"/>
            <w:vAlign w:val="center"/>
          </w:tcPr>
          <w:p w14:paraId="1273F594">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157 </w:t>
            </w:r>
          </w:p>
        </w:tc>
      </w:tr>
      <w:tr w14:paraId="71FBA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079B7BA1">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72E29625">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79A6EE4B">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14109FF8">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5CD5B626">
            <w:pPr>
              <w:widowControl/>
              <w:jc w:val="center"/>
              <w:rPr>
                <w:rFonts w:ascii="宋体" w:hAnsi="宋体" w:eastAsia="宋体" w:cs="宋体"/>
                <w:color w:val="000000"/>
                <w:kern w:val="0"/>
                <w:szCs w:val="21"/>
              </w:rPr>
            </w:pPr>
            <w:r>
              <w:rPr>
                <w:rFonts w:hint="eastAsia"/>
                <w:color w:val="000000"/>
                <w:szCs w:val="21"/>
              </w:rPr>
              <w:t>三九村</w:t>
            </w:r>
          </w:p>
        </w:tc>
        <w:tc>
          <w:tcPr>
            <w:tcW w:w="1420" w:type="dxa"/>
            <w:shd w:val="clear" w:color="auto" w:fill="auto"/>
            <w:vAlign w:val="center"/>
          </w:tcPr>
          <w:p w14:paraId="0DB9AD78">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293 </w:t>
            </w:r>
          </w:p>
        </w:tc>
        <w:tc>
          <w:tcPr>
            <w:tcW w:w="1183" w:type="dxa"/>
            <w:shd w:val="clear" w:color="auto" w:fill="auto"/>
            <w:vAlign w:val="center"/>
          </w:tcPr>
          <w:p w14:paraId="27408A05">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149 </w:t>
            </w:r>
          </w:p>
        </w:tc>
      </w:tr>
      <w:tr w14:paraId="311BD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5E896E2A">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5954194C">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0A5B62DC">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6EEC5B20">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7C70C638">
            <w:pPr>
              <w:widowControl/>
              <w:jc w:val="center"/>
              <w:rPr>
                <w:rFonts w:ascii="宋体" w:hAnsi="宋体" w:eastAsia="宋体" w:cs="宋体"/>
                <w:color w:val="000000"/>
                <w:kern w:val="0"/>
                <w:szCs w:val="21"/>
              </w:rPr>
            </w:pPr>
            <w:r>
              <w:rPr>
                <w:rFonts w:hint="eastAsia"/>
                <w:color w:val="000000"/>
                <w:szCs w:val="21"/>
              </w:rPr>
              <w:t>下杨村</w:t>
            </w:r>
          </w:p>
        </w:tc>
        <w:tc>
          <w:tcPr>
            <w:tcW w:w="1420" w:type="dxa"/>
            <w:shd w:val="clear" w:color="auto" w:fill="auto"/>
            <w:vAlign w:val="center"/>
          </w:tcPr>
          <w:p w14:paraId="0D714C41">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288 </w:t>
            </w:r>
          </w:p>
        </w:tc>
        <w:tc>
          <w:tcPr>
            <w:tcW w:w="1183" w:type="dxa"/>
            <w:shd w:val="clear" w:color="auto" w:fill="auto"/>
            <w:vAlign w:val="center"/>
          </w:tcPr>
          <w:p w14:paraId="4E872178">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147 </w:t>
            </w:r>
          </w:p>
        </w:tc>
      </w:tr>
      <w:tr w14:paraId="563A0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14815132">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4014AC34">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741F13D7">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67490DD9">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78A529A7">
            <w:pPr>
              <w:widowControl/>
              <w:jc w:val="center"/>
              <w:rPr>
                <w:rFonts w:ascii="宋体" w:hAnsi="宋体" w:eastAsia="宋体" w:cs="宋体"/>
                <w:color w:val="000000"/>
                <w:kern w:val="0"/>
                <w:szCs w:val="21"/>
              </w:rPr>
            </w:pPr>
            <w:r>
              <w:rPr>
                <w:rFonts w:hint="eastAsia"/>
                <w:color w:val="000000"/>
                <w:szCs w:val="21"/>
              </w:rPr>
              <w:t>熊易村</w:t>
            </w:r>
          </w:p>
        </w:tc>
        <w:tc>
          <w:tcPr>
            <w:tcW w:w="1420" w:type="dxa"/>
            <w:shd w:val="clear" w:color="auto" w:fill="auto"/>
            <w:vAlign w:val="center"/>
          </w:tcPr>
          <w:p w14:paraId="733BD41D">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275 </w:t>
            </w:r>
          </w:p>
        </w:tc>
        <w:tc>
          <w:tcPr>
            <w:tcW w:w="1183" w:type="dxa"/>
            <w:shd w:val="clear" w:color="auto" w:fill="auto"/>
            <w:vAlign w:val="center"/>
          </w:tcPr>
          <w:p w14:paraId="594564D4">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140 </w:t>
            </w:r>
          </w:p>
        </w:tc>
      </w:tr>
      <w:tr w14:paraId="4C02F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0A7C7256">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633AF314">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678C3C0D">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09E8AD3F">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3E4AFA4A">
            <w:pPr>
              <w:widowControl/>
              <w:jc w:val="center"/>
              <w:rPr>
                <w:rFonts w:ascii="宋体" w:hAnsi="宋体" w:eastAsia="宋体" w:cs="宋体"/>
                <w:color w:val="000000"/>
                <w:kern w:val="0"/>
                <w:szCs w:val="21"/>
              </w:rPr>
            </w:pPr>
            <w:r>
              <w:rPr>
                <w:rFonts w:hint="eastAsia"/>
                <w:color w:val="000000"/>
                <w:szCs w:val="21"/>
              </w:rPr>
              <w:t>万秀村</w:t>
            </w:r>
          </w:p>
        </w:tc>
        <w:tc>
          <w:tcPr>
            <w:tcW w:w="1420" w:type="dxa"/>
            <w:shd w:val="clear" w:color="auto" w:fill="auto"/>
            <w:vAlign w:val="center"/>
          </w:tcPr>
          <w:p w14:paraId="5D70CFC2">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271 </w:t>
            </w:r>
          </w:p>
        </w:tc>
        <w:tc>
          <w:tcPr>
            <w:tcW w:w="1183" w:type="dxa"/>
            <w:shd w:val="clear" w:color="auto" w:fill="auto"/>
            <w:vAlign w:val="center"/>
          </w:tcPr>
          <w:p w14:paraId="4BDF2E60">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138 </w:t>
            </w:r>
          </w:p>
        </w:tc>
      </w:tr>
      <w:tr w14:paraId="3A774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29DB147F">
            <w:pPr>
              <w:widowControl/>
              <w:jc w:val="left"/>
              <w:rPr>
                <w:rFonts w:ascii="宋体" w:hAnsi="宋体" w:eastAsia="宋体" w:cs="宋体"/>
                <w:color w:val="000000"/>
                <w:kern w:val="0"/>
                <w:szCs w:val="21"/>
              </w:rPr>
            </w:pPr>
          </w:p>
        </w:tc>
        <w:tc>
          <w:tcPr>
            <w:tcW w:w="990" w:type="dxa"/>
            <w:vMerge w:val="restart"/>
            <w:shd w:val="clear" w:color="auto" w:fill="auto"/>
            <w:vAlign w:val="center"/>
          </w:tcPr>
          <w:p w14:paraId="54AE18F0">
            <w:pPr>
              <w:jc w:val="center"/>
              <w:rPr>
                <w:rFonts w:ascii="Times New Roman" w:hAnsi="Times New Roman" w:eastAsia="宋体" w:cs="Times New Roman"/>
                <w:color w:val="000000"/>
                <w:szCs w:val="21"/>
              </w:rPr>
            </w:pPr>
            <w:r>
              <w:rPr>
                <w:rFonts w:hint="eastAsia" w:ascii="宋体" w:hAnsi="宋体" w:eastAsia="宋体" w:cs="宋体"/>
                <w:color w:val="000000"/>
                <w:szCs w:val="21"/>
              </w:rPr>
              <w:t>Ⅱ</w:t>
            </w:r>
          </w:p>
        </w:tc>
        <w:tc>
          <w:tcPr>
            <w:tcW w:w="1277" w:type="dxa"/>
            <w:vMerge w:val="restart"/>
            <w:shd w:val="clear" w:color="auto" w:fill="auto"/>
            <w:vAlign w:val="center"/>
          </w:tcPr>
          <w:p w14:paraId="35FF8FFF">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245 </w:t>
            </w:r>
          </w:p>
        </w:tc>
        <w:tc>
          <w:tcPr>
            <w:tcW w:w="1135" w:type="dxa"/>
            <w:vMerge w:val="restart"/>
            <w:shd w:val="clear" w:color="auto" w:fill="auto"/>
            <w:vAlign w:val="center"/>
          </w:tcPr>
          <w:p w14:paraId="2843F730">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109 </w:t>
            </w:r>
          </w:p>
        </w:tc>
        <w:tc>
          <w:tcPr>
            <w:tcW w:w="1415" w:type="dxa"/>
            <w:shd w:val="clear" w:color="auto" w:fill="auto"/>
            <w:vAlign w:val="center"/>
          </w:tcPr>
          <w:p w14:paraId="526EC633">
            <w:pPr>
              <w:jc w:val="center"/>
              <w:rPr>
                <w:rFonts w:ascii="宋体" w:hAnsi="宋体" w:eastAsia="宋体" w:cs="宋体"/>
                <w:color w:val="000000"/>
                <w:szCs w:val="21"/>
              </w:rPr>
            </w:pPr>
            <w:r>
              <w:rPr>
                <w:rFonts w:hint="eastAsia"/>
                <w:color w:val="000000"/>
                <w:szCs w:val="21"/>
              </w:rPr>
              <w:t>官塘村</w:t>
            </w:r>
          </w:p>
        </w:tc>
        <w:tc>
          <w:tcPr>
            <w:tcW w:w="1420" w:type="dxa"/>
            <w:shd w:val="clear" w:color="auto" w:fill="auto"/>
            <w:vAlign w:val="center"/>
          </w:tcPr>
          <w:p w14:paraId="7EB68397">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263 </w:t>
            </w:r>
          </w:p>
        </w:tc>
        <w:tc>
          <w:tcPr>
            <w:tcW w:w="1183" w:type="dxa"/>
            <w:shd w:val="clear" w:color="auto" w:fill="auto"/>
            <w:vAlign w:val="center"/>
          </w:tcPr>
          <w:p w14:paraId="3AE33BBB">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116 </w:t>
            </w:r>
          </w:p>
        </w:tc>
      </w:tr>
      <w:tr w14:paraId="0050B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0C49E84C">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0A6165D5">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558C5506">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03A6AD50">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2C537948">
            <w:pPr>
              <w:widowControl/>
              <w:jc w:val="center"/>
              <w:rPr>
                <w:rFonts w:ascii="宋体" w:hAnsi="宋体" w:eastAsia="宋体" w:cs="宋体"/>
                <w:color w:val="000000"/>
                <w:kern w:val="0"/>
                <w:szCs w:val="21"/>
              </w:rPr>
            </w:pPr>
            <w:r>
              <w:rPr>
                <w:rFonts w:hint="eastAsia"/>
                <w:color w:val="000000"/>
                <w:szCs w:val="21"/>
              </w:rPr>
              <w:t>王桥村</w:t>
            </w:r>
          </w:p>
        </w:tc>
        <w:tc>
          <w:tcPr>
            <w:tcW w:w="1420" w:type="dxa"/>
            <w:shd w:val="clear" w:color="auto" w:fill="auto"/>
            <w:vAlign w:val="center"/>
          </w:tcPr>
          <w:p w14:paraId="196080DF">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257 </w:t>
            </w:r>
          </w:p>
        </w:tc>
        <w:tc>
          <w:tcPr>
            <w:tcW w:w="1183" w:type="dxa"/>
            <w:shd w:val="clear" w:color="auto" w:fill="auto"/>
            <w:vAlign w:val="center"/>
          </w:tcPr>
          <w:p w14:paraId="263CA9F4">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114 </w:t>
            </w:r>
          </w:p>
        </w:tc>
      </w:tr>
      <w:tr w14:paraId="184CA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34C78F4A">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66D0EB10">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77D6C397">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051A5E96">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5FAB552A">
            <w:pPr>
              <w:widowControl/>
              <w:jc w:val="center"/>
              <w:rPr>
                <w:rFonts w:ascii="宋体" w:hAnsi="宋体" w:eastAsia="宋体" w:cs="宋体"/>
                <w:color w:val="000000"/>
                <w:kern w:val="0"/>
                <w:szCs w:val="21"/>
              </w:rPr>
            </w:pPr>
            <w:r>
              <w:rPr>
                <w:rFonts w:hint="eastAsia"/>
                <w:color w:val="000000"/>
                <w:szCs w:val="21"/>
              </w:rPr>
              <w:t>官田村</w:t>
            </w:r>
          </w:p>
        </w:tc>
        <w:tc>
          <w:tcPr>
            <w:tcW w:w="1420" w:type="dxa"/>
            <w:shd w:val="clear" w:color="auto" w:fill="auto"/>
            <w:vAlign w:val="center"/>
          </w:tcPr>
          <w:p w14:paraId="4AEF20B2">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251 </w:t>
            </w:r>
          </w:p>
        </w:tc>
        <w:tc>
          <w:tcPr>
            <w:tcW w:w="1183" w:type="dxa"/>
            <w:shd w:val="clear" w:color="auto" w:fill="auto"/>
            <w:vAlign w:val="center"/>
          </w:tcPr>
          <w:p w14:paraId="52C630D8">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111 </w:t>
            </w:r>
          </w:p>
        </w:tc>
      </w:tr>
      <w:tr w14:paraId="43C95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4F0A1A12">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5197001A">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28EBBDF0">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76E26784">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66AA3028">
            <w:pPr>
              <w:widowControl/>
              <w:jc w:val="center"/>
              <w:rPr>
                <w:rFonts w:ascii="宋体" w:hAnsi="宋体" w:eastAsia="宋体" w:cs="宋体"/>
                <w:color w:val="000000"/>
                <w:kern w:val="0"/>
                <w:szCs w:val="21"/>
              </w:rPr>
            </w:pPr>
            <w:r>
              <w:rPr>
                <w:rFonts w:hint="eastAsia"/>
                <w:color w:val="000000"/>
                <w:szCs w:val="21"/>
              </w:rPr>
              <w:t>南阳村</w:t>
            </w:r>
          </w:p>
        </w:tc>
        <w:tc>
          <w:tcPr>
            <w:tcW w:w="1420" w:type="dxa"/>
            <w:shd w:val="clear" w:color="auto" w:fill="auto"/>
            <w:vAlign w:val="center"/>
          </w:tcPr>
          <w:p w14:paraId="2A065C74">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246 </w:t>
            </w:r>
          </w:p>
        </w:tc>
        <w:tc>
          <w:tcPr>
            <w:tcW w:w="1183" w:type="dxa"/>
            <w:shd w:val="clear" w:color="auto" w:fill="auto"/>
            <w:vAlign w:val="center"/>
          </w:tcPr>
          <w:p w14:paraId="51159386">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109 </w:t>
            </w:r>
          </w:p>
        </w:tc>
      </w:tr>
      <w:tr w14:paraId="7E5EA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1F07D3CD">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0A551427">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7CF2C3E0">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085172EC">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37B275AB">
            <w:pPr>
              <w:widowControl/>
              <w:jc w:val="center"/>
              <w:rPr>
                <w:rFonts w:ascii="宋体" w:hAnsi="宋体" w:eastAsia="宋体" w:cs="宋体"/>
                <w:color w:val="000000"/>
                <w:kern w:val="0"/>
                <w:szCs w:val="21"/>
              </w:rPr>
            </w:pPr>
            <w:r>
              <w:rPr>
                <w:rFonts w:hint="eastAsia"/>
                <w:color w:val="000000"/>
                <w:szCs w:val="21"/>
              </w:rPr>
              <w:t>宅俊村</w:t>
            </w:r>
          </w:p>
        </w:tc>
        <w:tc>
          <w:tcPr>
            <w:tcW w:w="1420" w:type="dxa"/>
            <w:shd w:val="clear" w:color="auto" w:fill="auto"/>
            <w:vAlign w:val="center"/>
          </w:tcPr>
          <w:p w14:paraId="5458E1DC">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246 </w:t>
            </w:r>
          </w:p>
        </w:tc>
        <w:tc>
          <w:tcPr>
            <w:tcW w:w="1183" w:type="dxa"/>
            <w:shd w:val="clear" w:color="auto" w:fill="auto"/>
            <w:vAlign w:val="center"/>
          </w:tcPr>
          <w:p w14:paraId="70DD8C5C">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109 </w:t>
            </w:r>
          </w:p>
        </w:tc>
      </w:tr>
      <w:tr w14:paraId="132E0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0FDF5EA2">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073E16BE">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73FB18BD">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02F100D3">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72B9635C">
            <w:pPr>
              <w:widowControl/>
              <w:jc w:val="center"/>
              <w:rPr>
                <w:rFonts w:ascii="宋体" w:hAnsi="宋体" w:eastAsia="宋体" w:cs="宋体"/>
                <w:color w:val="000000"/>
                <w:kern w:val="0"/>
                <w:szCs w:val="21"/>
              </w:rPr>
            </w:pPr>
            <w:r>
              <w:rPr>
                <w:rFonts w:hint="eastAsia"/>
                <w:color w:val="000000"/>
                <w:szCs w:val="21"/>
              </w:rPr>
              <w:t>花园村</w:t>
            </w:r>
          </w:p>
        </w:tc>
        <w:tc>
          <w:tcPr>
            <w:tcW w:w="1420" w:type="dxa"/>
            <w:shd w:val="clear" w:color="auto" w:fill="auto"/>
            <w:vAlign w:val="center"/>
          </w:tcPr>
          <w:p w14:paraId="4D25AFEB">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244 </w:t>
            </w:r>
          </w:p>
        </w:tc>
        <w:tc>
          <w:tcPr>
            <w:tcW w:w="1183" w:type="dxa"/>
            <w:shd w:val="clear" w:color="auto" w:fill="auto"/>
            <w:vAlign w:val="center"/>
          </w:tcPr>
          <w:p w14:paraId="39DA9FB7">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108 </w:t>
            </w:r>
          </w:p>
        </w:tc>
      </w:tr>
      <w:tr w14:paraId="1B4D0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678487D5">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625BD47D">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77F39EA4">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5819F49C">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76C9E866">
            <w:pPr>
              <w:widowControl/>
              <w:jc w:val="center"/>
              <w:rPr>
                <w:rFonts w:ascii="宋体" w:hAnsi="宋体" w:eastAsia="宋体" w:cs="宋体"/>
                <w:color w:val="000000"/>
                <w:kern w:val="0"/>
                <w:szCs w:val="21"/>
              </w:rPr>
            </w:pPr>
            <w:r>
              <w:rPr>
                <w:rFonts w:hint="eastAsia"/>
                <w:color w:val="000000"/>
                <w:szCs w:val="21"/>
              </w:rPr>
              <w:t>林科所</w:t>
            </w:r>
          </w:p>
        </w:tc>
        <w:tc>
          <w:tcPr>
            <w:tcW w:w="1420" w:type="dxa"/>
            <w:shd w:val="clear" w:color="auto" w:fill="auto"/>
            <w:vAlign w:val="center"/>
          </w:tcPr>
          <w:p w14:paraId="3AE58831">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239 </w:t>
            </w:r>
          </w:p>
        </w:tc>
        <w:tc>
          <w:tcPr>
            <w:tcW w:w="1183" w:type="dxa"/>
            <w:shd w:val="clear" w:color="auto" w:fill="auto"/>
            <w:vAlign w:val="center"/>
          </w:tcPr>
          <w:p w14:paraId="12A69273">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106 </w:t>
            </w:r>
          </w:p>
        </w:tc>
      </w:tr>
      <w:tr w14:paraId="21F0E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75058D22">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71044856">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4C57F62A">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658B8AE3">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355C1A4E">
            <w:pPr>
              <w:widowControl/>
              <w:jc w:val="center"/>
              <w:rPr>
                <w:rFonts w:ascii="宋体" w:hAnsi="宋体" w:eastAsia="宋体" w:cs="宋体"/>
                <w:color w:val="000000"/>
                <w:kern w:val="0"/>
                <w:szCs w:val="21"/>
              </w:rPr>
            </w:pPr>
            <w:r>
              <w:rPr>
                <w:rFonts w:hint="eastAsia"/>
                <w:color w:val="000000"/>
                <w:szCs w:val="21"/>
              </w:rPr>
              <w:t>徐桥村</w:t>
            </w:r>
          </w:p>
        </w:tc>
        <w:tc>
          <w:tcPr>
            <w:tcW w:w="1420" w:type="dxa"/>
            <w:shd w:val="clear" w:color="auto" w:fill="auto"/>
            <w:vAlign w:val="center"/>
          </w:tcPr>
          <w:p w14:paraId="2969F522">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239 </w:t>
            </w:r>
          </w:p>
        </w:tc>
        <w:tc>
          <w:tcPr>
            <w:tcW w:w="1183" w:type="dxa"/>
            <w:shd w:val="clear" w:color="auto" w:fill="auto"/>
            <w:vAlign w:val="center"/>
          </w:tcPr>
          <w:p w14:paraId="60EDE82D">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105 </w:t>
            </w:r>
          </w:p>
        </w:tc>
      </w:tr>
      <w:tr w14:paraId="77CA3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3153DD6C">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796235BF">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47B4E576">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01D3AA20">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30324154">
            <w:pPr>
              <w:widowControl/>
              <w:jc w:val="center"/>
              <w:rPr>
                <w:rFonts w:ascii="宋体" w:hAnsi="宋体" w:eastAsia="宋体" w:cs="宋体"/>
                <w:color w:val="000000"/>
                <w:kern w:val="0"/>
                <w:szCs w:val="21"/>
              </w:rPr>
            </w:pPr>
            <w:r>
              <w:rPr>
                <w:rFonts w:hint="eastAsia"/>
                <w:color w:val="000000"/>
                <w:szCs w:val="21"/>
              </w:rPr>
              <w:t>上鲁村</w:t>
            </w:r>
          </w:p>
        </w:tc>
        <w:tc>
          <w:tcPr>
            <w:tcW w:w="1420" w:type="dxa"/>
            <w:shd w:val="clear" w:color="auto" w:fill="auto"/>
            <w:vAlign w:val="center"/>
          </w:tcPr>
          <w:p w14:paraId="1300F3BC">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236 </w:t>
            </w:r>
          </w:p>
        </w:tc>
        <w:tc>
          <w:tcPr>
            <w:tcW w:w="1183" w:type="dxa"/>
            <w:shd w:val="clear" w:color="auto" w:fill="auto"/>
            <w:vAlign w:val="center"/>
          </w:tcPr>
          <w:p w14:paraId="269330F7">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104 </w:t>
            </w:r>
          </w:p>
        </w:tc>
      </w:tr>
      <w:tr w14:paraId="3FD93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24206D78">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0B14491F">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2445EA67">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293E377A">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52E316CA">
            <w:pPr>
              <w:widowControl/>
              <w:jc w:val="center"/>
              <w:rPr>
                <w:rFonts w:ascii="宋体" w:hAnsi="宋体" w:eastAsia="宋体" w:cs="宋体"/>
                <w:color w:val="000000"/>
                <w:kern w:val="0"/>
                <w:szCs w:val="21"/>
              </w:rPr>
            </w:pPr>
            <w:r>
              <w:rPr>
                <w:rFonts w:hint="eastAsia"/>
                <w:color w:val="000000"/>
                <w:szCs w:val="21"/>
              </w:rPr>
              <w:t>张远村</w:t>
            </w:r>
          </w:p>
        </w:tc>
        <w:tc>
          <w:tcPr>
            <w:tcW w:w="1420" w:type="dxa"/>
            <w:shd w:val="clear" w:color="auto" w:fill="auto"/>
            <w:vAlign w:val="center"/>
          </w:tcPr>
          <w:p w14:paraId="6CEE2A8F">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227 </w:t>
            </w:r>
          </w:p>
        </w:tc>
        <w:tc>
          <w:tcPr>
            <w:tcW w:w="1183" w:type="dxa"/>
            <w:shd w:val="clear" w:color="auto" w:fill="auto"/>
            <w:vAlign w:val="center"/>
          </w:tcPr>
          <w:p w14:paraId="07E38E5D">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103 </w:t>
            </w:r>
          </w:p>
        </w:tc>
      </w:tr>
      <w:tr w14:paraId="47231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0AB319CF">
            <w:pPr>
              <w:widowControl/>
              <w:jc w:val="left"/>
              <w:rPr>
                <w:rFonts w:ascii="宋体" w:hAnsi="宋体" w:eastAsia="宋体" w:cs="宋体"/>
                <w:color w:val="000000"/>
                <w:kern w:val="0"/>
                <w:szCs w:val="21"/>
              </w:rPr>
            </w:pPr>
          </w:p>
        </w:tc>
        <w:tc>
          <w:tcPr>
            <w:tcW w:w="990" w:type="dxa"/>
            <w:vMerge w:val="restart"/>
            <w:shd w:val="clear" w:color="auto" w:fill="auto"/>
            <w:vAlign w:val="center"/>
          </w:tcPr>
          <w:p w14:paraId="13F1D8EB">
            <w:pPr>
              <w:jc w:val="center"/>
              <w:rPr>
                <w:rFonts w:ascii="Times New Roman" w:hAnsi="Times New Roman" w:eastAsia="宋体" w:cs="Times New Roman"/>
                <w:color w:val="000000"/>
                <w:szCs w:val="21"/>
              </w:rPr>
            </w:pPr>
            <w:r>
              <w:rPr>
                <w:rFonts w:hint="eastAsia" w:ascii="宋体" w:hAnsi="宋体" w:eastAsia="宋体" w:cs="宋体"/>
                <w:color w:val="000000"/>
                <w:szCs w:val="21"/>
              </w:rPr>
              <w:t>Ⅲ</w:t>
            </w:r>
          </w:p>
        </w:tc>
        <w:tc>
          <w:tcPr>
            <w:tcW w:w="1277" w:type="dxa"/>
            <w:vMerge w:val="restart"/>
            <w:shd w:val="clear" w:color="auto" w:fill="auto"/>
            <w:vAlign w:val="center"/>
          </w:tcPr>
          <w:p w14:paraId="401B641F">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204 </w:t>
            </w:r>
          </w:p>
        </w:tc>
        <w:tc>
          <w:tcPr>
            <w:tcW w:w="1135" w:type="dxa"/>
            <w:vMerge w:val="restart"/>
            <w:shd w:val="clear" w:color="auto" w:fill="auto"/>
            <w:vAlign w:val="center"/>
          </w:tcPr>
          <w:p w14:paraId="75DCCE4D">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100 </w:t>
            </w:r>
          </w:p>
        </w:tc>
        <w:tc>
          <w:tcPr>
            <w:tcW w:w="1415" w:type="dxa"/>
            <w:shd w:val="clear" w:color="auto" w:fill="auto"/>
            <w:vAlign w:val="center"/>
          </w:tcPr>
          <w:p w14:paraId="32E36665">
            <w:pPr>
              <w:jc w:val="center"/>
              <w:rPr>
                <w:rFonts w:ascii="Times New Roman" w:hAnsi="Times New Roman" w:eastAsia="宋体" w:cs="Times New Roman"/>
                <w:color w:val="000000"/>
                <w:szCs w:val="21"/>
              </w:rPr>
            </w:pPr>
            <w:r>
              <w:rPr>
                <w:rFonts w:ascii="Times New Roman" w:hAnsi="Times New Roman" w:cs="Times New Roman"/>
                <w:color w:val="000000"/>
                <w:szCs w:val="21"/>
              </w:rPr>
              <w:t>河头村</w:t>
            </w:r>
          </w:p>
        </w:tc>
        <w:tc>
          <w:tcPr>
            <w:tcW w:w="1420" w:type="dxa"/>
            <w:shd w:val="clear" w:color="auto" w:fill="auto"/>
            <w:vAlign w:val="center"/>
          </w:tcPr>
          <w:p w14:paraId="58DC056F">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227 </w:t>
            </w:r>
          </w:p>
        </w:tc>
        <w:tc>
          <w:tcPr>
            <w:tcW w:w="1183" w:type="dxa"/>
            <w:shd w:val="clear" w:color="auto" w:fill="auto"/>
            <w:vAlign w:val="center"/>
          </w:tcPr>
          <w:p w14:paraId="0BC95DE0">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101 </w:t>
            </w:r>
          </w:p>
        </w:tc>
      </w:tr>
      <w:tr w14:paraId="3BFF1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28866278">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467C6AA3">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2E13CF46">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49038506">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271313CB">
            <w:pPr>
              <w:widowControl/>
              <w:jc w:val="center"/>
              <w:rPr>
                <w:rFonts w:ascii="宋体" w:hAnsi="宋体" w:eastAsia="宋体" w:cs="宋体"/>
                <w:color w:val="000000"/>
                <w:kern w:val="0"/>
                <w:szCs w:val="21"/>
              </w:rPr>
            </w:pPr>
            <w:r>
              <w:rPr>
                <w:rFonts w:ascii="Times New Roman" w:hAnsi="Times New Roman" w:cs="Times New Roman"/>
                <w:color w:val="000000"/>
                <w:szCs w:val="21"/>
              </w:rPr>
              <w:t>徐连村</w:t>
            </w:r>
          </w:p>
        </w:tc>
        <w:tc>
          <w:tcPr>
            <w:tcW w:w="1420" w:type="dxa"/>
            <w:shd w:val="clear" w:color="auto" w:fill="auto"/>
            <w:vAlign w:val="center"/>
          </w:tcPr>
          <w:p w14:paraId="21EB19B5">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219 </w:t>
            </w:r>
          </w:p>
        </w:tc>
        <w:tc>
          <w:tcPr>
            <w:tcW w:w="1183" w:type="dxa"/>
            <w:shd w:val="clear" w:color="auto" w:fill="auto"/>
            <w:vAlign w:val="center"/>
          </w:tcPr>
          <w:p w14:paraId="5345E8C1">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100 </w:t>
            </w:r>
          </w:p>
        </w:tc>
      </w:tr>
      <w:tr w14:paraId="1DEF5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431D576F">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57B00E2C">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181C8774">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19851BF9">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228EE717">
            <w:pPr>
              <w:widowControl/>
              <w:jc w:val="center"/>
              <w:rPr>
                <w:rFonts w:ascii="宋体" w:hAnsi="宋体" w:eastAsia="宋体" w:cs="宋体"/>
                <w:color w:val="000000"/>
                <w:kern w:val="0"/>
                <w:szCs w:val="21"/>
              </w:rPr>
            </w:pPr>
            <w:r>
              <w:rPr>
                <w:rFonts w:ascii="Times New Roman" w:hAnsi="Times New Roman" w:cs="Times New Roman"/>
                <w:color w:val="000000"/>
                <w:szCs w:val="21"/>
              </w:rPr>
              <w:t>公友村</w:t>
            </w:r>
          </w:p>
        </w:tc>
        <w:tc>
          <w:tcPr>
            <w:tcW w:w="1420" w:type="dxa"/>
            <w:shd w:val="clear" w:color="auto" w:fill="auto"/>
            <w:vAlign w:val="center"/>
          </w:tcPr>
          <w:p w14:paraId="5F4429B5">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199 </w:t>
            </w:r>
          </w:p>
        </w:tc>
        <w:tc>
          <w:tcPr>
            <w:tcW w:w="1183" w:type="dxa"/>
            <w:shd w:val="clear" w:color="auto" w:fill="auto"/>
            <w:vAlign w:val="center"/>
          </w:tcPr>
          <w:p w14:paraId="5500E21D">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100 </w:t>
            </w:r>
          </w:p>
        </w:tc>
      </w:tr>
      <w:tr w14:paraId="167A1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022EFB15">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5F630E19">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7620BB22">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60B80754">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0EFE04A6">
            <w:pPr>
              <w:widowControl/>
              <w:jc w:val="center"/>
              <w:rPr>
                <w:rFonts w:ascii="宋体" w:hAnsi="宋体" w:eastAsia="宋体" w:cs="宋体"/>
                <w:color w:val="000000"/>
                <w:kern w:val="0"/>
                <w:szCs w:val="21"/>
              </w:rPr>
            </w:pPr>
            <w:r>
              <w:rPr>
                <w:rFonts w:ascii="Times New Roman" w:hAnsi="Times New Roman" w:cs="Times New Roman"/>
                <w:color w:val="000000"/>
                <w:szCs w:val="21"/>
              </w:rPr>
              <w:t>畈但村</w:t>
            </w:r>
          </w:p>
        </w:tc>
        <w:tc>
          <w:tcPr>
            <w:tcW w:w="1420" w:type="dxa"/>
            <w:shd w:val="clear" w:color="auto" w:fill="auto"/>
            <w:vAlign w:val="center"/>
          </w:tcPr>
          <w:p w14:paraId="420513B2">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194 </w:t>
            </w:r>
          </w:p>
        </w:tc>
        <w:tc>
          <w:tcPr>
            <w:tcW w:w="1183" w:type="dxa"/>
            <w:shd w:val="clear" w:color="auto" w:fill="auto"/>
            <w:vAlign w:val="center"/>
          </w:tcPr>
          <w:p w14:paraId="57D160C4">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100 </w:t>
            </w:r>
          </w:p>
        </w:tc>
      </w:tr>
      <w:tr w14:paraId="26BA9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649872BF">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4776E4A6">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372E9749">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116EA357">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5C7CEF96">
            <w:pPr>
              <w:widowControl/>
              <w:jc w:val="center"/>
              <w:rPr>
                <w:rFonts w:ascii="宋体" w:hAnsi="宋体" w:eastAsia="宋体" w:cs="宋体"/>
                <w:color w:val="000000"/>
                <w:kern w:val="0"/>
                <w:szCs w:val="21"/>
              </w:rPr>
            </w:pPr>
            <w:r>
              <w:rPr>
                <w:rFonts w:ascii="Times New Roman" w:hAnsi="Times New Roman" w:cs="Times New Roman"/>
                <w:color w:val="000000"/>
                <w:szCs w:val="21"/>
              </w:rPr>
              <w:t>天山村</w:t>
            </w:r>
          </w:p>
        </w:tc>
        <w:tc>
          <w:tcPr>
            <w:tcW w:w="1420" w:type="dxa"/>
            <w:shd w:val="clear" w:color="auto" w:fill="auto"/>
            <w:vAlign w:val="center"/>
          </w:tcPr>
          <w:p w14:paraId="40002310">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189 </w:t>
            </w:r>
          </w:p>
        </w:tc>
        <w:tc>
          <w:tcPr>
            <w:tcW w:w="1183" w:type="dxa"/>
            <w:shd w:val="clear" w:color="auto" w:fill="auto"/>
            <w:vAlign w:val="center"/>
          </w:tcPr>
          <w:p w14:paraId="604DE0EC">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100 </w:t>
            </w:r>
          </w:p>
        </w:tc>
      </w:tr>
      <w:tr w14:paraId="25124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5FF98CB3">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0397AA10">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6C63E507">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4F5626BE">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371921C3">
            <w:pPr>
              <w:widowControl/>
              <w:jc w:val="center"/>
              <w:rPr>
                <w:rFonts w:ascii="宋体" w:hAnsi="宋体" w:eastAsia="宋体" w:cs="宋体"/>
                <w:color w:val="000000"/>
                <w:kern w:val="0"/>
                <w:szCs w:val="21"/>
              </w:rPr>
            </w:pPr>
            <w:r>
              <w:rPr>
                <w:rFonts w:ascii="Times New Roman" w:hAnsi="Times New Roman" w:cs="Times New Roman"/>
                <w:color w:val="000000"/>
                <w:szCs w:val="21"/>
              </w:rPr>
              <w:t>王营村</w:t>
            </w:r>
          </w:p>
        </w:tc>
        <w:tc>
          <w:tcPr>
            <w:tcW w:w="1420" w:type="dxa"/>
            <w:shd w:val="clear" w:color="auto" w:fill="auto"/>
            <w:vAlign w:val="center"/>
          </w:tcPr>
          <w:p w14:paraId="5A310E67">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193 </w:t>
            </w:r>
          </w:p>
        </w:tc>
        <w:tc>
          <w:tcPr>
            <w:tcW w:w="1183" w:type="dxa"/>
            <w:shd w:val="clear" w:color="auto" w:fill="auto"/>
            <w:vAlign w:val="center"/>
          </w:tcPr>
          <w:p w14:paraId="27027A15">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100 </w:t>
            </w:r>
          </w:p>
        </w:tc>
      </w:tr>
      <w:tr w14:paraId="71D26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02" w:type="dxa"/>
            <w:vMerge w:val="restart"/>
            <w:shd w:val="clear" w:color="auto" w:fill="auto"/>
            <w:vAlign w:val="center"/>
          </w:tcPr>
          <w:p w14:paraId="49BB268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沼山镇</w:t>
            </w:r>
          </w:p>
        </w:tc>
        <w:tc>
          <w:tcPr>
            <w:tcW w:w="990" w:type="dxa"/>
            <w:vMerge w:val="restart"/>
            <w:shd w:val="clear" w:color="auto" w:fill="auto"/>
            <w:vAlign w:val="center"/>
          </w:tcPr>
          <w:p w14:paraId="2BC2D07B">
            <w:pPr>
              <w:jc w:val="center"/>
              <w:rPr>
                <w:rFonts w:ascii="Times New Roman" w:hAnsi="Times New Roman" w:eastAsia="宋体" w:cs="Times New Roman"/>
                <w:color w:val="000000"/>
                <w:szCs w:val="21"/>
              </w:rPr>
            </w:pPr>
            <w:r>
              <w:rPr>
                <w:rFonts w:hint="eastAsia" w:ascii="宋体" w:hAnsi="宋体" w:eastAsia="宋体" w:cs="宋体"/>
                <w:color w:val="000000"/>
                <w:szCs w:val="21"/>
              </w:rPr>
              <w:t>Ⅰ</w:t>
            </w:r>
          </w:p>
        </w:tc>
        <w:tc>
          <w:tcPr>
            <w:tcW w:w="1277" w:type="dxa"/>
            <w:vMerge w:val="restart"/>
            <w:shd w:val="clear" w:color="auto" w:fill="auto"/>
            <w:vAlign w:val="center"/>
          </w:tcPr>
          <w:p w14:paraId="6BC4CFAE">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329 </w:t>
            </w:r>
          </w:p>
        </w:tc>
        <w:tc>
          <w:tcPr>
            <w:tcW w:w="1135" w:type="dxa"/>
            <w:vMerge w:val="restart"/>
            <w:shd w:val="clear" w:color="auto" w:fill="auto"/>
            <w:vAlign w:val="center"/>
          </w:tcPr>
          <w:p w14:paraId="78602D9C">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187 </w:t>
            </w:r>
          </w:p>
        </w:tc>
        <w:tc>
          <w:tcPr>
            <w:tcW w:w="1415" w:type="dxa"/>
            <w:shd w:val="clear" w:color="auto" w:fill="auto"/>
            <w:vAlign w:val="center"/>
          </w:tcPr>
          <w:p w14:paraId="1CC2ACFD">
            <w:pPr>
              <w:jc w:val="center"/>
              <w:rPr>
                <w:rFonts w:ascii="Times New Roman" w:hAnsi="Times New Roman" w:eastAsia="宋体" w:cs="Times New Roman"/>
                <w:color w:val="000000"/>
                <w:szCs w:val="21"/>
              </w:rPr>
            </w:pPr>
            <w:r>
              <w:rPr>
                <w:rFonts w:ascii="Times New Roman" w:hAnsi="Times New Roman" w:cs="Times New Roman"/>
                <w:color w:val="000000"/>
                <w:szCs w:val="21"/>
              </w:rPr>
              <w:t>桐油村</w:t>
            </w:r>
          </w:p>
        </w:tc>
        <w:tc>
          <w:tcPr>
            <w:tcW w:w="1420" w:type="dxa"/>
            <w:shd w:val="clear" w:color="auto" w:fill="auto"/>
            <w:vAlign w:val="center"/>
          </w:tcPr>
          <w:p w14:paraId="73732E5D">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368 </w:t>
            </w:r>
          </w:p>
        </w:tc>
        <w:tc>
          <w:tcPr>
            <w:tcW w:w="1183" w:type="dxa"/>
            <w:shd w:val="clear" w:color="auto" w:fill="auto"/>
            <w:vAlign w:val="center"/>
          </w:tcPr>
          <w:p w14:paraId="24C6986D">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210 </w:t>
            </w:r>
          </w:p>
        </w:tc>
      </w:tr>
      <w:tr w14:paraId="64080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02" w:type="dxa"/>
            <w:vMerge w:val="continue"/>
            <w:shd w:val="clear" w:color="auto" w:fill="auto"/>
            <w:vAlign w:val="center"/>
          </w:tcPr>
          <w:p w14:paraId="2F588B0D">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72DB40C5">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6050B79B">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13A0A0D5">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1446D7F5">
            <w:pPr>
              <w:widowControl/>
              <w:jc w:val="center"/>
              <w:rPr>
                <w:rFonts w:ascii="宋体" w:hAnsi="宋体" w:eastAsia="宋体" w:cs="宋体"/>
                <w:color w:val="000000"/>
                <w:kern w:val="0"/>
                <w:szCs w:val="21"/>
              </w:rPr>
            </w:pPr>
            <w:r>
              <w:rPr>
                <w:rFonts w:ascii="Times New Roman" w:hAnsi="Times New Roman" w:cs="Times New Roman"/>
                <w:color w:val="000000"/>
                <w:szCs w:val="21"/>
              </w:rPr>
              <w:t>湖瓢村</w:t>
            </w:r>
          </w:p>
        </w:tc>
        <w:tc>
          <w:tcPr>
            <w:tcW w:w="1420" w:type="dxa"/>
            <w:shd w:val="clear" w:color="auto" w:fill="auto"/>
            <w:vAlign w:val="center"/>
          </w:tcPr>
          <w:p w14:paraId="7CD79DE7">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327 </w:t>
            </w:r>
          </w:p>
        </w:tc>
        <w:tc>
          <w:tcPr>
            <w:tcW w:w="1183" w:type="dxa"/>
            <w:shd w:val="clear" w:color="auto" w:fill="auto"/>
            <w:vAlign w:val="center"/>
          </w:tcPr>
          <w:p w14:paraId="76D1A731">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186 </w:t>
            </w:r>
          </w:p>
        </w:tc>
      </w:tr>
      <w:tr w14:paraId="0937D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02" w:type="dxa"/>
            <w:vMerge w:val="continue"/>
            <w:shd w:val="clear" w:color="auto" w:fill="auto"/>
            <w:vAlign w:val="center"/>
          </w:tcPr>
          <w:p w14:paraId="223A112E">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28B1E748">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4C027944">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15F303D1">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26E621CC">
            <w:pPr>
              <w:widowControl/>
              <w:jc w:val="center"/>
              <w:rPr>
                <w:rFonts w:ascii="宋体" w:hAnsi="宋体" w:eastAsia="宋体" w:cs="宋体"/>
                <w:color w:val="000000"/>
                <w:kern w:val="0"/>
                <w:szCs w:val="21"/>
              </w:rPr>
            </w:pPr>
            <w:r>
              <w:rPr>
                <w:rFonts w:hint="eastAsia" w:ascii="Times New Roman" w:hAnsi="Times New Roman" w:eastAsia="宋体" w:cs="Times New Roman"/>
                <w:color w:val="000000"/>
                <w:szCs w:val="21"/>
              </w:rPr>
              <w:t>居委会</w:t>
            </w:r>
          </w:p>
        </w:tc>
        <w:tc>
          <w:tcPr>
            <w:tcW w:w="1420" w:type="dxa"/>
            <w:shd w:val="clear" w:color="auto" w:fill="auto"/>
            <w:vAlign w:val="center"/>
          </w:tcPr>
          <w:p w14:paraId="65AB63C7">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322 </w:t>
            </w:r>
          </w:p>
        </w:tc>
        <w:tc>
          <w:tcPr>
            <w:tcW w:w="1183" w:type="dxa"/>
            <w:shd w:val="clear" w:color="auto" w:fill="auto"/>
            <w:vAlign w:val="center"/>
          </w:tcPr>
          <w:p w14:paraId="7B1FACDF">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184 </w:t>
            </w:r>
          </w:p>
        </w:tc>
      </w:tr>
      <w:tr w14:paraId="39010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02" w:type="dxa"/>
            <w:vMerge w:val="continue"/>
            <w:shd w:val="clear" w:color="auto" w:fill="auto"/>
            <w:vAlign w:val="center"/>
          </w:tcPr>
          <w:p w14:paraId="3D3B825B">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2F04B5A0">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62B8896C">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5C7CED51">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3FA92AA5">
            <w:pPr>
              <w:widowControl/>
              <w:jc w:val="center"/>
              <w:rPr>
                <w:rFonts w:ascii="宋体" w:hAnsi="宋体" w:eastAsia="宋体" w:cs="宋体"/>
                <w:color w:val="000000"/>
                <w:kern w:val="0"/>
                <w:szCs w:val="21"/>
              </w:rPr>
            </w:pPr>
            <w:r>
              <w:rPr>
                <w:rFonts w:ascii="Times New Roman" w:hAnsi="Times New Roman" w:cs="Times New Roman"/>
                <w:color w:val="000000"/>
                <w:szCs w:val="21"/>
              </w:rPr>
              <w:t>王铺村</w:t>
            </w:r>
          </w:p>
        </w:tc>
        <w:tc>
          <w:tcPr>
            <w:tcW w:w="1420" w:type="dxa"/>
            <w:shd w:val="clear" w:color="auto" w:fill="auto"/>
            <w:vAlign w:val="center"/>
          </w:tcPr>
          <w:p w14:paraId="57D5DD32">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319 </w:t>
            </w:r>
          </w:p>
        </w:tc>
        <w:tc>
          <w:tcPr>
            <w:tcW w:w="1183" w:type="dxa"/>
            <w:shd w:val="clear" w:color="auto" w:fill="auto"/>
            <w:vAlign w:val="center"/>
          </w:tcPr>
          <w:p w14:paraId="4293BE86">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182 </w:t>
            </w:r>
          </w:p>
        </w:tc>
      </w:tr>
      <w:tr w14:paraId="7DACC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02" w:type="dxa"/>
            <w:vMerge w:val="continue"/>
            <w:shd w:val="clear" w:color="auto" w:fill="auto"/>
            <w:vAlign w:val="center"/>
          </w:tcPr>
          <w:p w14:paraId="76B9AC94">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4C1E9882">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4CCD9F0C">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075B77D0">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5B1021FB">
            <w:pPr>
              <w:widowControl/>
              <w:jc w:val="center"/>
              <w:rPr>
                <w:rFonts w:ascii="宋体" w:hAnsi="宋体" w:eastAsia="宋体" w:cs="宋体"/>
                <w:color w:val="000000"/>
                <w:kern w:val="0"/>
                <w:szCs w:val="21"/>
              </w:rPr>
            </w:pPr>
            <w:r>
              <w:rPr>
                <w:rFonts w:hint="eastAsia" w:ascii="Times New Roman" w:hAnsi="Times New Roman" w:cs="Times New Roman"/>
                <w:color w:val="000000"/>
                <w:szCs w:val="21"/>
              </w:rPr>
              <w:t>楠</w:t>
            </w:r>
            <w:r>
              <w:rPr>
                <w:rFonts w:ascii="Times New Roman" w:hAnsi="Times New Roman" w:cs="Times New Roman"/>
                <w:color w:val="000000"/>
                <w:szCs w:val="21"/>
              </w:rPr>
              <w:t>竹村</w:t>
            </w:r>
          </w:p>
        </w:tc>
        <w:tc>
          <w:tcPr>
            <w:tcW w:w="1420" w:type="dxa"/>
            <w:shd w:val="clear" w:color="auto" w:fill="auto"/>
            <w:vAlign w:val="center"/>
          </w:tcPr>
          <w:p w14:paraId="14F47599">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318 </w:t>
            </w:r>
          </w:p>
        </w:tc>
        <w:tc>
          <w:tcPr>
            <w:tcW w:w="1183" w:type="dxa"/>
            <w:shd w:val="clear" w:color="auto" w:fill="auto"/>
            <w:vAlign w:val="center"/>
          </w:tcPr>
          <w:p w14:paraId="01503924">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182 </w:t>
            </w:r>
          </w:p>
        </w:tc>
      </w:tr>
      <w:tr w14:paraId="695F3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02" w:type="dxa"/>
            <w:vMerge w:val="continue"/>
            <w:shd w:val="clear" w:color="auto" w:fill="auto"/>
            <w:vAlign w:val="center"/>
          </w:tcPr>
          <w:p w14:paraId="67CCC3F9">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358727F6">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1D14CF8D">
            <w:pPr>
              <w:widowControl/>
              <w:jc w:val="left"/>
              <w:rPr>
                <w:rFonts w:ascii="Times New Roman" w:hAnsi="Times New Roman" w:eastAsia="等线" w:cs="Times New Roman"/>
                <w:color w:val="000000"/>
                <w:kern w:val="0"/>
                <w:szCs w:val="21"/>
              </w:rPr>
            </w:pPr>
          </w:p>
        </w:tc>
        <w:tc>
          <w:tcPr>
            <w:tcW w:w="1135" w:type="dxa"/>
            <w:vMerge w:val="continue"/>
            <w:shd w:val="clear" w:color="auto" w:fill="auto"/>
            <w:vAlign w:val="center"/>
          </w:tcPr>
          <w:p w14:paraId="426B1D21">
            <w:pPr>
              <w:widowControl/>
              <w:jc w:val="left"/>
              <w:rPr>
                <w:rFonts w:ascii="Times New Roman" w:hAnsi="Times New Roman" w:eastAsia="等线" w:cs="Times New Roman"/>
                <w:color w:val="000000"/>
                <w:kern w:val="0"/>
                <w:szCs w:val="21"/>
              </w:rPr>
            </w:pPr>
          </w:p>
        </w:tc>
        <w:tc>
          <w:tcPr>
            <w:tcW w:w="1415" w:type="dxa"/>
            <w:shd w:val="clear" w:color="auto" w:fill="auto"/>
            <w:vAlign w:val="center"/>
          </w:tcPr>
          <w:p w14:paraId="22494AB7">
            <w:pPr>
              <w:widowControl/>
              <w:jc w:val="center"/>
              <w:rPr>
                <w:rFonts w:ascii="宋体" w:hAnsi="宋体" w:eastAsia="宋体" w:cs="宋体"/>
                <w:color w:val="000000"/>
                <w:kern w:val="0"/>
                <w:szCs w:val="21"/>
              </w:rPr>
            </w:pPr>
            <w:r>
              <w:rPr>
                <w:rFonts w:ascii="Times New Roman" w:hAnsi="Times New Roman" w:cs="Times New Roman"/>
                <w:color w:val="000000"/>
                <w:szCs w:val="21"/>
              </w:rPr>
              <w:t>夏咀村</w:t>
            </w:r>
          </w:p>
        </w:tc>
        <w:tc>
          <w:tcPr>
            <w:tcW w:w="1420" w:type="dxa"/>
            <w:shd w:val="clear" w:color="auto" w:fill="auto"/>
            <w:vAlign w:val="center"/>
          </w:tcPr>
          <w:p w14:paraId="70C40C25">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317 </w:t>
            </w:r>
          </w:p>
        </w:tc>
        <w:tc>
          <w:tcPr>
            <w:tcW w:w="1183" w:type="dxa"/>
            <w:shd w:val="clear" w:color="auto" w:fill="auto"/>
            <w:vAlign w:val="center"/>
          </w:tcPr>
          <w:p w14:paraId="2C12D417">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181 </w:t>
            </w:r>
          </w:p>
        </w:tc>
      </w:tr>
    </w:tbl>
    <w:p w14:paraId="050808B5">
      <w:pPr>
        <w:widowControl/>
        <w:jc w:val="left"/>
      </w:pPr>
      <w:r>
        <w:br w:type="page"/>
      </w:r>
    </w:p>
    <w:p w14:paraId="2042B8AF">
      <w:pPr>
        <w:spacing w:before="156" w:beforeLines="50" w:after="62" w:afterLines="20" w:line="500" w:lineRule="exact"/>
        <w:jc w:val="center"/>
        <w:rPr>
          <w:rFonts w:asciiTheme="minorEastAsia" w:hAnsiTheme="minorEastAsia"/>
          <w:b/>
        </w:rPr>
      </w:pPr>
      <w:r>
        <w:rPr>
          <w:rFonts w:asciiTheme="minorEastAsia" w:hAnsiTheme="minorEastAsia"/>
          <w:b/>
        </w:rPr>
        <w:t>续附表3 鄂州市梁子湖区集体建设用地级别与基准地价表</w:t>
      </w:r>
    </w:p>
    <w:tbl>
      <w:tblPr>
        <w:tblStyle w:val="2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2"/>
        <w:gridCol w:w="990"/>
        <w:gridCol w:w="1277"/>
        <w:gridCol w:w="1135"/>
        <w:gridCol w:w="1415"/>
        <w:gridCol w:w="1420"/>
        <w:gridCol w:w="1183"/>
      </w:tblGrid>
      <w:tr w14:paraId="7B5CB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restart"/>
            <w:shd w:val="clear" w:color="auto" w:fill="auto"/>
            <w:vAlign w:val="center"/>
          </w:tcPr>
          <w:p w14:paraId="3AB3DC81">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乡镇名称</w:t>
            </w:r>
          </w:p>
        </w:tc>
        <w:tc>
          <w:tcPr>
            <w:tcW w:w="990" w:type="dxa"/>
            <w:vMerge w:val="restart"/>
            <w:shd w:val="clear" w:color="auto" w:fill="auto"/>
            <w:vAlign w:val="center"/>
          </w:tcPr>
          <w:p w14:paraId="211F0CEB">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级别</w:t>
            </w:r>
          </w:p>
        </w:tc>
        <w:tc>
          <w:tcPr>
            <w:tcW w:w="2412" w:type="dxa"/>
            <w:gridSpan w:val="2"/>
            <w:shd w:val="clear" w:color="auto" w:fill="auto"/>
            <w:vAlign w:val="center"/>
          </w:tcPr>
          <w:p w14:paraId="3F3F54DC">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级别地价（元</w:t>
            </w:r>
            <w:r>
              <w:rPr>
                <w:rFonts w:ascii="Times New Roman" w:hAnsi="Times New Roman" w:eastAsia="宋体" w:cs="Times New Roman"/>
                <w:b/>
                <w:bCs/>
                <w:color w:val="000000"/>
                <w:kern w:val="0"/>
                <w:szCs w:val="21"/>
              </w:rPr>
              <w:t>/</w:t>
            </w:r>
            <w:r>
              <w:rPr>
                <w:rFonts w:hint="eastAsia" w:ascii="宋体" w:hAnsi="宋体" w:eastAsia="宋体" w:cs="宋体"/>
                <w:b/>
                <w:bCs/>
                <w:color w:val="000000"/>
                <w:kern w:val="0"/>
                <w:szCs w:val="21"/>
              </w:rPr>
              <w:t>㎡）</w:t>
            </w:r>
          </w:p>
        </w:tc>
        <w:tc>
          <w:tcPr>
            <w:tcW w:w="1415" w:type="dxa"/>
            <w:vMerge w:val="restart"/>
            <w:shd w:val="clear" w:color="auto" w:fill="auto"/>
            <w:vAlign w:val="center"/>
          </w:tcPr>
          <w:p w14:paraId="7BA74C51">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村名</w:t>
            </w:r>
          </w:p>
        </w:tc>
        <w:tc>
          <w:tcPr>
            <w:tcW w:w="2603" w:type="dxa"/>
            <w:gridSpan w:val="2"/>
            <w:shd w:val="clear" w:color="auto" w:fill="auto"/>
            <w:vAlign w:val="center"/>
          </w:tcPr>
          <w:p w14:paraId="5C27BBCE">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单位地价（元</w:t>
            </w:r>
            <w:r>
              <w:rPr>
                <w:rFonts w:ascii="Times New Roman" w:hAnsi="Times New Roman" w:eastAsia="宋体" w:cs="Times New Roman"/>
                <w:b/>
                <w:bCs/>
                <w:color w:val="000000"/>
                <w:kern w:val="0"/>
                <w:szCs w:val="21"/>
              </w:rPr>
              <w:t>/</w:t>
            </w:r>
            <w:r>
              <w:rPr>
                <w:rFonts w:hint="eastAsia" w:ascii="宋体" w:hAnsi="宋体" w:eastAsia="宋体" w:cs="宋体"/>
                <w:b/>
                <w:bCs/>
                <w:color w:val="000000"/>
                <w:kern w:val="0"/>
                <w:szCs w:val="21"/>
              </w:rPr>
              <w:t>㎡）</w:t>
            </w:r>
          </w:p>
        </w:tc>
      </w:tr>
      <w:tr w14:paraId="66594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2" w:type="dxa"/>
            <w:vMerge w:val="continue"/>
            <w:shd w:val="clear" w:color="auto" w:fill="auto"/>
            <w:vAlign w:val="center"/>
          </w:tcPr>
          <w:p w14:paraId="2F9BC6DD">
            <w:pPr>
              <w:widowControl/>
              <w:jc w:val="left"/>
              <w:rPr>
                <w:rFonts w:ascii="宋体" w:hAnsi="宋体" w:eastAsia="宋体" w:cs="宋体"/>
                <w:b/>
                <w:bCs/>
                <w:color w:val="000000"/>
                <w:kern w:val="0"/>
                <w:szCs w:val="21"/>
              </w:rPr>
            </w:pPr>
          </w:p>
        </w:tc>
        <w:tc>
          <w:tcPr>
            <w:tcW w:w="990" w:type="dxa"/>
            <w:vMerge w:val="continue"/>
            <w:shd w:val="clear" w:color="auto" w:fill="auto"/>
            <w:vAlign w:val="center"/>
          </w:tcPr>
          <w:p w14:paraId="0628C78F">
            <w:pPr>
              <w:widowControl/>
              <w:jc w:val="left"/>
              <w:rPr>
                <w:rFonts w:ascii="宋体" w:hAnsi="宋体" w:eastAsia="宋体" w:cs="宋体"/>
                <w:b/>
                <w:bCs/>
                <w:color w:val="000000"/>
                <w:kern w:val="0"/>
                <w:szCs w:val="21"/>
              </w:rPr>
            </w:pPr>
          </w:p>
        </w:tc>
        <w:tc>
          <w:tcPr>
            <w:tcW w:w="1277" w:type="dxa"/>
            <w:shd w:val="clear" w:color="auto" w:fill="auto"/>
            <w:vAlign w:val="center"/>
          </w:tcPr>
          <w:p w14:paraId="657C600F">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商住</w:t>
            </w:r>
          </w:p>
        </w:tc>
        <w:tc>
          <w:tcPr>
            <w:tcW w:w="1135" w:type="dxa"/>
            <w:shd w:val="clear" w:color="auto" w:fill="auto"/>
            <w:vAlign w:val="center"/>
          </w:tcPr>
          <w:p w14:paraId="6F7E189B">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工业</w:t>
            </w:r>
          </w:p>
        </w:tc>
        <w:tc>
          <w:tcPr>
            <w:tcW w:w="1415" w:type="dxa"/>
            <w:vMerge w:val="continue"/>
            <w:shd w:val="clear" w:color="auto" w:fill="auto"/>
            <w:vAlign w:val="center"/>
          </w:tcPr>
          <w:p w14:paraId="5382E77F">
            <w:pPr>
              <w:widowControl/>
              <w:jc w:val="left"/>
              <w:rPr>
                <w:rFonts w:ascii="宋体" w:hAnsi="宋体" w:eastAsia="宋体" w:cs="宋体"/>
                <w:b/>
                <w:bCs/>
                <w:color w:val="000000"/>
                <w:kern w:val="0"/>
                <w:szCs w:val="21"/>
              </w:rPr>
            </w:pPr>
          </w:p>
        </w:tc>
        <w:tc>
          <w:tcPr>
            <w:tcW w:w="1420" w:type="dxa"/>
            <w:shd w:val="clear" w:color="auto" w:fill="auto"/>
            <w:vAlign w:val="center"/>
          </w:tcPr>
          <w:p w14:paraId="5FF7D045">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商住</w:t>
            </w:r>
          </w:p>
        </w:tc>
        <w:tc>
          <w:tcPr>
            <w:tcW w:w="1183" w:type="dxa"/>
            <w:shd w:val="clear" w:color="auto" w:fill="auto"/>
            <w:vAlign w:val="center"/>
          </w:tcPr>
          <w:p w14:paraId="40FDDECD">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工业</w:t>
            </w:r>
          </w:p>
        </w:tc>
      </w:tr>
      <w:tr w14:paraId="1B674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02" w:type="dxa"/>
            <w:vMerge w:val="restart"/>
            <w:shd w:val="clear" w:color="auto" w:fill="auto"/>
            <w:vAlign w:val="center"/>
          </w:tcPr>
          <w:p w14:paraId="0953556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沼山镇</w:t>
            </w:r>
          </w:p>
        </w:tc>
        <w:tc>
          <w:tcPr>
            <w:tcW w:w="990" w:type="dxa"/>
            <w:vMerge w:val="restart"/>
            <w:shd w:val="clear" w:color="auto" w:fill="auto"/>
            <w:vAlign w:val="center"/>
          </w:tcPr>
          <w:p w14:paraId="5D004109">
            <w:pPr>
              <w:jc w:val="center"/>
              <w:rPr>
                <w:rFonts w:ascii="Times New Roman" w:hAnsi="Times New Roman" w:eastAsia="宋体" w:cs="Times New Roman"/>
                <w:color w:val="000000"/>
                <w:szCs w:val="21"/>
              </w:rPr>
            </w:pPr>
            <w:r>
              <w:rPr>
                <w:rFonts w:hint="eastAsia" w:ascii="宋体" w:hAnsi="宋体" w:eastAsia="宋体" w:cs="宋体"/>
                <w:color w:val="000000"/>
                <w:szCs w:val="21"/>
              </w:rPr>
              <w:t>Ⅱ</w:t>
            </w:r>
          </w:p>
        </w:tc>
        <w:tc>
          <w:tcPr>
            <w:tcW w:w="1277" w:type="dxa"/>
            <w:vMerge w:val="restart"/>
            <w:shd w:val="clear" w:color="auto" w:fill="auto"/>
            <w:vAlign w:val="center"/>
          </w:tcPr>
          <w:p w14:paraId="6DCBD055">
            <w:pPr>
              <w:jc w:val="center"/>
              <w:rPr>
                <w:rFonts w:ascii="Times New Roman" w:hAnsi="Times New Roman" w:eastAsia="宋体" w:cs="Times New Roman"/>
                <w:color w:val="000000"/>
                <w:sz w:val="22"/>
                <w:szCs w:val="22"/>
              </w:rPr>
            </w:pPr>
            <w:r>
              <w:rPr>
                <w:rFonts w:ascii="Times New Roman" w:hAnsi="Times New Roman" w:cs="Times New Roman"/>
                <w:color w:val="000000"/>
                <w:sz w:val="22"/>
                <w:szCs w:val="22"/>
              </w:rPr>
              <w:t xml:space="preserve">281 </w:t>
            </w:r>
          </w:p>
        </w:tc>
        <w:tc>
          <w:tcPr>
            <w:tcW w:w="1135" w:type="dxa"/>
            <w:vMerge w:val="restart"/>
            <w:shd w:val="clear" w:color="auto" w:fill="auto"/>
            <w:vAlign w:val="center"/>
          </w:tcPr>
          <w:p w14:paraId="3F043375">
            <w:pPr>
              <w:jc w:val="center"/>
              <w:rPr>
                <w:rFonts w:ascii="Times New Roman" w:hAnsi="Times New Roman" w:eastAsia="宋体" w:cs="Times New Roman"/>
                <w:color w:val="000000"/>
                <w:sz w:val="22"/>
                <w:szCs w:val="22"/>
              </w:rPr>
            </w:pPr>
            <w:r>
              <w:rPr>
                <w:rFonts w:ascii="Times New Roman" w:hAnsi="Times New Roman" w:cs="Times New Roman"/>
                <w:color w:val="000000"/>
                <w:sz w:val="22"/>
                <w:szCs w:val="22"/>
              </w:rPr>
              <w:t xml:space="preserve">160 </w:t>
            </w:r>
          </w:p>
        </w:tc>
        <w:tc>
          <w:tcPr>
            <w:tcW w:w="1415" w:type="dxa"/>
            <w:shd w:val="clear" w:color="auto" w:fill="auto"/>
            <w:vAlign w:val="center"/>
          </w:tcPr>
          <w:p w14:paraId="1F36DC9C">
            <w:pPr>
              <w:jc w:val="center"/>
              <w:rPr>
                <w:rFonts w:ascii="宋体" w:hAnsi="宋体" w:eastAsia="宋体" w:cs="宋体"/>
                <w:color w:val="000000"/>
                <w:szCs w:val="21"/>
              </w:rPr>
            </w:pPr>
            <w:r>
              <w:rPr>
                <w:rFonts w:hint="eastAsia"/>
                <w:color w:val="000000"/>
                <w:szCs w:val="21"/>
              </w:rPr>
              <w:t>牛山村</w:t>
            </w:r>
          </w:p>
        </w:tc>
        <w:tc>
          <w:tcPr>
            <w:tcW w:w="1420" w:type="dxa"/>
            <w:shd w:val="clear" w:color="auto" w:fill="auto"/>
            <w:vAlign w:val="center"/>
          </w:tcPr>
          <w:p w14:paraId="16B9FCA1">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311 </w:t>
            </w:r>
          </w:p>
        </w:tc>
        <w:tc>
          <w:tcPr>
            <w:tcW w:w="1183" w:type="dxa"/>
            <w:shd w:val="clear" w:color="auto" w:fill="auto"/>
            <w:vAlign w:val="center"/>
          </w:tcPr>
          <w:p w14:paraId="781D698D">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177 </w:t>
            </w:r>
          </w:p>
        </w:tc>
      </w:tr>
      <w:tr w14:paraId="67F44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02" w:type="dxa"/>
            <w:vMerge w:val="continue"/>
            <w:shd w:val="clear" w:color="auto" w:fill="auto"/>
            <w:vAlign w:val="center"/>
          </w:tcPr>
          <w:p w14:paraId="643C32F6">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747BED1E">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51448B5D">
            <w:pPr>
              <w:widowControl/>
              <w:jc w:val="left"/>
              <w:rPr>
                <w:rFonts w:ascii="Times New Roman" w:hAnsi="Times New Roman" w:eastAsia="等线" w:cs="Times New Roman"/>
                <w:color w:val="000000"/>
                <w:kern w:val="0"/>
                <w:sz w:val="22"/>
                <w:szCs w:val="22"/>
              </w:rPr>
            </w:pPr>
          </w:p>
        </w:tc>
        <w:tc>
          <w:tcPr>
            <w:tcW w:w="1135" w:type="dxa"/>
            <w:vMerge w:val="continue"/>
            <w:shd w:val="clear" w:color="auto" w:fill="auto"/>
            <w:vAlign w:val="center"/>
          </w:tcPr>
          <w:p w14:paraId="4DA3452D">
            <w:pPr>
              <w:widowControl/>
              <w:jc w:val="left"/>
              <w:rPr>
                <w:rFonts w:ascii="Times New Roman" w:hAnsi="Times New Roman" w:eastAsia="等线" w:cs="Times New Roman"/>
                <w:color w:val="000000"/>
                <w:kern w:val="0"/>
                <w:sz w:val="22"/>
                <w:szCs w:val="22"/>
              </w:rPr>
            </w:pPr>
          </w:p>
        </w:tc>
        <w:tc>
          <w:tcPr>
            <w:tcW w:w="1415" w:type="dxa"/>
            <w:shd w:val="clear" w:color="auto" w:fill="auto"/>
            <w:vAlign w:val="center"/>
          </w:tcPr>
          <w:p w14:paraId="0BA1B9C0">
            <w:pPr>
              <w:widowControl/>
              <w:jc w:val="center"/>
              <w:rPr>
                <w:rFonts w:ascii="宋体" w:hAnsi="宋体" w:eastAsia="宋体" w:cs="宋体"/>
                <w:color w:val="000000"/>
                <w:kern w:val="0"/>
                <w:szCs w:val="21"/>
              </w:rPr>
            </w:pPr>
            <w:r>
              <w:rPr>
                <w:rFonts w:hint="eastAsia"/>
                <w:color w:val="000000"/>
                <w:szCs w:val="21"/>
              </w:rPr>
              <w:t>永塘村</w:t>
            </w:r>
          </w:p>
        </w:tc>
        <w:tc>
          <w:tcPr>
            <w:tcW w:w="1420" w:type="dxa"/>
            <w:shd w:val="clear" w:color="auto" w:fill="auto"/>
            <w:vAlign w:val="center"/>
          </w:tcPr>
          <w:p w14:paraId="565FAB87">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290 </w:t>
            </w:r>
          </w:p>
        </w:tc>
        <w:tc>
          <w:tcPr>
            <w:tcW w:w="1183" w:type="dxa"/>
            <w:shd w:val="clear" w:color="auto" w:fill="auto"/>
            <w:vAlign w:val="center"/>
          </w:tcPr>
          <w:p w14:paraId="2F443D66">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165 </w:t>
            </w:r>
          </w:p>
        </w:tc>
      </w:tr>
      <w:tr w14:paraId="017A4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02" w:type="dxa"/>
            <w:vMerge w:val="continue"/>
            <w:shd w:val="clear" w:color="auto" w:fill="auto"/>
            <w:vAlign w:val="center"/>
          </w:tcPr>
          <w:p w14:paraId="213BAB70">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092C98C5">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0EED7012">
            <w:pPr>
              <w:widowControl/>
              <w:jc w:val="left"/>
              <w:rPr>
                <w:rFonts w:ascii="Times New Roman" w:hAnsi="Times New Roman" w:eastAsia="等线" w:cs="Times New Roman"/>
                <w:color w:val="000000"/>
                <w:kern w:val="0"/>
                <w:sz w:val="22"/>
                <w:szCs w:val="22"/>
              </w:rPr>
            </w:pPr>
          </w:p>
        </w:tc>
        <w:tc>
          <w:tcPr>
            <w:tcW w:w="1135" w:type="dxa"/>
            <w:vMerge w:val="continue"/>
            <w:shd w:val="clear" w:color="auto" w:fill="auto"/>
            <w:vAlign w:val="center"/>
          </w:tcPr>
          <w:p w14:paraId="45F12659">
            <w:pPr>
              <w:widowControl/>
              <w:jc w:val="left"/>
              <w:rPr>
                <w:rFonts w:ascii="Times New Roman" w:hAnsi="Times New Roman" w:eastAsia="等线" w:cs="Times New Roman"/>
                <w:color w:val="000000"/>
                <w:kern w:val="0"/>
                <w:sz w:val="22"/>
                <w:szCs w:val="22"/>
              </w:rPr>
            </w:pPr>
          </w:p>
        </w:tc>
        <w:tc>
          <w:tcPr>
            <w:tcW w:w="1415" w:type="dxa"/>
            <w:shd w:val="clear" w:color="auto" w:fill="auto"/>
            <w:vAlign w:val="center"/>
          </w:tcPr>
          <w:p w14:paraId="4F590CEE">
            <w:pPr>
              <w:widowControl/>
              <w:jc w:val="center"/>
              <w:rPr>
                <w:rFonts w:ascii="宋体" w:hAnsi="宋体" w:eastAsia="宋体" w:cs="宋体"/>
                <w:color w:val="000000"/>
                <w:kern w:val="0"/>
                <w:szCs w:val="21"/>
              </w:rPr>
            </w:pPr>
            <w:r>
              <w:rPr>
                <w:rFonts w:hint="eastAsia"/>
                <w:color w:val="000000"/>
                <w:szCs w:val="21"/>
              </w:rPr>
              <w:t>新桥村</w:t>
            </w:r>
          </w:p>
        </w:tc>
        <w:tc>
          <w:tcPr>
            <w:tcW w:w="1420" w:type="dxa"/>
            <w:shd w:val="clear" w:color="auto" w:fill="auto"/>
            <w:vAlign w:val="center"/>
          </w:tcPr>
          <w:p w14:paraId="2651F62E">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288 </w:t>
            </w:r>
          </w:p>
        </w:tc>
        <w:tc>
          <w:tcPr>
            <w:tcW w:w="1183" w:type="dxa"/>
            <w:shd w:val="clear" w:color="auto" w:fill="auto"/>
            <w:vAlign w:val="center"/>
          </w:tcPr>
          <w:p w14:paraId="315E15E2">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164 </w:t>
            </w:r>
          </w:p>
        </w:tc>
      </w:tr>
      <w:tr w14:paraId="0088E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02" w:type="dxa"/>
            <w:vMerge w:val="continue"/>
            <w:shd w:val="clear" w:color="auto" w:fill="auto"/>
            <w:vAlign w:val="center"/>
          </w:tcPr>
          <w:p w14:paraId="4B854050">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5201104F">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0DDB8470">
            <w:pPr>
              <w:widowControl/>
              <w:jc w:val="left"/>
              <w:rPr>
                <w:rFonts w:ascii="Times New Roman" w:hAnsi="Times New Roman" w:eastAsia="等线" w:cs="Times New Roman"/>
                <w:color w:val="000000"/>
                <w:kern w:val="0"/>
                <w:sz w:val="22"/>
                <w:szCs w:val="22"/>
              </w:rPr>
            </w:pPr>
          </w:p>
        </w:tc>
        <w:tc>
          <w:tcPr>
            <w:tcW w:w="1135" w:type="dxa"/>
            <w:vMerge w:val="continue"/>
            <w:shd w:val="clear" w:color="auto" w:fill="auto"/>
            <w:vAlign w:val="center"/>
          </w:tcPr>
          <w:p w14:paraId="39747915">
            <w:pPr>
              <w:widowControl/>
              <w:jc w:val="left"/>
              <w:rPr>
                <w:rFonts w:ascii="Times New Roman" w:hAnsi="Times New Roman" w:eastAsia="等线" w:cs="Times New Roman"/>
                <w:color w:val="000000"/>
                <w:kern w:val="0"/>
                <w:sz w:val="22"/>
                <w:szCs w:val="22"/>
              </w:rPr>
            </w:pPr>
          </w:p>
        </w:tc>
        <w:tc>
          <w:tcPr>
            <w:tcW w:w="1415" w:type="dxa"/>
            <w:shd w:val="clear" w:color="auto" w:fill="auto"/>
            <w:vAlign w:val="center"/>
          </w:tcPr>
          <w:p w14:paraId="4455DD8A">
            <w:pPr>
              <w:widowControl/>
              <w:jc w:val="center"/>
              <w:rPr>
                <w:rFonts w:ascii="宋体" w:hAnsi="宋体" w:eastAsia="宋体" w:cs="宋体"/>
                <w:color w:val="000000"/>
                <w:kern w:val="0"/>
                <w:szCs w:val="21"/>
              </w:rPr>
            </w:pPr>
            <w:r>
              <w:rPr>
                <w:rFonts w:hint="eastAsia"/>
                <w:color w:val="000000"/>
                <w:szCs w:val="21"/>
              </w:rPr>
              <w:t>桥柯村</w:t>
            </w:r>
          </w:p>
        </w:tc>
        <w:tc>
          <w:tcPr>
            <w:tcW w:w="1420" w:type="dxa"/>
            <w:shd w:val="clear" w:color="auto" w:fill="auto"/>
            <w:vAlign w:val="center"/>
          </w:tcPr>
          <w:p w14:paraId="2D20D8D7">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286 </w:t>
            </w:r>
          </w:p>
        </w:tc>
        <w:tc>
          <w:tcPr>
            <w:tcW w:w="1183" w:type="dxa"/>
            <w:shd w:val="clear" w:color="auto" w:fill="auto"/>
            <w:vAlign w:val="center"/>
          </w:tcPr>
          <w:p w14:paraId="602B848C">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164 </w:t>
            </w:r>
          </w:p>
        </w:tc>
      </w:tr>
      <w:tr w14:paraId="18FE6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02" w:type="dxa"/>
            <w:vMerge w:val="continue"/>
            <w:shd w:val="clear" w:color="auto" w:fill="auto"/>
            <w:vAlign w:val="center"/>
          </w:tcPr>
          <w:p w14:paraId="1E9BBDC2">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57CB6EBA">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3263C434">
            <w:pPr>
              <w:widowControl/>
              <w:jc w:val="left"/>
              <w:rPr>
                <w:rFonts w:ascii="Times New Roman" w:hAnsi="Times New Roman" w:eastAsia="等线" w:cs="Times New Roman"/>
                <w:color w:val="000000"/>
                <w:kern w:val="0"/>
                <w:sz w:val="22"/>
                <w:szCs w:val="22"/>
              </w:rPr>
            </w:pPr>
          </w:p>
        </w:tc>
        <w:tc>
          <w:tcPr>
            <w:tcW w:w="1135" w:type="dxa"/>
            <w:vMerge w:val="continue"/>
            <w:shd w:val="clear" w:color="auto" w:fill="auto"/>
            <w:vAlign w:val="center"/>
          </w:tcPr>
          <w:p w14:paraId="386ACCF7">
            <w:pPr>
              <w:widowControl/>
              <w:jc w:val="left"/>
              <w:rPr>
                <w:rFonts w:ascii="Times New Roman" w:hAnsi="Times New Roman" w:eastAsia="等线" w:cs="Times New Roman"/>
                <w:color w:val="000000"/>
                <w:kern w:val="0"/>
                <w:sz w:val="22"/>
                <w:szCs w:val="22"/>
              </w:rPr>
            </w:pPr>
          </w:p>
        </w:tc>
        <w:tc>
          <w:tcPr>
            <w:tcW w:w="1415" w:type="dxa"/>
            <w:shd w:val="clear" w:color="auto" w:fill="auto"/>
            <w:vAlign w:val="center"/>
          </w:tcPr>
          <w:p w14:paraId="744603E8">
            <w:pPr>
              <w:widowControl/>
              <w:jc w:val="center"/>
              <w:rPr>
                <w:rFonts w:ascii="宋体" w:hAnsi="宋体" w:eastAsia="宋体" w:cs="宋体"/>
                <w:color w:val="000000"/>
                <w:kern w:val="0"/>
                <w:szCs w:val="21"/>
              </w:rPr>
            </w:pPr>
            <w:r>
              <w:rPr>
                <w:rFonts w:hint="eastAsia"/>
                <w:color w:val="000000"/>
                <w:szCs w:val="21"/>
              </w:rPr>
              <w:t>丛林村</w:t>
            </w:r>
          </w:p>
        </w:tc>
        <w:tc>
          <w:tcPr>
            <w:tcW w:w="1420" w:type="dxa"/>
            <w:shd w:val="clear" w:color="auto" w:fill="auto"/>
            <w:vAlign w:val="center"/>
          </w:tcPr>
          <w:p w14:paraId="3D10D5DD">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282 </w:t>
            </w:r>
          </w:p>
        </w:tc>
        <w:tc>
          <w:tcPr>
            <w:tcW w:w="1183" w:type="dxa"/>
            <w:shd w:val="clear" w:color="auto" w:fill="auto"/>
            <w:vAlign w:val="center"/>
          </w:tcPr>
          <w:p w14:paraId="49E95F6B">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161 </w:t>
            </w:r>
          </w:p>
        </w:tc>
      </w:tr>
      <w:tr w14:paraId="6278F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02" w:type="dxa"/>
            <w:vMerge w:val="continue"/>
            <w:shd w:val="clear" w:color="auto" w:fill="auto"/>
            <w:vAlign w:val="center"/>
          </w:tcPr>
          <w:p w14:paraId="72D2E5D0">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1FC74A43">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3B789CD2">
            <w:pPr>
              <w:widowControl/>
              <w:jc w:val="left"/>
              <w:rPr>
                <w:rFonts w:ascii="Times New Roman" w:hAnsi="Times New Roman" w:eastAsia="等线" w:cs="Times New Roman"/>
                <w:color w:val="000000"/>
                <w:kern w:val="0"/>
                <w:sz w:val="22"/>
                <w:szCs w:val="22"/>
              </w:rPr>
            </w:pPr>
          </w:p>
        </w:tc>
        <w:tc>
          <w:tcPr>
            <w:tcW w:w="1135" w:type="dxa"/>
            <w:vMerge w:val="continue"/>
            <w:shd w:val="clear" w:color="auto" w:fill="auto"/>
            <w:vAlign w:val="center"/>
          </w:tcPr>
          <w:p w14:paraId="1D24EBC6">
            <w:pPr>
              <w:widowControl/>
              <w:jc w:val="left"/>
              <w:rPr>
                <w:rFonts w:ascii="Times New Roman" w:hAnsi="Times New Roman" w:eastAsia="等线" w:cs="Times New Roman"/>
                <w:color w:val="000000"/>
                <w:kern w:val="0"/>
                <w:sz w:val="22"/>
                <w:szCs w:val="22"/>
              </w:rPr>
            </w:pPr>
          </w:p>
        </w:tc>
        <w:tc>
          <w:tcPr>
            <w:tcW w:w="1415" w:type="dxa"/>
            <w:shd w:val="clear" w:color="auto" w:fill="auto"/>
            <w:vAlign w:val="center"/>
          </w:tcPr>
          <w:p w14:paraId="2C75C959">
            <w:pPr>
              <w:widowControl/>
              <w:jc w:val="center"/>
              <w:rPr>
                <w:rFonts w:ascii="宋体" w:hAnsi="宋体" w:eastAsia="宋体" w:cs="宋体"/>
                <w:color w:val="000000"/>
                <w:kern w:val="0"/>
                <w:szCs w:val="21"/>
              </w:rPr>
            </w:pPr>
            <w:r>
              <w:rPr>
                <w:rFonts w:hint="eastAsia"/>
                <w:color w:val="000000"/>
                <w:szCs w:val="21"/>
              </w:rPr>
              <w:t>朱山东村</w:t>
            </w:r>
          </w:p>
        </w:tc>
        <w:tc>
          <w:tcPr>
            <w:tcW w:w="1420" w:type="dxa"/>
            <w:shd w:val="clear" w:color="auto" w:fill="auto"/>
            <w:vAlign w:val="center"/>
          </w:tcPr>
          <w:p w14:paraId="3DBA1A92">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278 </w:t>
            </w:r>
          </w:p>
        </w:tc>
        <w:tc>
          <w:tcPr>
            <w:tcW w:w="1183" w:type="dxa"/>
            <w:shd w:val="clear" w:color="auto" w:fill="auto"/>
            <w:vAlign w:val="center"/>
          </w:tcPr>
          <w:p w14:paraId="279A3892">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159 </w:t>
            </w:r>
          </w:p>
        </w:tc>
      </w:tr>
      <w:tr w14:paraId="1A8F5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02" w:type="dxa"/>
            <w:vMerge w:val="continue"/>
            <w:shd w:val="clear" w:color="auto" w:fill="auto"/>
            <w:vAlign w:val="center"/>
          </w:tcPr>
          <w:p w14:paraId="54CB6D7A">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1B33C3A1">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2BE4B6F4">
            <w:pPr>
              <w:widowControl/>
              <w:jc w:val="left"/>
              <w:rPr>
                <w:rFonts w:ascii="Times New Roman" w:hAnsi="Times New Roman" w:eastAsia="等线" w:cs="Times New Roman"/>
                <w:color w:val="000000"/>
                <w:kern w:val="0"/>
                <w:sz w:val="22"/>
                <w:szCs w:val="22"/>
              </w:rPr>
            </w:pPr>
          </w:p>
        </w:tc>
        <w:tc>
          <w:tcPr>
            <w:tcW w:w="1135" w:type="dxa"/>
            <w:vMerge w:val="continue"/>
            <w:shd w:val="clear" w:color="auto" w:fill="auto"/>
            <w:vAlign w:val="center"/>
          </w:tcPr>
          <w:p w14:paraId="004B82B7">
            <w:pPr>
              <w:widowControl/>
              <w:jc w:val="left"/>
              <w:rPr>
                <w:rFonts w:ascii="Times New Roman" w:hAnsi="Times New Roman" w:eastAsia="等线" w:cs="Times New Roman"/>
                <w:color w:val="000000"/>
                <w:kern w:val="0"/>
                <w:sz w:val="22"/>
                <w:szCs w:val="22"/>
              </w:rPr>
            </w:pPr>
          </w:p>
        </w:tc>
        <w:tc>
          <w:tcPr>
            <w:tcW w:w="1415" w:type="dxa"/>
            <w:shd w:val="clear" w:color="auto" w:fill="auto"/>
            <w:vAlign w:val="center"/>
          </w:tcPr>
          <w:p w14:paraId="6BE25250">
            <w:pPr>
              <w:widowControl/>
              <w:jc w:val="center"/>
              <w:rPr>
                <w:rFonts w:ascii="宋体" w:hAnsi="宋体" w:eastAsia="宋体" w:cs="宋体"/>
                <w:color w:val="000000"/>
                <w:kern w:val="0"/>
                <w:szCs w:val="21"/>
              </w:rPr>
            </w:pPr>
            <w:r>
              <w:rPr>
                <w:rFonts w:hint="eastAsia"/>
                <w:color w:val="000000"/>
                <w:szCs w:val="21"/>
              </w:rPr>
              <w:t>东井村</w:t>
            </w:r>
          </w:p>
        </w:tc>
        <w:tc>
          <w:tcPr>
            <w:tcW w:w="1420" w:type="dxa"/>
            <w:shd w:val="clear" w:color="auto" w:fill="auto"/>
            <w:vAlign w:val="center"/>
          </w:tcPr>
          <w:p w14:paraId="647CAADE">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268 </w:t>
            </w:r>
          </w:p>
        </w:tc>
        <w:tc>
          <w:tcPr>
            <w:tcW w:w="1183" w:type="dxa"/>
            <w:shd w:val="clear" w:color="auto" w:fill="auto"/>
            <w:vAlign w:val="center"/>
          </w:tcPr>
          <w:p w14:paraId="1DB3ECC7">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153 </w:t>
            </w:r>
          </w:p>
        </w:tc>
      </w:tr>
      <w:tr w14:paraId="53CBF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02" w:type="dxa"/>
            <w:vMerge w:val="continue"/>
            <w:shd w:val="clear" w:color="auto" w:fill="auto"/>
            <w:vAlign w:val="center"/>
          </w:tcPr>
          <w:p w14:paraId="082AEE17">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71FCA74B">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04AAD845">
            <w:pPr>
              <w:widowControl/>
              <w:jc w:val="left"/>
              <w:rPr>
                <w:rFonts w:ascii="Times New Roman" w:hAnsi="Times New Roman" w:eastAsia="等线" w:cs="Times New Roman"/>
                <w:color w:val="000000"/>
                <w:kern w:val="0"/>
                <w:sz w:val="22"/>
                <w:szCs w:val="22"/>
              </w:rPr>
            </w:pPr>
          </w:p>
        </w:tc>
        <w:tc>
          <w:tcPr>
            <w:tcW w:w="1135" w:type="dxa"/>
            <w:vMerge w:val="continue"/>
            <w:shd w:val="clear" w:color="auto" w:fill="auto"/>
            <w:vAlign w:val="center"/>
          </w:tcPr>
          <w:p w14:paraId="29377176">
            <w:pPr>
              <w:widowControl/>
              <w:jc w:val="left"/>
              <w:rPr>
                <w:rFonts w:ascii="Times New Roman" w:hAnsi="Times New Roman" w:eastAsia="等线" w:cs="Times New Roman"/>
                <w:color w:val="000000"/>
                <w:kern w:val="0"/>
                <w:sz w:val="22"/>
                <w:szCs w:val="22"/>
              </w:rPr>
            </w:pPr>
          </w:p>
        </w:tc>
        <w:tc>
          <w:tcPr>
            <w:tcW w:w="1415" w:type="dxa"/>
            <w:shd w:val="clear" w:color="auto" w:fill="auto"/>
            <w:vAlign w:val="center"/>
          </w:tcPr>
          <w:p w14:paraId="4F087DA7">
            <w:pPr>
              <w:widowControl/>
              <w:jc w:val="center"/>
              <w:rPr>
                <w:rFonts w:ascii="宋体" w:hAnsi="宋体" w:eastAsia="宋体" w:cs="宋体"/>
                <w:color w:val="000000"/>
                <w:kern w:val="0"/>
                <w:szCs w:val="21"/>
              </w:rPr>
            </w:pPr>
            <w:r>
              <w:rPr>
                <w:rFonts w:hint="eastAsia"/>
                <w:color w:val="000000"/>
                <w:szCs w:val="21"/>
              </w:rPr>
              <w:t>少丰村</w:t>
            </w:r>
          </w:p>
        </w:tc>
        <w:tc>
          <w:tcPr>
            <w:tcW w:w="1420" w:type="dxa"/>
            <w:shd w:val="clear" w:color="auto" w:fill="auto"/>
            <w:vAlign w:val="center"/>
          </w:tcPr>
          <w:p w14:paraId="13C95BF1">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262 </w:t>
            </w:r>
          </w:p>
        </w:tc>
        <w:tc>
          <w:tcPr>
            <w:tcW w:w="1183" w:type="dxa"/>
            <w:shd w:val="clear" w:color="auto" w:fill="auto"/>
            <w:vAlign w:val="center"/>
          </w:tcPr>
          <w:p w14:paraId="2ED8F216">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149 </w:t>
            </w:r>
          </w:p>
        </w:tc>
      </w:tr>
      <w:tr w14:paraId="49805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02" w:type="dxa"/>
            <w:vMerge w:val="continue"/>
            <w:shd w:val="clear" w:color="auto" w:fill="auto"/>
            <w:vAlign w:val="center"/>
          </w:tcPr>
          <w:p w14:paraId="54044D05">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440B949B">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0B50C558">
            <w:pPr>
              <w:widowControl/>
              <w:jc w:val="left"/>
              <w:rPr>
                <w:rFonts w:ascii="Times New Roman" w:hAnsi="Times New Roman" w:eastAsia="等线" w:cs="Times New Roman"/>
                <w:color w:val="000000"/>
                <w:kern w:val="0"/>
                <w:sz w:val="22"/>
                <w:szCs w:val="22"/>
              </w:rPr>
            </w:pPr>
          </w:p>
        </w:tc>
        <w:tc>
          <w:tcPr>
            <w:tcW w:w="1135" w:type="dxa"/>
            <w:vMerge w:val="continue"/>
            <w:shd w:val="clear" w:color="auto" w:fill="auto"/>
            <w:vAlign w:val="center"/>
          </w:tcPr>
          <w:p w14:paraId="34AF7BF0">
            <w:pPr>
              <w:widowControl/>
              <w:jc w:val="left"/>
              <w:rPr>
                <w:rFonts w:ascii="Times New Roman" w:hAnsi="Times New Roman" w:eastAsia="等线" w:cs="Times New Roman"/>
                <w:color w:val="000000"/>
                <w:kern w:val="0"/>
                <w:sz w:val="22"/>
                <w:szCs w:val="22"/>
              </w:rPr>
            </w:pPr>
          </w:p>
        </w:tc>
        <w:tc>
          <w:tcPr>
            <w:tcW w:w="1415" w:type="dxa"/>
            <w:shd w:val="clear" w:color="auto" w:fill="auto"/>
            <w:vAlign w:val="center"/>
          </w:tcPr>
          <w:p w14:paraId="4B327E27">
            <w:pPr>
              <w:widowControl/>
              <w:jc w:val="center"/>
              <w:rPr>
                <w:rFonts w:ascii="宋体" w:hAnsi="宋体" w:eastAsia="宋体" w:cs="宋体"/>
                <w:color w:val="000000"/>
                <w:kern w:val="0"/>
                <w:szCs w:val="21"/>
              </w:rPr>
            </w:pPr>
            <w:r>
              <w:rPr>
                <w:rFonts w:hint="eastAsia"/>
                <w:color w:val="000000"/>
                <w:szCs w:val="21"/>
              </w:rPr>
              <w:t>畈雄村</w:t>
            </w:r>
          </w:p>
        </w:tc>
        <w:tc>
          <w:tcPr>
            <w:tcW w:w="1420" w:type="dxa"/>
            <w:shd w:val="clear" w:color="auto" w:fill="auto"/>
            <w:vAlign w:val="center"/>
          </w:tcPr>
          <w:p w14:paraId="6B1E8172">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261 </w:t>
            </w:r>
          </w:p>
        </w:tc>
        <w:tc>
          <w:tcPr>
            <w:tcW w:w="1183" w:type="dxa"/>
            <w:shd w:val="clear" w:color="auto" w:fill="auto"/>
            <w:vAlign w:val="center"/>
          </w:tcPr>
          <w:p w14:paraId="0C58E61B">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148 </w:t>
            </w:r>
          </w:p>
        </w:tc>
      </w:tr>
      <w:tr w14:paraId="32823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02" w:type="dxa"/>
            <w:vMerge w:val="continue"/>
            <w:shd w:val="clear" w:color="auto" w:fill="auto"/>
            <w:vAlign w:val="center"/>
          </w:tcPr>
          <w:p w14:paraId="5CBC9D30">
            <w:pPr>
              <w:widowControl/>
              <w:jc w:val="left"/>
              <w:rPr>
                <w:rFonts w:ascii="宋体" w:hAnsi="宋体" w:eastAsia="宋体" w:cs="宋体"/>
                <w:color w:val="000000"/>
                <w:kern w:val="0"/>
                <w:szCs w:val="21"/>
              </w:rPr>
            </w:pPr>
          </w:p>
        </w:tc>
        <w:tc>
          <w:tcPr>
            <w:tcW w:w="990" w:type="dxa"/>
            <w:vMerge w:val="restart"/>
            <w:shd w:val="clear" w:color="auto" w:fill="auto"/>
            <w:vAlign w:val="center"/>
          </w:tcPr>
          <w:p w14:paraId="4AE716D3">
            <w:pPr>
              <w:jc w:val="center"/>
              <w:rPr>
                <w:rFonts w:ascii="Times New Roman" w:hAnsi="Times New Roman" w:eastAsia="宋体" w:cs="Times New Roman"/>
                <w:color w:val="000000"/>
                <w:szCs w:val="21"/>
              </w:rPr>
            </w:pPr>
            <w:r>
              <w:rPr>
                <w:rFonts w:hint="eastAsia" w:ascii="宋体" w:hAnsi="宋体" w:eastAsia="宋体" w:cs="宋体"/>
                <w:color w:val="000000"/>
                <w:szCs w:val="21"/>
              </w:rPr>
              <w:t>Ⅲ</w:t>
            </w:r>
          </w:p>
        </w:tc>
        <w:tc>
          <w:tcPr>
            <w:tcW w:w="1277" w:type="dxa"/>
            <w:vMerge w:val="restart"/>
            <w:shd w:val="clear" w:color="auto" w:fill="auto"/>
            <w:vAlign w:val="center"/>
          </w:tcPr>
          <w:p w14:paraId="1E637512">
            <w:pPr>
              <w:jc w:val="center"/>
              <w:rPr>
                <w:rFonts w:ascii="Times New Roman" w:hAnsi="Times New Roman" w:eastAsia="宋体" w:cs="Times New Roman"/>
                <w:color w:val="000000"/>
                <w:sz w:val="22"/>
                <w:szCs w:val="22"/>
              </w:rPr>
            </w:pPr>
            <w:r>
              <w:rPr>
                <w:rFonts w:ascii="Times New Roman" w:hAnsi="Times New Roman" w:cs="Times New Roman"/>
                <w:color w:val="000000"/>
                <w:sz w:val="22"/>
                <w:szCs w:val="22"/>
              </w:rPr>
              <w:t xml:space="preserve">231 </w:t>
            </w:r>
          </w:p>
        </w:tc>
        <w:tc>
          <w:tcPr>
            <w:tcW w:w="1135" w:type="dxa"/>
            <w:vMerge w:val="restart"/>
            <w:shd w:val="clear" w:color="auto" w:fill="auto"/>
            <w:vAlign w:val="center"/>
          </w:tcPr>
          <w:p w14:paraId="688EF3E6">
            <w:pPr>
              <w:jc w:val="center"/>
              <w:rPr>
                <w:rFonts w:ascii="Times New Roman" w:hAnsi="Times New Roman" w:eastAsia="宋体" w:cs="Times New Roman"/>
                <w:color w:val="000000"/>
                <w:sz w:val="22"/>
                <w:szCs w:val="22"/>
              </w:rPr>
            </w:pPr>
            <w:r>
              <w:rPr>
                <w:rFonts w:ascii="Times New Roman" w:hAnsi="Times New Roman" w:cs="Times New Roman"/>
                <w:color w:val="000000"/>
                <w:sz w:val="22"/>
                <w:szCs w:val="22"/>
              </w:rPr>
              <w:t xml:space="preserve">131 </w:t>
            </w:r>
          </w:p>
        </w:tc>
        <w:tc>
          <w:tcPr>
            <w:tcW w:w="1415" w:type="dxa"/>
            <w:shd w:val="clear" w:color="auto" w:fill="auto"/>
            <w:vAlign w:val="center"/>
          </w:tcPr>
          <w:p w14:paraId="4F2FBFE1">
            <w:pPr>
              <w:jc w:val="center"/>
              <w:rPr>
                <w:rFonts w:ascii="宋体" w:hAnsi="宋体" w:eastAsia="宋体" w:cs="宋体"/>
                <w:color w:val="000000"/>
                <w:szCs w:val="21"/>
              </w:rPr>
            </w:pPr>
            <w:r>
              <w:rPr>
                <w:rFonts w:hint="eastAsia"/>
                <w:color w:val="000000"/>
                <w:szCs w:val="21"/>
              </w:rPr>
              <w:t>下柯村</w:t>
            </w:r>
          </w:p>
        </w:tc>
        <w:tc>
          <w:tcPr>
            <w:tcW w:w="1420" w:type="dxa"/>
            <w:shd w:val="clear" w:color="auto" w:fill="auto"/>
            <w:vAlign w:val="center"/>
          </w:tcPr>
          <w:p w14:paraId="75E10835">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250 </w:t>
            </w:r>
          </w:p>
        </w:tc>
        <w:tc>
          <w:tcPr>
            <w:tcW w:w="1183" w:type="dxa"/>
            <w:shd w:val="clear" w:color="auto" w:fill="auto"/>
            <w:vAlign w:val="center"/>
          </w:tcPr>
          <w:p w14:paraId="5504C18E">
            <w:pPr>
              <w:jc w:val="center"/>
              <w:rPr>
                <w:rFonts w:ascii="Times New Roman" w:hAnsi="Times New Roman" w:eastAsia="宋体" w:cs="Times New Roman"/>
                <w:color w:val="000000"/>
                <w:szCs w:val="21"/>
              </w:rPr>
            </w:pPr>
            <w:r>
              <w:rPr>
                <w:rFonts w:ascii="Times New Roman" w:hAnsi="Times New Roman" w:cs="Times New Roman"/>
                <w:color w:val="000000"/>
                <w:szCs w:val="21"/>
              </w:rPr>
              <w:t xml:space="preserve">142 </w:t>
            </w:r>
          </w:p>
        </w:tc>
      </w:tr>
      <w:tr w14:paraId="3D0A0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02" w:type="dxa"/>
            <w:vMerge w:val="continue"/>
            <w:shd w:val="clear" w:color="auto" w:fill="auto"/>
            <w:vAlign w:val="center"/>
          </w:tcPr>
          <w:p w14:paraId="48BBB79E">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647FF233">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1B7B8B83">
            <w:pPr>
              <w:widowControl/>
              <w:jc w:val="left"/>
              <w:rPr>
                <w:rFonts w:ascii="Times New Roman" w:hAnsi="Times New Roman" w:eastAsia="等线" w:cs="Times New Roman"/>
                <w:color w:val="000000"/>
                <w:kern w:val="0"/>
                <w:sz w:val="22"/>
                <w:szCs w:val="22"/>
              </w:rPr>
            </w:pPr>
          </w:p>
        </w:tc>
        <w:tc>
          <w:tcPr>
            <w:tcW w:w="1135" w:type="dxa"/>
            <w:vMerge w:val="continue"/>
            <w:shd w:val="clear" w:color="auto" w:fill="auto"/>
            <w:vAlign w:val="center"/>
          </w:tcPr>
          <w:p w14:paraId="6DA3D32A">
            <w:pPr>
              <w:widowControl/>
              <w:jc w:val="left"/>
              <w:rPr>
                <w:rFonts w:ascii="Times New Roman" w:hAnsi="Times New Roman" w:eastAsia="等线" w:cs="Times New Roman"/>
                <w:color w:val="000000"/>
                <w:kern w:val="0"/>
                <w:sz w:val="22"/>
                <w:szCs w:val="22"/>
              </w:rPr>
            </w:pPr>
          </w:p>
        </w:tc>
        <w:tc>
          <w:tcPr>
            <w:tcW w:w="1415" w:type="dxa"/>
            <w:shd w:val="clear" w:color="auto" w:fill="auto"/>
            <w:vAlign w:val="center"/>
          </w:tcPr>
          <w:p w14:paraId="40E8E366">
            <w:pPr>
              <w:widowControl/>
              <w:jc w:val="center"/>
              <w:rPr>
                <w:rFonts w:ascii="宋体" w:hAnsi="宋体" w:eastAsia="宋体" w:cs="宋体"/>
                <w:color w:val="000000"/>
                <w:kern w:val="0"/>
                <w:szCs w:val="21"/>
              </w:rPr>
            </w:pPr>
            <w:r>
              <w:rPr>
                <w:rFonts w:hint="eastAsia"/>
                <w:color w:val="000000"/>
                <w:szCs w:val="21"/>
              </w:rPr>
              <w:t>沼山村</w:t>
            </w:r>
          </w:p>
        </w:tc>
        <w:tc>
          <w:tcPr>
            <w:tcW w:w="1420" w:type="dxa"/>
            <w:shd w:val="clear" w:color="auto" w:fill="auto"/>
            <w:vAlign w:val="center"/>
          </w:tcPr>
          <w:p w14:paraId="4168A4AF">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235 </w:t>
            </w:r>
          </w:p>
        </w:tc>
        <w:tc>
          <w:tcPr>
            <w:tcW w:w="1183" w:type="dxa"/>
            <w:shd w:val="clear" w:color="auto" w:fill="auto"/>
            <w:vAlign w:val="center"/>
          </w:tcPr>
          <w:p w14:paraId="6682A53D">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134 </w:t>
            </w:r>
          </w:p>
        </w:tc>
      </w:tr>
      <w:tr w14:paraId="27BA8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02" w:type="dxa"/>
            <w:vMerge w:val="continue"/>
            <w:shd w:val="clear" w:color="auto" w:fill="auto"/>
            <w:vAlign w:val="center"/>
          </w:tcPr>
          <w:p w14:paraId="441F4245">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7E3E3AC9">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34623C89">
            <w:pPr>
              <w:widowControl/>
              <w:jc w:val="left"/>
              <w:rPr>
                <w:rFonts w:ascii="Times New Roman" w:hAnsi="Times New Roman" w:eastAsia="等线" w:cs="Times New Roman"/>
                <w:color w:val="000000"/>
                <w:kern w:val="0"/>
                <w:sz w:val="22"/>
                <w:szCs w:val="22"/>
              </w:rPr>
            </w:pPr>
          </w:p>
        </w:tc>
        <w:tc>
          <w:tcPr>
            <w:tcW w:w="1135" w:type="dxa"/>
            <w:vMerge w:val="continue"/>
            <w:shd w:val="clear" w:color="auto" w:fill="auto"/>
            <w:vAlign w:val="center"/>
          </w:tcPr>
          <w:p w14:paraId="37B93600">
            <w:pPr>
              <w:widowControl/>
              <w:jc w:val="left"/>
              <w:rPr>
                <w:rFonts w:ascii="Times New Roman" w:hAnsi="Times New Roman" w:eastAsia="等线" w:cs="Times New Roman"/>
                <w:color w:val="000000"/>
                <w:kern w:val="0"/>
                <w:sz w:val="22"/>
                <w:szCs w:val="22"/>
              </w:rPr>
            </w:pPr>
          </w:p>
        </w:tc>
        <w:tc>
          <w:tcPr>
            <w:tcW w:w="1415" w:type="dxa"/>
            <w:shd w:val="clear" w:color="auto" w:fill="auto"/>
            <w:vAlign w:val="center"/>
          </w:tcPr>
          <w:p w14:paraId="57597CDC">
            <w:pPr>
              <w:widowControl/>
              <w:jc w:val="center"/>
              <w:rPr>
                <w:rFonts w:ascii="宋体" w:hAnsi="宋体" w:eastAsia="宋体" w:cs="宋体"/>
                <w:color w:val="000000"/>
                <w:kern w:val="0"/>
                <w:szCs w:val="21"/>
              </w:rPr>
            </w:pPr>
            <w:r>
              <w:rPr>
                <w:rFonts w:hint="eastAsia"/>
                <w:color w:val="000000"/>
                <w:szCs w:val="21"/>
              </w:rPr>
              <w:t>沼山林场</w:t>
            </w:r>
          </w:p>
        </w:tc>
        <w:tc>
          <w:tcPr>
            <w:tcW w:w="1420" w:type="dxa"/>
            <w:shd w:val="clear" w:color="auto" w:fill="auto"/>
            <w:vAlign w:val="center"/>
          </w:tcPr>
          <w:p w14:paraId="1F17DC1D">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223 </w:t>
            </w:r>
          </w:p>
        </w:tc>
        <w:tc>
          <w:tcPr>
            <w:tcW w:w="1183" w:type="dxa"/>
            <w:shd w:val="clear" w:color="auto" w:fill="auto"/>
            <w:vAlign w:val="center"/>
          </w:tcPr>
          <w:p w14:paraId="7164165B">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127 </w:t>
            </w:r>
          </w:p>
        </w:tc>
      </w:tr>
      <w:tr w14:paraId="48FF1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02" w:type="dxa"/>
            <w:vMerge w:val="continue"/>
            <w:shd w:val="clear" w:color="auto" w:fill="auto"/>
            <w:vAlign w:val="center"/>
          </w:tcPr>
          <w:p w14:paraId="3A0F0406">
            <w:pPr>
              <w:widowControl/>
              <w:jc w:val="left"/>
              <w:rPr>
                <w:rFonts w:ascii="宋体" w:hAnsi="宋体" w:eastAsia="宋体" w:cs="宋体"/>
                <w:color w:val="000000"/>
                <w:kern w:val="0"/>
                <w:szCs w:val="21"/>
              </w:rPr>
            </w:pPr>
          </w:p>
        </w:tc>
        <w:tc>
          <w:tcPr>
            <w:tcW w:w="990" w:type="dxa"/>
            <w:vMerge w:val="continue"/>
            <w:shd w:val="clear" w:color="auto" w:fill="auto"/>
            <w:vAlign w:val="center"/>
          </w:tcPr>
          <w:p w14:paraId="6D1A2DA6">
            <w:pPr>
              <w:widowControl/>
              <w:jc w:val="left"/>
              <w:rPr>
                <w:rFonts w:ascii="Times New Roman" w:hAnsi="Times New Roman" w:eastAsia="等线" w:cs="Times New Roman"/>
                <w:color w:val="000000"/>
                <w:kern w:val="0"/>
                <w:szCs w:val="21"/>
              </w:rPr>
            </w:pPr>
          </w:p>
        </w:tc>
        <w:tc>
          <w:tcPr>
            <w:tcW w:w="1277" w:type="dxa"/>
            <w:vMerge w:val="continue"/>
            <w:shd w:val="clear" w:color="auto" w:fill="auto"/>
            <w:vAlign w:val="center"/>
          </w:tcPr>
          <w:p w14:paraId="2056207C">
            <w:pPr>
              <w:widowControl/>
              <w:jc w:val="left"/>
              <w:rPr>
                <w:rFonts w:ascii="Times New Roman" w:hAnsi="Times New Roman" w:eastAsia="等线" w:cs="Times New Roman"/>
                <w:color w:val="000000"/>
                <w:kern w:val="0"/>
                <w:sz w:val="22"/>
                <w:szCs w:val="22"/>
              </w:rPr>
            </w:pPr>
          </w:p>
        </w:tc>
        <w:tc>
          <w:tcPr>
            <w:tcW w:w="1135" w:type="dxa"/>
            <w:vMerge w:val="continue"/>
            <w:shd w:val="clear" w:color="auto" w:fill="auto"/>
            <w:vAlign w:val="center"/>
          </w:tcPr>
          <w:p w14:paraId="2328ED2C">
            <w:pPr>
              <w:widowControl/>
              <w:jc w:val="left"/>
              <w:rPr>
                <w:rFonts w:ascii="Times New Roman" w:hAnsi="Times New Roman" w:eastAsia="等线" w:cs="Times New Roman"/>
                <w:color w:val="000000"/>
                <w:kern w:val="0"/>
                <w:sz w:val="22"/>
                <w:szCs w:val="22"/>
              </w:rPr>
            </w:pPr>
          </w:p>
        </w:tc>
        <w:tc>
          <w:tcPr>
            <w:tcW w:w="1415" w:type="dxa"/>
            <w:shd w:val="clear" w:color="auto" w:fill="auto"/>
            <w:vAlign w:val="center"/>
          </w:tcPr>
          <w:p w14:paraId="741F6655">
            <w:pPr>
              <w:widowControl/>
              <w:jc w:val="center"/>
              <w:rPr>
                <w:rFonts w:ascii="宋体" w:hAnsi="宋体" w:eastAsia="宋体" w:cs="宋体"/>
                <w:color w:val="000000"/>
                <w:kern w:val="0"/>
                <w:szCs w:val="21"/>
              </w:rPr>
            </w:pPr>
            <w:r>
              <w:rPr>
                <w:rFonts w:hint="eastAsia"/>
                <w:color w:val="000000"/>
                <w:szCs w:val="21"/>
              </w:rPr>
              <w:t>洪内村</w:t>
            </w:r>
          </w:p>
        </w:tc>
        <w:tc>
          <w:tcPr>
            <w:tcW w:w="1420" w:type="dxa"/>
            <w:shd w:val="clear" w:color="auto" w:fill="auto"/>
            <w:vAlign w:val="center"/>
          </w:tcPr>
          <w:p w14:paraId="73A5B14E">
            <w:pPr>
              <w:widowControl/>
              <w:jc w:val="center"/>
              <w:rPr>
                <w:rFonts w:ascii="Times New Roman" w:hAnsi="Times New Roman" w:eastAsia="等线" w:cs="Times New Roman"/>
                <w:color w:val="000000"/>
                <w:kern w:val="0"/>
                <w:szCs w:val="21"/>
              </w:rPr>
            </w:pPr>
            <w:r>
              <w:rPr>
                <w:rFonts w:ascii="Times New Roman" w:hAnsi="Times New Roman" w:cs="Times New Roman"/>
                <w:color w:val="000000"/>
                <w:szCs w:val="21"/>
              </w:rPr>
              <w:t xml:space="preserve">215 </w:t>
            </w:r>
          </w:p>
        </w:tc>
        <w:tc>
          <w:tcPr>
            <w:tcW w:w="1183" w:type="dxa"/>
            <w:shd w:val="clear" w:color="auto" w:fill="auto"/>
            <w:vAlign w:val="center"/>
          </w:tcPr>
          <w:p w14:paraId="368FE2DD">
            <w:pPr>
              <w:jc w:val="center"/>
              <w:rPr>
                <w:rFonts w:ascii="Times New Roman" w:hAnsi="Times New Roman" w:eastAsia="等线" w:cs="Times New Roman"/>
                <w:color w:val="000000"/>
                <w:szCs w:val="21"/>
              </w:rPr>
            </w:pPr>
            <w:r>
              <w:rPr>
                <w:rFonts w:ascii="Times New Roman" w:hAnsi="Times New Roman" w:cs="Times New Roman"/>
                <w:color w:val="000000"/>
                <w:szCs w:val="21"/>
              </w:rPr>
              <w:t xml:space="preserve">122 </w:t>
            </w:r>
          </w:p>
        </w:tc>
      </w:tr>
    </w:tbl>
    <w:p w14:paraId="7D1F1F04">
      <w:pPr>
        <w:spacing w:line="360" w:lineRule="auto"/>
        <w:outlineLvl w:val="1"/>
        <w:rPr>
          <w:rFonts w:ascii="Times New Roman" w:hAnsi="Times New Roman" w:eastAsia="仿宋" w:cs="Times New Roman"/>
          <w:b/>
          <w:sz w:val="24"/>
        </w:rPr>
      </w:pPr>
    </w:p>
    <w:sectPr>
      <w:headerReference r:id="rId7" w:type="default"/>
      <w:pgSz w:w="11906" w:h="16838"/>
      <w:pgMar w:top="1440" w:right="1800" w:bottom="1440" w:left="180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新魏">
    <w:altName w:val="微软雅黑"/>
    <w:panose1 w:val="0201080004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NEU-HZ">
    <w:altName w:val="Times New Roman"/>
    <w:panose1 w:val="00000000000000000000"/>
    <w:charset w:val="00"/>
    <w:family w:val="auto"/>
    <w:pitch w:val="default"/>
    <w:sig w:usb0="00000000" w:usb1="00000000" w:usb2="00000000" w:usb3="00000000" w:csb0="00000000" w:csb1="00000000"/>
  </w:font>
  <w:font w:name="HTJ0 + ZIeBBD-2">
    <w:altName w:val="Times New Roman"/>
    <w:panose1 w:val="00000000000000000000"/>
    <w:charset w:val="00"/>
    <w:family w:val="auto"/>
    <w:pitch w:val="default"/>
    <w:sig w:usb0="00000000" w:usb1="00000000" w:usb2="00000000" w:usb3="00000000" w:csb0="00000000" w:csb1="0000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MS Gothic">
    <w:panose1 w:val="020B0609070205080204"/>
    <w:charset w:val="80"/>
    <w:family w:val="modern"/>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0BB84">
    <w:pPr>
      <w:pStyle w:val="16"/>
      <w:jc w:val="center"/>
    </w:pPr>
    <w:r>
      <w:fldChar w:fldCharType="begin"/>
    </w:r>
    <w:r>
      <w:instrText xml:space="preserve">PAGE   \* MERGEFORMAT</w:instrText>
    </w:r>
    <w:r>
      <w:fldChar w:fldCharType="separate"/>
    </w:r>
    <w:r>
      <w:rPr>
        <w:lang w:val="zh-CN"/>
      </w:rPr>
      <w:t>I</w:t>
    </w:r>
    <w:r>
      <w:fldChar w:fldCharType="end"/>
    </w:r>
  </w:p>
  <w:p w14:paraId="4B967AFD">
    <w:pPr>
      <w:pStyle w:val="1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614B5">
    <w:pPr>
      <w:pStyle w:val="1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4A43E">
    <w:pPr>
      <w:pStyle w:val="17"/>
      <w:rPr>
        <w:rFonts w:asciiTheme="minorEastAsia" w:hAnsiTheme="minorEastAsia"/>
      </w:rPr>
    </w:pPr>
    <w:r>
      <w:rPr>
        <w:rFonts w:cs="Times New Roman" w:asciiTheme="minorEastAsia" w:hAnsiTheme="minorEastAsia"/>
        <w:szCs w:val="72"/>
      </w:rPr>
      <w:t>鄂州市集体建设用地级别与基准地价评估</w:t>
    </w:r>
    <w:r>
      <w:rPr>
        <w:rFonts w:hint="eastAsia" w:cs="Times New Roman" w:asciiTheme="minorEastAsia" w:hAnsiTheme="minorEastAsia"/>
        <w:szCs w:val="72"/>
      </w:rPr>
      <w:t>成果报告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chineseCountingThousand"/>
      <w:lvlText w:val="第%1章"/>
      <w:lvlJc w:val="left"/>
      <w:pPr>
        <w:tabs>
          <w:tab w:val="left" w:pos="1440"/>
        </w:tabs>
        <w:ind w:left="405" w:hanging="405"/>
      </w:pPr>
      <w:rPr>
        <w:rFonts w:hint="default"/>
      </w:rPr>
    </w:lvl>
    <w:lvl w:ilvl="1" w:tentative="0">
      <w:start w:val="1"/>
      <w:numFmt w:val="decimal"/>
      <w:pStyle w:val="3"/>
      <w:isLgl/>
      <w:lvlText w:val="%1.%2"/>
      <w:lvlJc w:val="left"/>
      <w:pPr>
        <w:tabs>
          <w:tab w:val="left" w:pos="720"/>
        </w:tabs>
        <w:ind w:left="720" w:hanging="72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1440"/>
        </w:tabs>
        <w:ind w:left="1080" w:hanging="1080"/>
      </w:pPr>
      <w:rPr>
        <w:rFonts w:hint="default"/>
      </w:rPr>
    </w:lvl>
    <w:lvl w:ilvl="4" w:tentative="0">
      <w:start w:val="1"/>
      <w:numFmt w:val="decimal"/>
      <w:isLgl/>
      <w:lvlText w:val="%1.%2.%3.%4.%5"/>
      <w:lvlJc w:val="left"/>
      <w:pPr>
        <w:tabs>
          <w:tab w:val="left" w:pos="1800"/>
        </w:tabs>
        <w:ind w:left="1440" w:hanging="1440"/>
      </w:pPr>
      <w:rPr>
        <w:rFonts w:hint="default"/>
      </w:rPr>
    </w:lvl>
    <w:lvl w:ilvl="5" w:tentative="0">
      <w:start w:val="1"/>
      <w:numFmt w:val="decimal"/>
      <w:isLgl/>
      <w:lvlText w:val="%1.%2.%3.%4.%5.%6"/>
      <w:lvlJc w:val="left"/>
      <w:pPr>
        <w:tabs>
          <w:tab w:val="left" w:pos="2160"/>
        </w:tabs>
        <w:ind w:left="1440" w:hanging="1440"/>
      </w:pPr>
      <w:rPr>
        <w:rFonts w:hint="default"/>
      </w:rPr>
    </w:lvl>
    <w:lvl w:ilvl="6" w:tentative="0">
      <w:start w:val="1"/>
      <w:numFmt w:val="decimal"/>
      <w:isLgl/>
      <w:lvlText w:val="%1.%2.%3.%4.%5.%6.%7"/>
      <w:lvlJc w:val="left"/>
      <w:pPr>
        <w:tabs>
          <w:tab w:val="left" w:pos="2520"/>
        </w:tabs>
        <w:ind w:left="1800" w:hanging="180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hideSpellingErrors/>
  <w:doNotTrackFormatting/>
  <w:attachedTemplate r:id="rId1"/>
  <w:documentProtection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0A26BF"/>
    <w:rsid w:val="00000A1E"/>
    <w:rsid w:val="00000EC7"/>
    <w:rsid w:val="00003913"/>
    <w:rsid w:val="0000498D"/>
    <w:rsid w:val="00005FB3"/>
    <w:rsid w:val="0000647F"/>
    <w:rsid w:val="0000719A"/>
    <w:rsid w:val="00007AEA"/>
    <w:rsid w:val="000106E2"/>
    <w:rsid w:val="000113A4"/>
    <w:rsid w:val="000114B5"/>
    <w:rsid w:val="000130F9"/>
    <w:rsid w:val="00023483"/>
    <w:rsid w:val="0002597C"/>
    <w:rsid w:val="000269FA"/>
    <w:rsid w:val="00030619"/>
    <w:rsid w:val="00031428"/>
    <w:rsid w:val="000316F0"/>
    <w:rsid w:val="00032D5C"/>
    <w:rsid w:val="000332AB"/>
    <w:rsid w:val="000339F2"/>
    <w:rsid w:val="00033EF8"/>
    <w:rsid w:val="00045857"/>
    <w:rsid w:val="00045E1C"/>
    <w:rsid w:val="00051CF4"/>
    <w:rsid w:val="000520CD"/>
    <w:rsid w:val="0005262E"/>
    <w:rsid w:val="000608C5"/>
    <w:rsid w:val="00064C7E"/>
    <w:rsid w:val="00064ED6"/>
    <w:rsid w:val="00072C93"/>
    <w:rsid w:val="00074E3A"/>
    <w:rsid w:val="00076629"/>
    <w:rsid w:val="00076C84"/>
    <w:rsid w:val="00082EBB"/>
    <w:rsid w:val="00082F6B"/>
    <w:rsid w:val="00085F3F"/>
    <w:rsid w:val="00087BFD"/>
    <w:rsid w:val="00087D5C"/>
    <w:rsid w:val="000900A4"/>
    <w:rsid w:val="00090EFE"/>
    <w:rsid w:val="000940B2"/>
    <w:rsid w:val="000949F8"/>
    <w:rsid w:val="00095557"/>
    <w:rsid w:val="00095EB7"/>
    <w:rsid w:val="00096506"/>
    <w:rsid w:val="000A0DEB"/>
    <w:rsid w:val="000B03C5"/>
    <w:rsid w:val="000B23AA"/>
    <w:rsid w:val="000B42BF"/>
    <w:rsid w:val="000B44C4"/>
    <w:rsid w:val="000B54EF"/>
    <w:rsid w:val="000B55CA"/>
    <w:rsid w:val="000B5FCF"/>
    <w:rsid w:val="000B6DF8"/>
    <w:rsid w:val="000B6FFE"/>
    <w:rsid w:val="000C04A5"/>
    <w:rsid w:val="000C4F09"/>
    <w:rsid w:val="000C5FB5"/>
    <w:rsid w:val="000C623E"/>
    <w:rsid w:val="000D3BE5"/>
    <w:rsid w:val="000D5140"/>
    <w:rsid w:val="000D563E"/>
    <w:rsid w:val="000D5D70"/>
    <w:rsid w:val="000E09F2"/>
    <w:rsid w:val="000E0D62"/>
    <w:rsid w:val="000E3737"/>
    <w:rsid w:val="000E3FBB"/>
    <w:rsid w:val="000E41E8"/>
    <w:rsid w:val="000E596D"/>
    <w:rsid w:val="000E6EF9"/>
    <w:rsid w:val="000F3A37"/>
    <w:rsid w:val="000F3F3C"/>
    <w:rsid w:val="000F688B"/>
    <w:rsid w:val="000F7CFA"/>
    <w:rsid w:val="001006BD"/>
    <w:rsid w:val="00101483"/>
    <w:rsid w:val="0010231D"/>
    <w:rsid w:val="00103886"/>
    <w:rsid w:val="00104076"/>
    <w:rsid w:val="001076F3"/>
    <w:rsid w:val="00111175"/>
    <w:rsid w:val="001154D0"/>
    <w:rsid w:val="00116463"/>
    <w:rsid w:val="00122E7E"/>
    <w:rsid w:val="001237E4"/>
    <w:rsid w:val="00124A04"/>
    <w:rsid w:val="001326AD"/>
    <w:rsid w:val="00132BD4"/>
    <w:rsid w:val="00136247"/>
    <w:rsid w:val="00140B57"/>
    <w:rsid w:val="00142A2F"/>
    <w:rsid w:val="0014418D"/>
    <w:rsid w:val="00145369"/>
    <w:rsid w:val="001474A1"/>
    <w:rsid w:val="00147EB0"/>
    <w:rsid w:val="001507B0"/>
    <w:rsid w:val="00156C1E"/>
    <w:rsid w:val="00161C5F"/>
    <w:rsid w:val="00162154"/>
    <w:rsid w:val="001624D2"/>
    <w:rsid w:val="00165864"/>
    <w:rsid w:val="00165ACD"/>
    <w:rsid w:val="00165FA0"/>
    <w:rsid w:val="001661AE"/>
    <w:rsid w:val="0016635F"/>
    <w:rsid w:val="0016767D"/>
    <w:rsid w:val="00170BCA"/>
    <w:rsid w:val="00176960"/>
    <w:rsid w:val="0018078B"/>
    <w:rsid w:val="00180C55"/>
    <w:rsid w:val="00180F33"/>
    <w:rsid w:val="00185406"/>
    <w:rsid w:val="00185F76"/>
    <w:rsid w:val="0018629C"/>
    <w:rsid w:val="00187B87"/>
    <w:rsid w:val="00190868"/>
    <w:rsid w:val="00192173"/>
    <w:rsid w:val="00193C87"/>
    <w:rsid w:val="00193CF6"/>
    <w:rsid w:val="001955CA"/>
    <w:rsid w:val="001A120C"/>
    <w:rsid w:val="001A1BF9"/>
    <w:rsid w:val="001A239A"/>
    <w:rsid w:val="001A31ED"/>
    <w:rsid w:val="001A6025"/>
    <w:rsid w:val="001A6493"/>
    <w:rsid w:val="001A6C6B"/>
    <w:rsid w:val="001A6F0C"/>
    <w:rsid w:val="001B0E2B"/>
    <w:rsid w:val="001B2A46"/>
    <w:rsid w:val="001B379C"/>
    <w:rsid w:val="001B37F8"/>
    <w:rsid w:val="001B46F6"/>
    <w:rsid w:val="001B52FB"/>
    <w:rsid w:val="001B6A1E"/>
    <w:rsid w:val="001B6E22"/>
    <w:rsid w:val="001B7DEB"/>
    <w:rsid w:val="001C1FFD"/>
    <w:rsid w:val="001C3E03"/>
    <w:rsid w:val="001C3F3A"/>
    <w:rsid w:val="001C4505"/>
    <w:rsid w:val="001D3412"/>
    <w:rsid w:val="001D4543"/>
    <w:rsid w:val="001D631C"/>
    <w:rsid w:val="001D7ED4"/>
    <w:rsid w:val="001E023B"/>
    <w:rsid w:val="001E2374"/>
    <w:rsid w:val="001E3E8F"/>
    <w:rsid w:val="001E580A"/>
    <w:rsid w:val="001E5AA4"/>
    <w:rsid w:val="001E6B1F"/>
    <w:rsid w:val="001E7E16"/>
    <w:rsid w:val="001F51E9"/>
    <w:rsid w:val="00200DEC"/>
    <w:rsid w:val="00204124"/>
    <w:rsid w:val="0020562D"/>
    <w:rsid w:val="00206515"/>
    <w:rsid w:val="0021273B"/>
    <w:rsid w:val="00214618"/>
    <w:rsid w:val="002155F1"/>
    <w:rsid w:val="00216F5D"/>
    <w:rsid w:val="0022026E"/>
    <w:rsid w:val="00220A94"/>
    <w:rsid w:val="00220E47"/>
    <w:rsid w:val="002211E9"/>
    <w:rsid w:val="00221474"/>
    <w:rsid w:val="002223E4"/>
    <w:rsid w:val="00223EA8"/>
    <w:rsid w:val="0022421A"/>
    <w:rsid w:val="00230EFE"/>
    <w:rsid w:val="002321D1"/>
    <w:rsid w:val="0023363A"/>
    <w:rsid w:val="00236FAA"/>
    <w:rsid w:val="00240C05"/>
    <w:rsid w:val="0024371C"/>
    <w:rsid w:val="00245C30"/>
    <w:rsid w:val="00247EE0"/>
    <w:rsid w:val="002503D9"/>
    <w:rsid w:val="00251711"/>
    <w:rsid w:val="0025255F"/>
    <w:rsid w:val="0025689E"/>
    <w:rsid w:val="00257BF4"/>
    <w:rsid w:val="00257E48"/>
    <w:rsid w:val="002600D1"/>
    <w:rsid w:val="002610D4"/>
    <w:rsid w:val="00263052"/>
    <w:rsid w:val="00264A86"/>
    <w:rsid w:val="00265D5B"/>
    <w:rsid w:val="00270396"/>
    <w:rsid w:val="00270523"/>
    <w:rsid w:val="00270EB2"/>
    <w:rsid w:val="002725E8"/>
    <w:rsid w:val="0027483D"/>
    <w:rsid w:val="00274EFF"/>
    <w:rsid w:val="00275362"/>
    <w:rsid w:val="0027652B"/>
    <w:rsid w:val="00276785"/>
    <w:rsid w:val="00276884"/>
    <w:rsid w:val="00282C87"/>
    <w:rsid w:val="00284554"/>
    <w:rsid w:val="0028592B"/>
    <w:rsid w:val="00287E5F"/>
    <w:rsid w:val="00293D4F"/>
    <w:rsid w:val="00296BF7"/>
    <w:rsid w:val="00296F60"/>
    <w:rsid w:val="002A08E9"/>
    <w:rsid w:val="002A3BEA"/>
    <w:rsid w:val="002A54E6"/>
    <w:rsid w:val="002B0CBE"/>
    <w:rsid w:val="002B31A3"/>
    <w:rsid w:val="002B36C3"/>
    <w:rsid w:val="002B6E4F"/>
    <w:rsid w:val="002C1196"/>
    <w:rsid w:val="002C20D1"/>
    <w:rsid w:val="002C2D0D"/>
    <w:rsid w:val="002C4137"/>
    <w:rsid w:val="002D12A0"/>
    <w:rsid w:val="002D1E1E"/>
    <w:rsid w:val="002D3918"/>
    <w:rsid w:val="002D7672"/>
    <w:rsid w:val="002E0146"/>
    <w:rsid w:val="002E06A9"/>
    <w:rsid w:val="002E104F"/>
    <w:rsid w:val="002E17EA"/>
    <w:rsid w:val="002E49DC"/>
    <w:rsid w:val="002E6C9F"/>
    <w:rsid w:val="002F2A7E"/>
    <w:rsid w:val="002F2D52"/>
    <w:rsid w:val="002F3E9A"/>
    <w:rsid w:val="002F45AC"/>
    <w:rsid w:val="002F7848"/>
    <w:rsid w:val="00302649"/>
    <w:rsid w:val="00303006"/>
    <w:rsid w:val="00303DED"/>
    <w:rsid w:val="00304B32"/>
    <w:rsid w:val="003062A2"/>
    <w:rsid w:val="00321FC6"/>
    <w:rsid w:val="00325B88"/>
    <w:rsid w:val="00327A1B"/>
    <w:rsid w:val="0033006E"/>
    <w:rsid w:val="003337D9"/>
    <w:rsid w:val="0033475E"/>
    <w:rsid w:val="00334D57"/>
    <w:rsid w:val="0033553C"/>
    <w:rsid w:val="003356D8"/>
    <w:rsid w:val="00335C56"/>
    <w:rsid w:val="00336C78"/>
    <w:rsid w:val="0034146C"/>
    <w:rsid w:val="00344873"/>
    <w:rsid w:val="00345C89"/>
    <w:rsid w:val="00350833"/>
    <w:rsid w:val="00351619"/>
    <w:rsid w:val="00351DDD"/>
    <w:rsid w:val="003577E4"/>
    <w:rsid w:val="00360FEA"/>
    <w:rsid w:val="003612A5"/>
    <w:rsid w:val="003622AC"/>
    <w:rsid w:val="0036391C"/>
    <w:rsid w:val="00364C6D"/>
    <w:rsid w:val="0036750B"/>
    <w:rsid w:val="003726D4"/>
    <w:rsid w:val="00376F34"/>
    <w:rsid w:val="00377E7C"/>
    <w:rsid w:val="00380950"/>
    <w:rsid w:val="00386781"/>
    <w:rsid w:val="003915C3"/>
    <w:rsid w:val="0039174E"/>
    <w:rsid w:val="00391AD0"/>
    <w:rsid w:val="003934B0"/>
    <w:rsid w:val="00393533"/>
    <w:rsid w:val="003938A2"/>
    <w:rsid w:val="00393FFE"/>
    <w:rsid w:val="00397D15"/>
    <w:rsid w:val="003A0C5B"/>
    <w:rsid w:val="003A0D93"/>
    <w:rsid w:val="003A15D4"/>
    <w:rsid w:val="003A1DED"/>
    <w:rsid w:val="003A3786"/>
    <w:rsid w:val="003A3C08"/>
    <w:rsid w:val="003A5DF8"/>
    <w:rsid w:val="003A6253"/>
    <w:rsid w:val="003A65C0"/>
    <w:rsid w:val="003B1833"/>
    <w:rsid w:val="003B1B9C"/>
    <w:rsid w:val="003B1D07"/>
    <w:rsid w:val="003B3078"/>
    <w:rsid w:val="003B34C9"/>
    <w:rsid w:val="003B60C3"/>
    <w:rsid w:val="003C101A"/>
    <w:rsid w:val="003C235F"/>
    <w:rsid w:val="003C281E"/>
    <w:rsid w:val="003C3266"/>
    <w:rsid w:val="003C4E5C"/>
    <w:rsid w:val="003C559A"/>
    <w:rsid w:val="003C64E6"/>
    <w:rsid w:val="003C7D7D"/>
    <w:rsid w:val="003D01C8"/>
    <w:rsid w:val="003D16D8"/>
    <w:rsid w:val="003D3016"/>
    <w:rsid w:val="003D3038"/>
    <w:rsid w:val="003D3A07"/>
    <w:rsid w:val="003E1C38"/>
    <w:rsid w:val="003E31D2"/>
    <w:rsid w:val="003E5628"/>
    <w:rsid w:val="003E69A2"/>
    <w:rsid w:val="003E77D4"/>
    <w:rsid w:val="003E7EDC"/>
    <w:rsid w:val="003F1122"/>
    <w:rsid w:val="003F18FA"/>
    <w:rsid w:val="003F3011"/>
    <w:rsid w:val="003F4D8B"/>
    <w:rsid w:val="003F77F6"/>
    <w:rsid w:val="00400009"/>
    <w:rsid w:val="00401ECB"/>
    <w:rsid w:val="004026E7"/>
    <w:rsid w:val="004040B2"/>
    <w:rsid w:val="00405C74"/>
    <w:rsid w:val="004077AA"/>
    <w:rsid w:val="00411326"/>
    <w:rsid w:val="004130AF"/>
    <w:rsid w:val="00413938"/>
    <w:rsid w:val="0041394A"/>
    <w:rsid w:val="00420462"/>
    <w:rsid w:val="004221CE"/>
    <w:rsid w:val="00430C0E"/>
    <w:rsid w:val="00435739"/>
    <w:rsid w:val="00437F56"/>
    <w:rsid w:val="004411DC"/>
    <w:rsid w:val="004447B1"/>
    <w:rsid w:val="004474FE"/>
    <w:rsid w:val="00447598"/>
    <w:rsid w:val="00450441"/>
    <w:rsid w:val="0046188D"/>
    <w:rsid w:val="0047002C"/>
    <w:rsid w:val="00470296"/>
    <w:rsid w:val="00470BEF"/>
    <w:rsid w:val="004717AB"/>
    <w:rsid w:val="0047367B"/>
    <w:rsid w:val="0047387A"/>
    <w:rsid w:val="00476EB8"/>
    <w:rsid w:val="00476FB0"/>
    <w:rsid w:val="00477215"/>
    <w:rsid w:val="004817F1"/>
    <w:rsid w:val="00482A80"/>
    <w:rsid w:val="00486027"/>
    <w:rsid w:val="00486267"/>
    <w:rsid w:val="00486D4A"/>
    <w:rsid w:val="004940B1"/>
    <w:rsid w:val="00494154"/>
    <w:rsid w:val="00496754"/>
    <w:rsid w:val="00497376"/>
    <w:rsid w:val="00497F26"/>
    <w:rsid w:val="004A0C64"/>
    <w:rsid w:val="004A11B7"/>
    <w:rsid w:val="004A1861"/>
    <w:rsid w:val="004A2217"/>
    <w:rsid w:val="004A2C9B"/>
    <w:rsid w:val="004A303B"/>
    <w:rsid w:val="004B1359"/>
    <w:rsid w:val="004B2799"/>
    <w:rsid w:val="004B2974"/>
    <w:rsid w:val="004B58CD"/>
    <w:rsid w:val="004B5B9A"/>
    <w:rsid w:val="004C600C"/>
    <w:rsid w:val="004D0015"/>
    <w:rsid w:val="004D5188"/>
    <w:rsid w:val="004D5247"/>
    <w:rsid w:val="004D7E52"/>
    <w:rsid w:val="004E0CAC"/>
    <w:rsid w:val="004E3D3D"/>
    <w:rsid w:val="004E4305"/>
    <w:rsid w:val="004E5DA3"/>
    <w:rsid w:val="004F1644"/>
    <w:rsid w:val="004F28BE"/>
    <w:rsid w:val="004F3C6A"/>
    <w:rsid w:val="004F3DBB"/>
    <w:rsid w:val="004F4616"/>
    <w:rsid w:val="004F4CDB"/>
    <w:rsid w:val="004F7A44"/>
    <w:rsid w:val="004F7F69"/>
    <w:rsid w:val="00502079"/>
    <w:rsid w:val="005053ED"/>
    <w:rsid w:val="0051142A"/>
    <w:rsid w:val="00511FDE"/>
    <w:rsid w:val="00512AF2"/>
    <w:rsid w:val="0051400A"/>
    <w:rsid w:val="00515936"/>
    <w:rsid w:val="00515EAF"/>
    <w:rsid w:val="00522CEB"/>
    <w:rsid w:val="005241FD"/>
    <w:rsid w:val="005276C8"/>
    <w:rsid w:val="005304FA"/>
    <w:rsid w:val="00532280"/>
    <w:rsid w:val="00533B4A"/>
    <w:rsid w:val="00533BF7"/>
    <w:rsid w:val="00533C80"/>
    <w:rsid w:val="00534650"/>
    <w:rsid w:val="005346F2"/>
    <w:rsid w:val="005357EA"/>
    <w:rsid w:val="00540347"/>
    <w:rsid w:val="00540956"/>
    <w:rsid w:val="005422EE"/>
    <w:rsid w:val="00542BE3"/>
    <w:rsid w:val="00542F64"/>
    <w:rsid w:val="00543CE9"/>
    <w:rsid w:val="00544A80"/>
    <w:rsid w:val="00545073"/>
    <w:rsid w:val="00550061"/>
    <w:rsid w:val="00554BCC"/>
    <w:rsid w:val="00555CA3"/>
    <w:rsid w:val="005566CC"/>
    <w:rsid w:val="00557223"/>
    <w:rsid w:val="005579CC"/>
    <w:rsid w:val="00557F80"/>
    <w:rsid w:val="00561C34"/>
    <w:rsid w:val="0056265E"/>
    <w:rsid w:val="0057071A"/>
    <w:rsid w:val="005716D4"/>
    <w:rsid w:val="00572713"/>
    <w:rsid w:val="005749C8"/>
    <w:rsid w:val="00582BEC"/>
    <w:rsid w:val="00582E2F"/>
    <w:rsid w:val="005834E3"/>
    <w:rsid w:val="005848DF"/>
    <w:rsid w:val="00584A9F"/>
    <w:rsid w:val="005863AE"/>
    <w:rsid w:val="0058641E"/>
    <w:rsid w:val="005869C2"/>
    <w:rsid w:val="00587DB9"/>
    <w:rsid w:val="0059174E"/>
    <w:rsid w:val="00592EBB"/>
    <w:rsid w:val="00593631"/>
    <w:rsid w:val="005970CB"/>
    <w:rsid w:val="00597D1F"/>
    <w:rsid w:val="005A0FCA"/>
    <w:rsid w:val="005A5C81"/>
    <w:rsid w:val="005A73E5"/>
    <w:rsid w:val="005B36F1"/>
    <w:rsid w:val="005B46AE"/>
    <w:rsid w:val="005B613D"/>
    <w:rsid w:val="005B6EF9"/>
    <w:rsid w:val="005C06BD"/>
    <w:rsid w:val="005C24F0"/>
    <w:rsid w:val="005C4FCE"/>
    <w:rsid w:val="005D117B"/>
    <w:rsid w:val="005D33E8"/>
    <w:rsid w:val="005D3BDE"/>
    <w:rsid w:val="005D6C98"/>
    <w:rsid w:val="005D7CCE"/>
    <w:rsid w:val="005E12E1"/>
    <w:rsid w:val="005E24D0"/>
    <w:rsid w:val="005E58E5"/>
    <w:rsid w:val="005E5E62"/>
    <w:rsid w:val="005F08F9"/>
    <w:rsid w:val="005F4785"/>
    <w:rsid w:val="005F66DD"/>
    <w:rsid w:val="006001AF"/>
    <w:rsid w:val="00600CA1"/>
    <w:rsid w:val="006011CE"/>
    <w:rsid w:val="0060432C"/>
    <w:rsid w:val="00604D3E"/>
    <w:rsid w:val="00605FED"/>
    <w:rsid w:val="00607A8F"/>
    <w:rsid w:val="00607F09"/>
    <w:rsid w:val="00610637"/>
    <w:rsid w:val="00611F3D"/>
    <w:rsid w:val="00613B66"/>
    <w:rsid w:val="00624779"/>
    <w:rsid w:val="00626713"/>
    <w:rsid w:val="006275BB"/>
    <w:rsid w:val="00630878"/>
    <w:rsid w:val="00631918"/>
    <w:rsid w:val="0064039B"/>
    <w:rsid w:val="0064216D"/>
    <w:rsid w:val="00643FD7"/>
    <w:rsid w:val="00646495"/>
    <w:rsid w:val="00646E16"/>
    <w:rsid w:val="00647995"/>
    <w:rsid w:val="006519CD"/>
    <w:rsid w:val="00652071"/>
    <w:rsid w:val="00652C0B"/>
    <w:rsid w:val="00653142"/>
    <w:rsid w:val="0065314D"/>
    <w:rsid w:val="00654781"/>
    <w:rsid w:val="00665797"/>
    <w:rsid w:val="00665880"/>
    <w:rsid w:val="00665A47"/>
    <w:rsid w:val="006665FE"/>
    <w:rsid w:val="00667736"/>
    <w:rsid w:val="006736CC"/>
    <w:rsid w:val="0068157F"/>
    <w:rsid w:val="00681593"/>
    <w:rsid w:val="00684DD9"/>
    <w:rsid w:val="006852A6"/>
    <w:rsid w:val="006861BA"/>
    <w:rsid w:val="0068620A"/>
    <w:rsid w:val="0068624B"/>
    <w:rsid w:val="0068676D"/>
    <w:rsid w:val="00687685"/>
    <w:rsid w:val="00691273"/>
    <w:rsid w:val="0069279D"/>
    <w:rsid w:val="006A056E"/>
    <w:rsid w:val="006A1F14"/>
    <w:rsid w:val="006A469B"/>
    <w:rsid w:val="006B0061"/>
    <w:rsid w:val="006B3447"/>
    <w:rsid w:val="006B434E"/>
    <w:rsid w:val="006B7016"/>
    <w:rsid w:val="006C1E76"/>
    <w:rsid w:val="006C220E"/>
    <w:rsid w:val="006C22BE"/>
    <w:rsid w:val="006C527D"/>
    <w:rsid w:val="006C6D81"/>
    <w:rsid w:val="006C748E"/>
    <w:rsid w:val="006C7BF7"/>
    <w:rsid w:val="006C7E31"/>
    <w:rsid w:val="006D0B8A"/>
    <w:rsid w:val="006E2CFE"/>
    <w:rsid w:val="006E3F2A"/>
    <w:rsid w:val="006E4C3F"/>
    <w:rsid w:val="006E6B6C"/>
    <w:rsid w:val="006E73C4"/>
    <w:rsid w:val="006E7D21"/>
    <w:rsid w:val="006F0902"/>
    <w:rsid w:val="006F43E2"/>
    <w:rsid w:val="006F6217"/>
    <w:rsid w:val="006F70A0"/>
    <w:rsid w:val="00700214"/>
    <w:rsid w:val="007009E3"/>
    <w:rsid w:val="00700F4F"/>
    <w:rsid w:val="00702962"/>
    <w:rsid w:val="007039A3"/>
    <w:rsid w:val="00704636"/>
    <w:rsid w:val="00704A3F"/>
    <w:rsid w:val="00704C4B"/>
    <w:rsid w:val="007069A7"/>
    <w:rsid w:val="00707A89"/>
    <w:rsid w:val="0071237F"/>
    <w:rsid w:val="00712433"/>
    <w:rsid w:val="0071458F"/>
    <w:rsid w:val="007167A1"/>
    <w:rsid w:val="00716DAE"/>
    <w:rsid w:val="007206AF"/>
    <w:rsid w:val="00721B6B"/>
    <w:rsid w:val="00722B9B"/>
    <w:rsid w:val="0072400B"/>
    <w:rsid w:val="007249E3"/>
    <w:rsid w:val="007256D2"/>
    <w:rsid w:val="0072692B"/>
    <w:rsid w:val="007324A4"/>
    <w:rsid w:val="0073500B"/>
    <w:rsid w:val="007350FB"/>
    <w:rsid w:val="00736643"/>
    <w:rsid w:val="007377B9"/>
    <w:rsid w:val="00741879"/>
    <w:rsid w:val="007418F1"/>
    <w:rsid w:val="00741BC7"/>
    <w:rsid w:val="007445DC"/>
    <w:rsid w:val="00745CED"/>
    <w:rsid w:val="00750852"/>
    <w:rsid w:val="0075157D"/>
    <w:rsid w:val="007516DE"/>
    <w:rsid w:val="007521A2"/>
    <w:rsid w:val="0075287A"/>
    <w:rsid w:val="0075485A"/>
    <w:rsid w:val="00755100"/>
    <w:rsid w:val="007619D9"/>
    <w:rsid w:val="00762EE4"/>
    <w:rsid w:val="00764224"/>
    <w:rsid w:val="00765DE6"/>
    <w:rsid w:val="00766EB0"/>
    <w:rsid w:val="00767151"/>
    <w:rsid w:val="00771606"/>
    <w:rsid w:val="00771FB2"/>
    <w:rsid w:val="007746A9"/>
    <w:rsid w:val="00774EDF"/>
    <w:rsid w:val="0077740E"/>
    <w:rsid w:val="00780C54"/>
    <w:rsid w:val="00781AE3"/>
    <w:rsid w:val="00782CF5"/>
    <w:rsid w:val="00783370"/>
    <w:rsid w:val="00783F38"/>
    <w:rsid w:val="00784503"/>
    <w:rsid w:val="00786366"/>
    <w:rsid w:val="00786EBC"/>
    <w:rsid w:val="00786F62"/>
    <w:rsid w:val="00787698"/>
    <w:rsid w:val="00787B6A"/>
    <w:rsid w:val="00787CD4"/>
    <w:rsid w:val="007939E8"/>
    <w:rsid w:val="00795AF2"/>
    <w:rsid w:val="007A35A8"/>
    <w:rsid w:val="007A3D9F"/>
    <w:rsid w:val="007A4448"/>
    <w:rsid w:val="007A5484"/>
    <w:rsid w:val="007B17C0"/>
    <w:rsid w:val="007B1A71"/>
    <w:rsid w:val="007B3491"/>
    <w:rsid w:val="007B4831"/>
    <w:rsid w:val="007B6524"/>
    <w:rsid w:val="007C27B8"/>
    <w:rsid w:val="007C535A"/>
    <w:rsid w:val="007C6EA2"/>
    <w:rsid w:val="007D250E"/>
    <w:rsid w:val="007D5DCE"/>
    <w:rsid w:val="007D635E"/>
    <w:rsid w:val="007E36B2"/>
    <w:rsid w:val="007E43BF"/>
    <w:rsid w:val="007E724A"/>
    <w:rsid w:val="007E7540"/>
    <w:rsid w:val="007F00D5"/>
    <w:rsid w:val="007F1BA5"/>
    <w:rsid w:val="007F3BA9"/>
    <w:rsid w:val="007F3DAF"/>
    <w:rsid w:val="007F68C7"/>
    <w:rsid w:val="00802964"/>
    <w:rsid w:val="00802A7D"/>
    <w:rsid w:val="008053B8"/>
    <w:rsid w:val="00810F81"/>
    <w:rsid w:val="00815AFD"/>
    <w:rsid w:val="00817556"/>
    <w:rsid w:val="00817881"/>
    <w:rsid w:val="00820CFA"/>
    <w:rsid w:val="00821B7E"/>
    <w:rsid w:val="00821F34"/>
    <w:rsid w:val="008238BC"/>
    <w:rsid w:val="0082460F"/>
    <w:rsid w:val="0082654D"/>
    <w:rsid w:val="008331E3"/>
    <w:rsid w:val="0083344D"/>
    <w:rsid w:val="0083566C"/>
    <w:rsid w:val="00835831"/>
    <w:rsid w:val="00836D3F"/>
    <w:rsid w:val="0084099B"/>
    <w:rsid w:val="00844B55"/>
    <w:rsid w:val="0084520C"/>
    <w:rsid w:val="008454D7"/>
    <w:rsid w:val="008469FD"/>
    <w:rsid w:val="00851AE7"/>
    <w:rsid w:val="0085298E"/>
    <w:rsid w:val="00853F8F"/>
    <w:rsid w:val="00856AD1"/>
    <w:rsid w:val="008574AA"/>
    <w:rsid w:val="00861B00"/>
    <w:rsid w:val="0086201C"/>
    <w:rsid w:val="00862167"/>
    <w:rsid w:val="00865EF0"/>
    <w:rsid w:val="00870294"/>
    <w:rsid w:val="00874B8A"/>
    <w:rsid w:val="00875F14"/>
    <w:rsid w:val="00876587"/>
    <w:rsid w:val="008774A7"/>
    <w:rsid w:val="0087766C"/>
    <w:rsid w:val="008928DF"/>
    <w:rsid w:val="00892A9C"/>
    <w:rsid w:val="00896562"/>
    <w:rsid w:val="00897A2A"/>
    <w:rsid w:val="008A1220"/>
    <w:rsid w:val="008A2102"/>
    <w:rsid w:val="008A290A"/>
    <w:rsid w:val="008A6303"/>
    <w:rsid w:val="008B0327"/>
    <w:rsid w:val="008B0CD2"/>
    <w:rsid w:val="008B3B63"/>
    <w:rsid w:val="008B3F6D"/>
    <w:rsid w:val="008B78C8"/>
    <w:rsid w:val="008C1CBB"/>
    <w:rsid w:val="008C4DAC"/>
    <w:rsid w:val="008C4DB4"/>
    <w:rsid w:val="008C5C9D"/>
    <w:rsid w:val="008C77E7"/>
    <w:rsid w:val="008C7907"/>
    <w:rsid w:val="008C7AE8"/>
    <w:rsid w:val="008D14B6"/>
    <w:rsid w:val="008D27A6"/>
    <w:rsid w:val="008D38DE"/>
    <w:rsid w:val="008D53D9"/>
    <w:rsid w:val="008D6D1D"/>
    <w:rsid w:val="008D765D"/>
    <w:rsid w:val="008E30F7"/>
    <w:rsid w:val="008E4636"/>
    <w:rsid w:val="008E5090"/>
    <w:rsid w:val="008F01E3"/>
    <w:rsid w:val="008F533B"/>
    <w:rsid w:val="008F55F8"/>
    <w:rsid w:val="008F5941"/>
    <w:rsid w:val="008F7C57"/>
    <w:rsid w:val="00901C52"/>
    <w:rsid w:val="00903CC6"/>
    <w:rsid w:val="009051A6"/>
    <w:rsid w:val="009110B9"/>
    <w:rsid w:val="0091408D"/>
    <w:rsid w:val="0092053F"/>
    <w:rsid w:val="00920FD7"/>
    <w:rsid w:val="009218A7"/>
    <w:rsid w:val="00923049"/>
    <w:rsid w:val="0092599C"/>
    <w:rsid w:val="009266ED"/>
    <w:rsid w:val="00926FBF"/>
    <w:rsid w:val="009336E7"/>
    <w:rsid w:val="00933B6F"/>
    <w:rsid w:val="009351EE"/>
    <w:rsid w:val="009368E0"/>
    <w:rsid w:val="009376F5"/>
    <w:rsid w:val="009410BB"/>
    <w:rsid w:val="00941530"/>
    <w:rsid w:val="00950C64"/>
    <w:rsid w:val="0095167C"/>
    <w:rsid w:val="00953CA1"/>
    <w:rsid w:val="00953F79"/>
    <w:rsid w:val="009550C5"/>
    <w:rsid w:val="00955D47"/>
    <w:rsid w:val="00956F08"/>
    <w:rsid w:val="00960CB9"/>
    <w:rsid w:val="00960ECB"/>
    <w:rsid w:val="0096616F"/>
    <w:rsid w:val="00970530"/>
    <w:rsid w:val="009708F6"/>
    <w:rsid w:val="009756B1"/>
    <w:rsid w:val="00975C0C"/>
    <w:rsid w:val="00976018"/>
    <w:rsid w:val="00976932"/>
    <w:rsid w:val="009779A1"/>
    <w:rsid w:val="00981F48"/>
    <w:rsid w:val="0098236A"/>
    <w:rsid w:val="009831DF"/>
    <w:rsid w:val="00983928"/>
    <w:rsid w:val="00985829"/>
    <w:rsid w:val="00985E8B"/>
    <w:rsid w:val="00990A30"/>
    <w:rsid w:val="00990E4E"/>
    <w:rsid w:val="00991289"/>
    <w:rsid w:val="00992EAF"/>
    <w:rsid w:val="00994F2E"/>
    <w:rsid w:val="00995056"/>
    <w:rsid w:val="0099599C"/>
    <w:rsid w:val="009A04DF"/>
    <w:rsid w:val="009A0C92"/>
    <w:rsid w:val="009A1793"/>
    <w:rsid w:val="009A38D7"/>
    <w:rsid w:val="009A40DB"/>
    <w:rsid w:val="009A445F"/>
    <w:rsid w:val="009A5FD9"/>
    <w:rsid w:val="009B0820"/>
    <w:rsid w:val="009B293C"/>
    <w:rsid w:val="009B2C51"/>
    <w:rsid w:val="009B41D6"/>
    <w:rsid w:val="009B5544"/>
    <w:rsid w:val="009B5817"/>
    <w:rsid w:val="009B79EC"/>
    <w:rsid w:val="009B7B21"/>
    <w:rsid w:val="009C0373"/>
    <w:rsid w:val="009C053B"/>
    <w:rsid w:val="009C06B6"/>
    <w:rsid w:val="009C1C15"/>
    <w:rsid w:val="009C4AA1"/>
    <w:rsid w:val="009C54EE"/>
    <w:rsid w:val="009C7B1A"/>
    <w:rsid w:val="009C7D0D"/>
    <w:rsid w:val="009D05D5"/>
    <w:rsid w:val="009D0E78"/>
    <w:rsid w:val="009D138A"/>
    <w:rsid w:val="009D37ED"/>
    <w:rsid w:val="009D4FBC"/>
    <w:rsid w:val="009D7284"/>
    <w:rsid w:val="009E0196"/>
    <w:rsid w:val="009E151A"/>
    <w:rsid w:val="009E2F52"/>
    <w:rsid w:val="009E758F"/>
    <w:rsid w:val="009F1913"/>
    <w:rsid w:val="009F1DF0"/>
    <w:rsid w:val="009F1E5F"/>
    <w:rsid w:val="009F2352"/>
    <w:rsid w:val="009F409F"/>
    <w:rsid w:val="009F4710"/>
    <w:rsid w:val="009F64DA"/>
    <w:rsid w:val="00A00987"/>
    <w:rsid w:val="00A05489"/>
    <w:rsid w:val="00A062AD"/>
    <w:rsid w:val="00A108EA"/>
    <w:rsid w:val="00A11775"/>
    <w:rsid w:val="00A12DD0"/>
    <w:rsid w:val="00A13F7A"/>
    <w:rsid w:val="00A2187C"/>
    <w:rsid w:val="00A233C4"/>
    <w:rsid w:val="00A243DC"/>
    <w:rsid w:val="00A2646E"/>
    <w:rsid w:val="00A3032E"/>
    <w:rsid w:val="00A30932"/>
    <w:rsid w:val="00A329A7"/>
    <w:rsid w:val="00A36197"/>
    <w:rsid w:val="00A46C40"/>
    <w:rsid w:val="00A46F34"/>
    <w:rsid w:val="00A50549"/>
    <w:rsid w:val="00A509CD"/>
    <w:rsid w:val="00A50CAB"/>
    <w:rsid w:val="00A51217"/>
    <w:rsid w:val="00A57755"/>
    <w:rsid w:val="00A602F0"/>
    <w:rsid w:val="00A63145"/>
    <w:rsid w:val="00A645C9"/>
    <w:rsid w:val="00A65A77"/>
    <w:rsid w:val="00A6787E"/>
    <w:rsid w:val="00A71351"/>
    <w:rsid w:val="00A7156D"/>
    <w:rsid w:val="00A728B1"/>
    <w:rsid w:val="00A72CB6"/>
    <w:rsid w:val="00A76060"/>
    <w:rsid w:val="00A76CD6"/>
    <w:rsid w:val="00A831E1"/>
    <w:rsid w:val="00A83BAA"/>
    <w:rsid w:val="00A842E5"/>
    <w:rsid w:val="00A85432"/>
    <w:rsid w:val="00A85D45"/>
    <w:rsid w:val="00A85FCF"/>
    <w:rsid w:val="00A86FC4"/>
    <w:rsid w:val="00A87BDF"/>
    <w:rsid w:val="00A90031"/>
    <w:rsid w:val="00A91BD7"/>
    <w:rsid w:val="00A928A6"/>
    <w:rsid w:val="00A94F32"/>
    <w:rsid w:val="00A97250"/>
    <w:rsid w:val="00A97530"/>
    <w:rsid w:val="00A9757F"/>
    <w:rsid w:val="00AA1677"/>
    <w:rsid w:val="00AA1926"/>
    <w:rsid w:val="00AA51B6"/>
    <w:rsid w:val="00AA6788"/>
    <w:rsid w:val="00AA6ED3"/>
    <w:rsid w:val="00AA7190"/>
    <w:rsid w:val="00AA750D"/>
    <w:rsid w:val="00AB0C95"/>
    <w:rsid w:val="00AB2A05"/>
    <w:rsid w:val="00AB2BA4"/>
    <w:rsid w:val="00AB3582"/>
    <w:rsid w:val="00AB51DB"/>
    <w:rsid w:val="00AC013F"/>
    <w:rsid w:val="00AC4648"/>
    <w:rsid w:val="00AC6F13"/>
    <w:rsid w:val="00AD0FD6"/>
    <w:rsid w:val="00AD6EE8"/>
    <w:rsid w:val="00AE01B5"/>
    <w:rsid w:val="00AE5DAF"/>
    <w:rsid w:val="00AE6095"/>
    <w:rsid w:val="00AE62CF"/>
    <w:rsid w:val="00AE69E1"/>
    <w:rsid w:val="00AE7F61"/>
    <w:rsid w:val="00AF0C1C"/>
    <w:rsid w:val="00AF3E10"/>
    <w:rsid w:val="00AF3F9D"/>
    <w:rsid w:val="00AF5415"/>
    <w:rsid w:val="00AF7291"/>
    <w:rsid w:val="00AF7F25"/>
    <w:rsid w:val="00B00AC0"/>
    <w:rsid w:val="00B01376"/>
    <w:rsid w:val="00B01A77"/>
    <w:rsid w:val="00B035ED"/>
    <w:rsid w:val="00B047E9"/>
    <w:rsid w:val="00B04EE3"/>
    <w:rsid w:val="00B057DA"/>
    <w:rsid w:val="00B05862"/>
    <w:rsid w:val="00B0605A"/>
    <w:rsid w:val="00B06307"/>
    <w:rsid w:val="00B10B31"/>
    <w:rsid w:val="00B12CDC"/>
    <w:rsid w:val="00B1340A"/>
    <w:rsid w:val="00B15DC3"/>
    <w:rsid w:val="00B25702"/>
    <w:rsid w:val="00B2631A"/>
    <w:rsid w:val="00B31B39"/>
    <w:rsid w:val="00B33AB4"/>
    <w:rsid w:val="00B35083"/>
    <w:rsid w:val="00B4093D"/>
    <w:rsid w:val="00B42DB1"/>
    <w:rsid w:val="00B43D3E"/>
    <w:rsid w:val="00B4569F"/>
    <w:rsid w:val="00B46E0F"/>
    <w:rsid w:val="00B47BFF"/>
    <w:rsid w:val="00B54061"/>
    <w:rsid w:val="00B60D9A"/>
    <w:rsid w:val="00B63F6E"/>
    <w:rsid w:val="00B65611"/>
    <w:rsid w:val="00B70AA4"/>
    <w:rsid w:val="00B732CA"/>
    <w:rsid w:val="00B73473"/>
    <w:rsid w:val="00B73B46"/>
    <w:rsid w:val="00B80B03"/>
    <w:rsid w:val="00B8187D"/>
    <w:rsid w:val="00B87E18"/>
    <w:rsid w:val="00B913FE"/>
    <w:rsid w:val="00B92A3E"/>
    <w:rsid w:val="00B93451"/>
    <w:rsid w:val="00B94723"/>
    <w:rsid w:val="00B96540"/>
    <w:rsid w:val="00B96777"/>
    <w:rsid w:val="00BA492B"/>
    <w:rsid w:val="00BA4F4E"/>
    <w:rsid w:val="00BB1962"/>
    <w:rsid w:val="00BB1D74"/>
    <w:rsid w:val="00BB29E1"/>
    <w:rsid w:val="00BB3EF8"/>
    <w:rsid w:val="00BB40F6"/>
    <w:rsid w:val="00BB4199"/>
    <w:rsid w:val="00BB48F9"/>
    <w:rsid w:val="00BB584E"/>
    <w:rsid w:val="00BB6E3F"/>
    <w:rsid w:val="00BB74B0"/>
    <w:rsid w:val="00BC23AD"/>
    <w:rsid w:val="00BC2CCB"/>
    <w:rsid w:val="00BC34E0"/>
    <w:rsid w:val="00BC3B6C"/>
    <w:rsid w:val="00BD3C3A"/>
    <w:rsid w:val="00BD4505"/>
    <w:rsid w:val="00BE0377"/>
    <w:rsid w:val="00BE1F76"/>
    <w:rsid w:val="00BE2F65"/>
    <w:rsid w:val="00BE4917"/>
    <w:rsid w:val="00BE5047"/>
    <w:rsid w:val="00BE5F81"/>
    <w:rsid w:val="00BF302E"/>
    <w:rsid w:val="00BF3E66"/>
    <w:rsid w:val="00BF3F1E"/>
    <w:rsid w:val="00BF526A"/>
    <w:rsid w:val="00BF6F23"/>
    <w:rsid w:val="00C00D84"/>
    <w:rsid w:val="00C04803"/>
    <w:rsid w:val="00C054AE"/>
    <w:rsid w:val="00C05A25"/>
    <w:rsid w:val="00C05AAC"/>
    <w:rsid w:val="00C05D61"/>
    <w:rsid w:val="00C07D68"/>
    <w:rsid w:val="00C11B50"/>
    <w:rsid w:val="00C11D4D"/>
    <w:rsid w:val="00C12267"/>
    <w:rsid w:val="00C164DE"/>
    <w:rsid w:val="00C171EA"/>
    <w:rsid w:val="00C20400"/>
    <w:rsid w:val="00C2140D"/>
    <w:rsid w:val="00C22864"/>
    <w:rsid w:val="00C246EC"/>
    <w:rsid w:val="00C25550"/>
    <w:rsid w:val="00C26E9C"/>
    <w:rsid w:val="00C3001E"/>
    <w:rsid w:val="00C3004D"/>
    <w:rsid w:val="00C32A40"/>
    <w:rsid w:val="00C335F1"/>
    <w:rsid w:val="00C401CE"/>
    <w:rsid w:val="00C4483C"/>
    <w:rsid w:val="00C44E54"/>
    <w:rsid w:val="00C479BE"/>
    <w:rsid w:val="00C5164D"/>
    <w:rsid w:val="00C52261"/>
    <w:rsid w:val="00C54394"/>
    <w:rsid w:val="00C56878"/>
    <w:rsid w:val="00C56E2D"/>
    <w:rsid w:val="00C622C9"/>
    <w:rsid w:val="00C6239B"/>
    <w:rsid w:val="00C632B1"/>
    <w:rsid w:val="00C63B0C"/>
    <w:rsid w:val="00C63CDE"/>
    <w:rsid w:val="00C65EC1"/>
    <w:rsid w:val="00C66E09"/>
    <w:rsid w:val="00C765A0"/>
    <w:rsid w:val="00C76FF7"/>
    <w:rsid w:val="00C770B9"/>
    <w:rsid w:val="00C83620"/>
    <w:rsid w:val="00C84418"/>
    <w:rsid w:val="00C84F0E"/>
    <w:rsid w:val="00C852AB"/>
    <w:rsid w:val="00C94CB7"/>
    <w:rsid w:val="00CA08D2"/>
    <w:rsid w:val="00CA10F6"/>
    <w:rsid w:val="00CA138F"/>
    <w:rsid w:val="00CA1DE5"/>
    <w:rsid w:val="00CA22B1"/>
    <w:rsid w:val="00CA35CF"/>
    <w:rsid w:val="00CA3E4A"/>
    <w:rsid w:val="00CA3F7B"/>
    <w:rsid w:val="00CA662B"/>
    <w:rsid w:val="00CA7D92"/>
    <w:rsid w:val="00CB09DE"/>
    <w:rsid w:val="00CB1CF4"/>
    <w:rsid w:val="00CB63D9"/>
    <w:rsid w:val="00CC0ACC"/>
    <w:rsid w:val="00CC0EBC"/>
    <w:rsid w:val="00CC3B3B"/>
    <w:rsid w:val="00CC4862"/>
    <w:rsid w:val="00CC5AC5"/>
    <w:rsid w:val="00CD0EFC"/>
    <w:rsid w:val="00CD2D34"/>
    <w:rsid w:val="00CD39E8"/>
    <w:rsid w:val="00CD3AF6"/>
    <w:rsid w:val="00CD4051"/>
    <w:rsid w:val="00CD4308"/>
    <w:rsid w:val="00CD4DBD"/>
    <w:rsid w:val="00CD58F4"/>
    <w:rsid w:val="00CE2BEB"/>
    <w:rsid w:val="00CE74FB"/>
    <w:rsid w:val="00CF316C"/>
    <w:rsid w:val="00CF32E6"/>
    <w:rsid w:val="00CF5019"/>
    <w:rsid w:val="00CF6CF9"/>
    <w:rsid w:val="00D01E7B"/>
    <w:rsid w:val="00D03B57"/>
    <w:rsid w:val="00D06377"/>
    <w:rsid w:val="00D068E3"/>
    <w:rsid w:val="00D0782C"/>
    <w:rsid w:val="00D10434"/>
    <w:rsid w:val="00D117F1"/>
    <w:rsid w:val="00D11BC1"/>
    <w:rsid w:val="00D12C4C"/>
    <w:rsid w:val="00D1670D"/>
    <w:rsid w:val="00D17662"/>
    <w:rsid w:val="00D176EE"/>
    <w:rsid w:val="00D22D6E"/>
    <w:rsid w:val="00D23114"/>
    <w:rsid w:val="00D2324F"/>
    <w:rsid w:val="00D27E84"/>
    <w:rsid w:val="00D34DC1"/>
    <w:rsid w:val="00D357E4"/>
    <w:rsid w:val="00D36D8B"/>
    <w:rsid w:val="00D4523B"/>
    <w:rsid w:val="00D45ECB"/>
    <w:rsid w:val="00D467FE"/>
    <w:rsid w:val="00D51AB5"/>
    <w:rsid w:val="00D53FAA"/>
    <w:rsid w:val="00D54D03"/>
    <w:rsid w:val="00D567A5"/>
    <w:rsid w:val="00D624EA"/>
    <w:rsid w:val="00D62674"/>
    <w:rsid w:val="00D627EE"/>
    <w:rsid w:val="00D62870"/>
    <w:rsid w:val="00D6786F"/>
    <w:rsid w:val="00D705C9"/>
    <w:rsid w:val="00D70763"/>
    <w:rsid w:val="00D73548"/>
    <w:rsid w:val="00D74E8A"/>
    <w:rsid w:val="00D81472"/>
    <w:rsid w:val="00D835CD"/>
    <w:rsid w:val="00D83A84"/>
    <w:rsid w:val="00D8579A"/>
    <w:rsid w:val="00D85CFA"/>
    <w:rsid w:val="00D86354"/>
    <w:rsid w:val="00D87396"/>
    <w:rsid w:val="00D8767C"/>
    <w:rsid w:val="00D90F7A"/>
    <w:rsid w:val="00D927A2"/>
    <w:rsid w:val="00D94A22"/>
    <w:rsid w:val="00D966A4"/>
    <w:rsid w:val="00D9710F"/>
    <w:rsid w:val="00DA061C"/>
    <w:rsid w:val="00DA081E"/>
    <w:rsid w:val="00DA4893"/>
    <w:rsid w:val="00DA7984"/>
    <w:rsid w:val="00DB2EC3"/>
    <w:rsid w:val="00DB6915"/>
    <w:rsid w:val="00DC0B23"/>
    <w:rsid w:val="00DC3957"/>
    <w:rsid w:val="00DC401B"/>
    <w:rsid w:val="00DC5C0A"/>
    <w:rsid w:val="00DC782C"/>
    <w:rsid w:val="00DC7F21"/>
    <w:rsid w:val="00DD029D"/>
    <w:rsid w:val="00DD0FE9"/>
    <w:rsid w:val="00DD44E7"/>
    <w:rsid w:val="00DD5B3F"/>
    <w:rsid w:val="00DE02A6"/>
    <w:rsid w:val="00DE1BB8"/>
    <w:rsid w:val="00DE2C26"/>
    <w:rsid w:val="00DE4CB9"/>
    <w:rsid w:val="00DE69B8"/>
    <w:rsid w:val="00DF0005"/>
    <w:rsid w:val="00DF4A82"/>
    <w:rsid w:val="00DF6DF2"/>
    <w:rsid w:val="00E005AF"/>
    <w:rsid w:val="00E01C11"/>
    <w:rsid w:val="00E01CFB"/>
    <w:rsid w:val="00E01F33"/>
    <w:rsid w:val="00E042A2"/>
    <w:rsid w:val="00E110B9"/>
    <w:rsid w:val="00E30E13"/>
    <w:rsid w:val="00E36D72"/>
    <w:rsid w:val="00E37C53"/>
    <w:rsid w:val="00E43261"/>
    <w:rsid w:val="00E450BA"/>
    <w:rsid w:val="00E455A4"/>
    <w:rsid w:val="00E45AC6"/>
    <w:rsid w:val="00E46900"/>
    <w:rsid w:val="00E46C25"/>
    <w:rsid w:val="00E47031"/>
    <w:rsid w:val="00E474A0"/>
    <w:rsid w:val="00E52FB5"/>
    <w:rsid w:val="00E5428D"/>
    <w:rsid w:val="00E54D65"/>
    <w:rsid w:val="00E60CBB"/>
    <w:rsid w:val="00E62D44"/>
    <w:rsid w:val="00E6321B"/>
    <w:rsid w:val="00E66229"/>
    <w:rsid w:val="00E66E77"/>
    <w:rsid w:val="00E6798C"/>
    <w:rsid w:val="00E72451"/>
    <w:rsid w:val="00E725A3"/>
    <w:rsid w:val="00E73DE2"/>
    <w:rsid w:val="00E74855"/>
    <w:rsid w:val="00E764B6"/>
    <w:rsid w:val="00E8135C"/>
    <w:rsid w:val="00E8343C"/>
    <w:rsid w:val="00E84E6E"/>
    <w:rsid w:val="00E85BF3"/>
    <w:rsid w:val="00E86552"/>
    <w:rsid w:val="00E92955"/>
    <w:rsid w:val="00E94910"/>
    <w:rsid w:val="00E970CA"/>
    <w:rsid w:val="00E97426"/>
    <w:rsid w:val="00EA0237"/>
    <w:rsid w:val="00EA2A07"/>
    <w:rsid w:val="00EA4A87"/>
    <w:rsid w:val="00EA5417"/>
    <w:rsid w:val="00EB03AD"/>
    <w:rsid w:val="00EB39C7"/>
    <w:rsid w:val="00EB4C98"/>
    <w:rsid w:val="00EB7D76"/>
    <w:rsid w:val="00EC3125"/>
    <w:rsid w:val="00EC4114"/>
    <w:rsid w:val="00EC5168"/>
    <w:rsid w:val="00EC63C1"/>
    <w:rsid w:val="00EC7930"/>
    <w:rsid w:val="00ED0136"/>
    <w:rsid w:val="00ED1735"/>
    <w:rsid w:val="00ED1AF1"/>
    <w:rsid w:val="00ED5E4D"/>
    <w:rsid w:val="00EE1566"/>
    <w:rsid w:val="00EE1D30"/>
    <w:rsid w:val="00EE44B2"/>
    <w:rsid w:val="00EE5F07"/>
    <w:rsid w:val="00EF1A0C"/>
    <w:rsid w:val="00F0117E"/>
    <w:rsid w:val="00F01E62"/>
    <w:rsid w:val="00F02039"/>
    <w:rsid w:val="00F029D7"/>
    <w:rsid w:val="00F03D41"/>
    <w:rsid w:val="00F04296"/>
    <w:rsid w:val="00F0543E"/>
    <w:rsid w:val="00F07CF0"/>
    <w:rsid w:val="00F10D13"/>
    <w:rsid w:val="00F14D08"/>
    <w:rsid w:val="00F15534"/>
    <w:rsid w:val="00F16763"/>
    <w:rsid w:val="00F208C7"/>
    <w:rsid w:val="00F209A7"/>
    <w:rsid w:val="00F27066"/>
    <w:rsid w:val="00F27F40"/>
    <w:rsid w:val="00F31AF0"/>
    <w:rsid w:val="00F35170"/>
    <w:rsid w:val="00F35879"/>
    <w:rsid w:val="00F35CD5"/>
    <w:rsid w:val="00F36A47"/>
    <w:rsid w:val="00F412AA"/>
    <w:rsid w:val="00F4256D"/>
    <w:rsid w:val="00F436BF"/>
    <w:rsid w:val="00F44AF4"/>
    <w:rsid w:val="00F463E5"/>
    <w:rsid w:val="00F47E96"/>
    <w:rsid w:val="00F51D98"/>
    <w:rsid w:val="00F52B0D"/>
    <w:rsid w:val="00F6313A"/>
    <w:rsid w:val="00F6617D"/>
    <w:rsid w:val="00F7361F"/>
    <w:rsid w:val="00F74BAC"/>
    <w:rsid w:val="00F76AE9"/>
    <w:rsid w:val="00F76F86"/>
    <w:rsid w:val="00F77BEA"/>
    <w:rsid w:val="00F80442"/>
    <w:rsid w:val="00F8046A"/>
    <w:rsid w:val="00F80F00"/>
    <w:rsid w:val="00F828AF"/>
    <w:rsid w:val="00F83E6B"/>
    <w:rsid w:val="00F8503C"/>
    <w:rsid w:val="00F85D74"/>
    <w:rsid w:val="00F8641A"/>
    <w:rsid w:val="00F87284"/>
    <w:rsid w:val="00F918D3"/>
    <w:rsid w:val="00F91D73"/>
    <w:rsid w:val="00F92198"/>
    <w:rsid w:val="00F965F1"/>
    <w:rsid w:val="00FA073D"/>
    <w:rsid w:val="00FA14D4"/>
    <w:rsid w:val="00FA15D7"/>
    <w:rsid w:val="00FA20A9"/>
    <w:rsid w:val="00FA3F48"/>
    <w:rsid w:val="00FA431A"/>
    <w:rsid w:val="00FA4EFC"/>
    <w:rsid w:val="00FA531F"/>
    <w:rsid w:val="00FA627A"/>
    <w:rsid w:val="00FA6FA1"/>
    <w:rsid w:val="00FB1DE3"/>
    <w:rsid w:val="00FB2DFA"/>
    <w:rsid w:val="00FB3261"/>
    <w:rsid w:val="00FB418C"/>
    <w:rsid w:val="00FB517D"/>
    <w:rsid w:val="00FB792C"/>
    <w:rsid w:val="00FC03A9"/>
    <w:rsid w:val="00FC4015"/>
    <w:rsid w:val="00FD0B6B"/>
    <w:rsid w:val="00FD49B9"/>
    <w:rsid w:val="00FD4D42"/>
    <w:rsid w:val="00FD6011"/>
    <w:rsid w:val="00FD67CB"/>
    <w:rsid w:val="00FD72D6"/>
    <w:rsid w:val="00FE2C5D"/>
    <w:rsid w:val="00FE3212"/>
    <w:rsid w:val="00FE3B76"/>
    <w:rsid w:val="00FE7F6E"/>
    <w:rsid w:val="00FF0F6B"/>
    <w:rsid w:val="00FF1E0C"/>
    <w:rsid w:val="00FF25A7"/>
    <w:rsid w:val="00FF320A"/>
    <w:rsid w:val="00FF4B04"/>
    <w:rsid w:val="00FF54B6"/>
    <w:rsid w:val="01B76479"/>
    <w:rsid w:val="01B96C6E"/>
    <w:rsid w:val="01BB43FB"/>
    <w:rsid w:val="01BE16A6"/>
    <w:rsid w:val="01D753A0"/>
    <w:rsid w:val="01E93FF7"/>
    <w:rsid w:val="020C35AA"/>
    <w:rsid w:val="023E2B4F"/>
    <w:rsid w:val="02686E0E"/>
    <w:rsid w:val="02AB2E0E"/>
    <w:rsid w:val="032515AA"/>
    <w:rsid w:val="03540D5C"/>
    <w:rsid w:val="035B2536"/>
    <w:rsid w:val="037E3E54"/>
    <w:rsid w:val="03BB66BA"/>
    <w:rsid w:val="03CE5453"/>
    <w:rsid w:val="044E3F88"/>
    <w:rsid w:val="047555F6"/>
    <w:rsid w:val="04BB7A75"/>
    <w:rsid w:val="04E32F4F"/>
    <w:rsid w:val="05FD39FB"/>
    <w:rsid w:val="05FF2F3C"/>
    <w:rsid w:val="061E4B12"/>
    <w:rsid w:val="063036B9"/>
    <w:rsid w:val="067420C8"/>
    <w:rsid w:val="068F6F22"/>
    <w:rsid w:val="06C85608"/>
    <w:rsid w:val="074D3886"/>
    <w:rsid w:val="076A7435"/>
    <w:rsid w:val="081E23B4"/>
    <w:rsid w:val="082B417B"/>
    <w:rsid w:val="083D1F01"/>
    <w:rsid w:val="09C171E1"/>
    <w:rsid w:val="09D2160E"/>
    <w:rsid w:val="09E666AE"/>
    <w:rsid w:val="0A0166BC"/>
    <w:rsid w:val="0A1E1D0A"/>
    <w:rsid w:val="0A7470A5"/>
    <w:rsid w:val="0A860037"/>
    <w:rsid w:val="0A9942D2"/>
    <w:rsid w:val="0AC1001E"/>
    <w:rsid w:val="0AFF04B2"/>
    <w:rsid w:val="0B2B5E28"/>
    <w:rsid w:val="0B2E18A3"/>
    <w:rsid w:val="0B2F5E1E"/>
    <w:rsid w:val="0B587F5C"/>
    <w:rsid w:val="0B5C1E42"/>
    <w:rsid w:val="0B5F231E"/>
    <w:rsid w:val="0BD920D4"/>
    <w:rsid w:val="0C1A4F1A"/>
    <w:rsid w:val="0C1C6D3C"/>
    <w:rsid w:val="0C73452E"/>
    <w:rsid w:val="0C7F6BB4"/>
    <w:rsid w:val="0CC4080F"/>
    <w:rsid w:val="0D11117F"/>
    <w:rsid w:val="0D361289"/>
    <w:rsid w:val="0D6E517B"/>
    <w:rsid w:val="0DB07C9A"/>
    <w:rsid w:val="0DC11C3C"/>
    <w:rsid w:val="0E4044E5"/>
    <w:rsid w:val="0E456C37"/>
    <w:rsid w:val="0E49372D"/>
    <w:rsid w:val="0E5D5EDB"/>
    <w:rsid w:val="0F243C85"/>
    <w:rsid w:val="0F3027FC"/>
    <w:rsid w:val="0F9E0789"/>
    <w:rsid w:val="0FB50986"/>
    <w:rsid w:val="103A550C"/>
    <w:rsid w:val="103A6D9A"/>
    <w:rsid w:val="1061745C"/>
    <w:rsid w:val="10A25BAC"/>
    <w:rsid w:val="10BA1C3C"/>
    <w:rsid w:val="10BE1A0A"/>
    <w:rsid w:val="10D34A54"/>
    <w:rsid w:val="10E80226"/>
    <w:rsid w:val="116767B4"/>
    <w:rsid w:val="117054B6"/>
    <w:rsid w:val="1174285A"/>
    <w:rsid w:val="119932F0"/>
    <w:rsid w:val="125972F9"/>
    <w:rsid w:val="130707BB"/>
    <w:rsid w:val="138A716E"/>
    <w:rsid w:val="13FC4AF4"/>
    <w:rsid w:val="141C3E93"/>
    <w:rsid w:val="145063D8"/>
    <w:rsid w:val="1473630F"/>
    <w:rsid w:val="15243C7F"/>
    <w:rsid w:val="157018C1"/>
    <w:rsid w:val="15977BCD"/>
    <w:rsid w:val="15F92C46"/>
    <w:rsid w:val="160F5B40"/>
    <w:rsid w:val="162330EC"/>
    <w:rsid w:val="16DF3AAB"/>
    <w:rsid w:val="16F26332"/>
    <w:rsid w:val="17F66AB1"/>
    <w:rsid w:val="184F0B38"/>
    <w:rsid w:val="18794BF5"/>
    <w:rsid w:val="188E7165"/>
    <w:rsid w:val="18E85BE0"/>
    <w:rsid w:val="1930671C"/>
    <w:rsid w:val="199B2FD7"/>
    <w:rsid w:val="19AE73E1"/>
    <w:rsid w:val="1A217F25"/>
    <w:rsid w:val="1AB13C39"/>
    <w:rsid w:val="1AD069B0"/>
    <w:rsid w:val="1AF37F1C"/>
    <w:rsid w:val="1B2C6487"/>
    <w:rsid w:val="1BE830C0"/>
    <w:rsid w:val="1C01180C"/>
    <w:rsid w:val="1C18204E"/>
    <w:rsid w:val="1C586C30"/>
    <w:rsid w:val="1C5F5C5B"/>
    <w:rsid w:val="1C6500A0"/>
    <w:rsid w:val="1CD541BB"/>
    <w:rsid w:val="1D1511C4"/>
    <w:rsid w:val="1D290349"/>
    <w:rsid w:val="1D535C63"/>
    <w:rsid w:val="1D817655"/>
    <w:rsid w:val="1D8E182C"/>
    <w:rsid w:val="1E165094"/>
    <w:rsid w:val="1E3A6502"/>
    <w:rsid w:val="1E432947"/>
    <w:rsid w:val="1E5002F0"/>
    <w:rsid w:val="1EE40753"/>
    <w:rsid w:val="1FA117D2"/>
    <w:rsid w:val="1FC8718C"/>
    <w:rsid w:val="1FDD6E9D"/>
    <w:rsid w:val="1FDE1AEC"/>
    <w:rsid w:val="1FE37921"/>
    <w:rsid w:val="203268E0"/>
    <w:rsid w:val="20723266"/>
    <w:rsid w:val="20A15EF5"/>
    <w:rsid w:val="20CC2B73"/>
    <w:rsid w:val="20EF78CF"/>
    <w:rsid w:val="213C2AB2"/>
    <w:rsid w:val="217358AB"/>
    <w:rsid w:val="21944D4E"/>
    <w:rsid w:val="21F2550C"/>
    <w:rsid w:val="22047BCD"/>
    <w:rsid w:val="22121234"/>
    <w:rsid w:val="22271733"/>
    <w:rsid w:val="2232625F"/>
    <w:rsid w:val="23082DBA"/>
    <w:rsid w:val="23E3539B"/>
    <w:rsid w:val="23ED3127"/>
    <w:rsid w:val="246B181A"/>
    <w:rsid w:val="2488098E"/>
    <w:rsid w:val="24F6210D"/>
    <w:rsid w:val="254D18DB"/>
    <w:rsid w:val="2562068A"/>
    <w:rsid w:val="25724B3B"/>
    <w:rsid w:val="257D5411"/>
    <w:rsid w:val="261E3176"/>
    <w:rsid w:val="266964A2"/>
    <w:rsid w:val="267330AC"/>
    <w:rsid w:val="270F3DAE"/>
    <w:rsid w:val="27670A93"/>
    <w:rsid w:val="27961464"/>
    <w:rsid w:val="27B11ED7"/>
    <w:rsid w:val="27BA3D89"/>
    <w:rsid w:val="27C67DC0"/>
    <w:rsid w:val="27C913A1"/>
    <w:rsid w:val="27EE539D"/>
    <w:rsid w:val="281A59F3"/>
    <w:rsid w:val="2841579C"/>
    <w:rsid w:val="287E04CC"/>
    <w:rsid w:val="28A64EC9"/>
    <w:rsid w:val="28BA61DC"/>
    <w:rsid w:val="28E728A6"/>
    <w:rsid w:val="293752E5"/>
    <w:rsid w:val="29830ABF"/>
    <w:rsid w:val="29921850"/>
    <w:rsid w:val="29BB4C2A"/>
    <w:rsid w:val="2A274D0D"/>
    <w:rsid w:val="2A99651C"/>
    <w:rsid w:val="2AC766F8"/>
    <w:rsid w:val="2AC947EB"/>
    <w:rsid w:val="2B175C05"/>
    <w:rsid w:val="2B1D5863"/>
    <w:rsid w:val="2B376DAC"/>
    <w:rsid w:val="2B3E1379"/>
    <w:rsid w:val="2B445AA9"/>
    <w:rsid w:val="2BA94F0C"/>
    <w:rsid w:val="2BE952F3"/>
    <w:rsid w:val="2C1068FB"/>
    <w:rsid w:val="2C3409F0"/>
    <w:rsid w:val="2D096F8B"/>
    <w:rsid w:val="2D4A0F9E"/>
    <w:rsid w:val="2D5268B0"/>
    <w:rsid w:val="2D6574F7"/>
    <w:rsid w:val="2D8C6A3A"/>
    <w:rsid w:val="2DD3047C"/>
    <w:rsid w:val="2DF47E47"/>
    <w:rsid w:val="2E150E32"/>
    <w:rsid w:val="2E575D0F"/>
    <w:rsid w:val="2EEC0A7D"/>
    <w:rsid w:val="2F1643E7"/>
    <w:rsid w:val="2F355B19"/>
    <w:rsid w:val="2F5C13CB"/>
    <w:rsid w:val="2F8C6CCD"/>
    <w:rsid w:val="2FAF29B6"/>
    <w:rsid w:val="2FC840D8"/>
    <w:rsid w:val="302B03D3"/>
    <w:rsid w:val="30834DF5"/>
    <w:rsid w:val="30ED4FF8"/>
    <w:rsid w:val="31180476"/>
    <w:rsid w:val="315709A3"/>
    <w:rsid w:val="31B32FB6"/>
    <w:rsid w:val="31CD5C61"/>
    <w:rsid w:val="32744F1F"/>
    <w:rsid w:val="32B56553"/>
    <w:rsid w:val="32EE6D0D"/>
    <w:rsid w:val="335B5A1E"/>
    <w:rsid w:val="33717DDD"/>
    <w:rsid w:val="337200B8"/>
    <w:rsid w:val="337B6954"/>
    <w:rsid w:val="33AF6A99"/>
    <w:rsid w:val="33D16B8B"/>
    <w:rsid w:val="342646BE"/>
    <w:rsid w:val="342F05A3"/>
    <w:rsid w:val="344C5A33"/>
    <w:rsid w:val="34CC7AB6"/>
    <w:rsid w:val="34F53F08"/>
    <w:rsid w:val="353645BA"/>
    <w:rsid w:val="355C401C"/>
    <w:rsid w:val="365B36CA"/>
    <w:rsid w:val="366C46C7"/>
    <w:rsid w:val="367A4D19"/>
    <w:rsid w:val="36E44488"/>
    <w:rsid w:val="373246C1"/>
    <w:rsid w:val="37550832"/>
    <w:rsid w:val="37982991"/>
    <w:rsid w:val="37AF2008"/>
    <w:rsid w:val="37B23264"/>
    <w:rsid w:val="38AB4F61"/>
    <w:rsid w:val="38F93212"/>
    <w:rsid w:val="390E3677"/>
    <w:rsid w:val="392215F1"/>
    <w:rsid w:val="396905C2"/>
    <w:rsid w:val="39D3344B"/>
    <w:rsid w:val="3A4E0B6B"/>
    <w:rsid w:val="3AA84CBB"/>
    <w:rsid w:val="3B340529"/>
    <w:rsid w:val="3BA32914"/>
    <w:rsid w:val="3BD0406C"/>
    <w:rsid w:val="3BDC78E7"/>
    <w:rsid w:val="3C097662"/>
    <w:rsid w:val="3C134B18"/>
    <w:rsid w:val="3C60618D"/>
    <w:rsid w:val="3C6D6F52"/>
    <w:rsid w:val="3C85786D"/>
    <w:rsid w:val="3CBA1CC4"/>
    <w:rsid w:val="3CC60EFF"/>
    <w:rsid w:val="3D323F6E"/>
    <w:rsid w:val="3D6C7188"/>
    <w:rsid w:val="3DE818E3"/>
    <w:rsid w:val="3EBC3D30"/>
    <w:rsid w:val="3F0B14D4"/>
    <w:rsid w:val="3F291554"/>
    <w:rsid w:val="3F2D18D5"/>
    <w:rsid w:val="3F627FEB"/>
    <w:rsid w:val="3F652480"/>
    <w:rsid w:val="3F8D78A8"/>
    <w:rsid w:val="3FCF62F9"/>
    <w:rsid w:val="3FF75840"/>
    <w:rsid w:val="403D50BE"/>
    <w:rsid w:val="404A554B"/>
    <w:rsid w:val="40B70404"/>
    <w:rsid w:val="40F46639"/>
    <w:rsid w:val="40FB03A9"/>
    <w:rsid w:val="41012B02"/>
    <w:rsid w:val="41382079"/>
    <w:rsid w:val="4145724D"/>
    <w:rsid w:val="417A78AE"/>
    <w:rsid w:val="41CA3E69"/>
    <w:rsid w:val="42AE04DE"/>
    <w:rsid w:val="42BE1498"/>
    <w:rsid w:val="42C946C5"/>
    <w:rsid w:val="42C97B09"/>
    <w:rsid w:val="434550AF"/>
    <w:rsid w:val="435C4157"/>
    <w:rsid w:val="43D131A1"/>
    <w:rsid w:val="43F43A7D"/>
    <w:rsid w:val="440C29CF"/>
    <w:rsid w:val="44887F77"/>
    <w:rsid w:val="44BF1FF5"/>
    <w:rsid w:val="44CF6F34"/>
    <w:rsid w:val="44FB1328"/>
    <w:rsid w:val="45700C69"/>
    <w:rsid w:val="45A47052"/>
    <w:rsid w:val="45AE6F28"/>
    <w:rsid w:val="45BA5BB7"/>
    <w:rsid w:val="45F332FB"/>
    <w:rsid w:val="46655D7A"/>
    <w:rsid w:val="46683FFD"/>
    <w:rsid w:val="46B35ACA"/>
    <w:rsid w:val="46E300E4"/>
    <w:rsid w:val="46EA276A"/>
    <w:rsid w:val="47665EA1"/>
    <w:rsid w:val="477E22C9"/>
    <w:rsid w:val="47C46772"/>
    <w:rsid w:val="48112DCD"/>
    <w:rsid w:val="4879059F"/>
    <w:rsid w:val="48E00F02"/>
    <w:rsid w:val="4912577F"/>
    <w:rsid w:val="49244DC0"/>
    <w:rsid w:val="492C40D6"/>
    <w:rsid w:val="49521DFA"/>
    <w:rsid w:val="49594609"/>
    <w:rsid w:val="49895078"/>
    <w:rsid w:val="49D7385C"/>
    <w:rsid w:val="4A1E1BE8"/>
    <w:rsid w:val="4A206672"/>
    <w:rsid w:val="4A21453C"/>
    <w:rsid w:val="4A2730D4"/>
    <w:rsid w:val="4A2C620B"/>
    <w:rsid w:val="4A4238FF"/>
    <w:rsid w:val="4A49283D"/>
    <w:rsid w:val="4A621990"/>
    <w:rsid w:val="4A7026E9"/>
    <w:rsid w:val="4A7420BC"/>
    <w:rsid w:val="4AAD2DCD"/>
    <w:rsid w:val="4B1F23FA"/>
    <w:rsid w:val="4B37775F"/>
    <w:rsid w:val="4B462AFB"/>
    <w:rsid w:val="4B4A4059"/>
    <w:rsid w:val="4B564DC4"/>
    <w:rsid w:val="4B652A25"/>
    <w:rsid w:val="4B811C84"/>
    <w:rsid w:val="4B8E7355"/>
    <w:rsid w:val="4B9F63E8"/>
    <w:rsid w:val="4BB164E3"/>
    <w:rsid w:val="4C0A26BF"/>
    <w:rsid w:val="4C5A17E8"/>
    <w:rsid w:val="4D432C3D"/>
    <w:rsid w:val="4D5F7232"/>
    <w:rsid w:val="4DB52ECD"/>
    <w:rsid w:val="4DD51840"/>
    <w:rsid w:val="4DEC02D0"/>
    <w:rsid w:val="4E242492"/>
    <w:rsid w:val="4E4357A5"/>
    <w:rsid w:val="4E5A2B3E"/>
    <w:rsid w:val="4EA210E0"/>
    <w:rsid w:val="4F282291"/>
    <w:rsid w:val="4F622674"/>
    <w:rsid w:val="4FA62211"/>
    <w:rsid w:val="4FBB056F"/>
    <w:rsid w:val="4FE07963"/>
    <w:rsid w:val="500602C1"/>
    <w:rsid w:val="50101EB1"/>
    <w:rsid w:val="503F1D85"/>
    <w:rsid w:val="508273E5"/>
    <w:rsid w:val="509A2AED"/>
    <w:rsid w:val="50F5759B"/>
    <w:rsid w:val="512C4EFA"/>
    <w:rsid w:val="518A621F"/>
    <w:rsid w:val="51A43321"/>
    <w:rsid w:val="520E0046"/>
    <w:rsid w:val="5287040F"/>
    <w:rsid w:val="528E487F"/>
    <w:rsid w:val="52A40616"/>
    <w:rsid w:val="52BA3D82"/>
    <w:rsid w:val="52BB3643"/>
    <w:rsid w:val="52E231C8"/>
    <w:rsid w:val="52F9561E"/>
    <w:rsid w:val="53F855D9"/>
    <w:rsid w:val="5469509F"/>
    <w:rsid w:val="54C43A26"/>
    <w:rsid w:val="54CB3623"/>
    <w:rsid w:val="54E57A89"/>
    <w:rsid w:val="550D6304"/>
    <w:rsid w:val="551D1B9B"/>
    <w:rsid w:val="55300A9E"/>
    <w:rsid w:val="55461E3B"/>
    <w:rsid w:val="55CF065F"/>
    <w:rsid w:val="565537EC"/>
    <w:rsid w:val="56A315E3"/>
    <w:rsid w:val="57040B12"/>
    <w:rsid w:val="57CE72BC"/>
    <w:rsid w:val="57D80A33"/>
    <w:rsid w:val="57D94CAE"/>
    <w:rsid w:val="58294941"/>
    <w:rsid w:val="586142EA"/>
    <w:rsid w:val="587B2399"/>
    <w:rsid w:val="588E0EF2"/>
    <w:rsid w:val="58CC44E5"/>
    <w:rsid w:val="596C021D"/>
    <w:rsid w:val="5979557B"/>
    <w:rsid w:val="5A9878FD"/>
    <w:rsid w:val="5AF93FF3"/>
    <w:rsid w:val="5B30092C"/>
    <w:rsid w:val="5B531B03"/>
    <w:rsid w:val="5BC3280A"/>
    <w:rsid w:val="5C4F4313"/>
    <w:rsid w:val="5C9E123D"/>
    <w:rsid w:val="5D4D057D"/>
    <w:rsid w:val="5D8E7F30"/>
    <w:rsid w:val="5DE11DB6"/>
    <w:rsid w:val="5E4A4509"/>
    <w:rsid w:val="5E4E0D21"/>
    <w:rsid w:val="5E8D5A10"/>
    <w:rsid w:val="5EAD2425"/>
    <w:rsid w:val="5F8E6BE6"/>
    <w:rsid w:val="5F997F9D"/>
    <w:rsid w:val="5FD97E0A"/>
    <w:rsid w:val="600737E2"/>
    <w:rsid w:val="600D0E04"/>
    <w:rsid w:val="604F6C86"/>
    <w:rsid w:val="60B702AA"/>
    <w:rsid w:val="60C0585C"/>
    <w:rsid w:val="61126FB7"/>
    <w:rsid w:val="615846B8"/>
    <w:rsid w:val="616F2E01"/>
    <w:rsid w:val="61C35582"/>
    <w:rsid w:val="61D844BB"/>
    <w:rsid w:val="6220448C"/>
    <w:rsid w:val="62E67CDC"/>
    <w:rsid w:val="6329574C"/>
    <w:rsid w:val="6338099A"/>
    <w:rsid w:val="63654720"/>
    <w:rsid w:val="63A20C61"/>
    <w:rsid w:val="63CC0E11"/>
    <w:rsid w:val="63CC2389"/>
    <w:rsid w:val="640C5281"/>
    <w:rsid w:val="646C3095"/>
    <w:rsid w:val="648C7F42"/>
    <w:rsid w:val="64AA4D6A"/>
    <w:rsid w:val="65195AAE"/>
    <w:rsid w:val="65A26249"/>
    <w:rsid w:val="65E8694E"/>
    <w:rsid w:val="65FB010A"/>
    <w:rsid w:val="66660B7E"/>
    <w:rsid w:val="66EC0FEB"/>
    <w:rsid w:val="66F07EBD"/>
    <w:rsid w:val="67367D2B"/>
    <w:rsid w:val="679409E5"/>
    <w:rsid w:val="679A6EEC"/>
    <w:rsid w:val="67BD6B20"/>
    <w:rsid w:val="67E04D2A"/>
    <w:rsid w:val="6810526B"/>
    <w:rsid w:val="681615CA"/>
    <w:rsid w:val="68201006"/>
    <w:rsid w:val="688F7394"/>
    <w:rsid w:val="689F3F77"/>
    <w:rsid w:val="68C0706A"/>
    <w:rsid w:val="690F331E"/>
    <w:rsid w:val="69221039"/>
    <w:rsid w:val="6923281B"/>
    <w:rsid w:val="693021AC"/>
    <w:rsid w:val="693D761D"/>
    <w:rsid w:val="696C74BE"/>
    <w:rsid w:val="698C7BCD"/>
    <w:rsid w:val="69A55784"/>
    <w:rsid w:val="69AA7ACC"/>
    <w:rsid w:val="69B769C2"/>
    <w:rsid w:val="69C17548"/>
    <w:rsid w:val="6A3D0C3F"/>
    <w:rsid w:val="6A542342"/>
    <w:rsid w:val="6A6E62ED"/>
    <w:rsid w:val="6A721E23"/>
    <w:rsid w:val="6A8F0911"/>
    <w:rsid w:val="6AF26A88"/>
    <w:rsid w:val="6B4651BB"/>
    <w:rsid w:val="6B9057DF"/>
    <w:rsid w:val="6BB95ADF"/>
    <w:rsid w:val="6BC723F6"/>
    <w:rsid w:val="6BD77B9C"/>
    <w:rsid w:val="6BEB0C26"/>
    <w:rsid w:val="6BED0E4B"/>
    <w:rsid w:val="6C1354B0"/>
    <w:rsid w:val="6CB77936"/>
    <w:rsid w:val="6CC634BA"/>
    <w:rsid w:val="6CF96949"/>
    <w:rsid w:val="6D0F20C6"/>
    <w:rsid w:val="6D386FC5"/>
    <w:rsid w:val="6D41316F"/>
    <w:rsid w:val="6D535020"/>
    <w:rsid w:val="6D61109D"/>
    <w:rsid w:val="6DCB7E49"/>
    <w:rsid w:val="6DFC706A"/>
    <w:rsid w:val="6EAD1ABC"/>
    <w:rsid w:val="6EC17801"/>
    <w:rsid w:val="6EFB0707"/>
    <w:rsid w:val="6F41188F"/>
    <w:rsid w:val="6FC83FB3"/>
    <w:rsid w:val="703610BF"/>
    <w:rsid w:val="70747012"/>
    <w:rsid w:val="70A62CAF"/>
    <w:rsid w:val="710B5718"/>
    <w:rsid w:val="710B593D"/>
    <w:rsid w:val="713279A1"/>
    <w:rsid w:val="713E246C"/>
    <w:rsid w:val="716E47F6"/>
    <w:rsid w:val="718A76CF"/>
    <w:rsid w:val="719936EF"/>
    <w:rsid w:val="720D3FBD"/>
    <w:rsid w:val="727B12E6"/>
    <w:rsid w:val="727B59A4"/>
    <w:rsid w:val="72D51FBF"/>
    <w:rsid w:val="731E2022"/>
    <w:rsid w:val="734A34FE"/>
    <w:rsid w:val="73576B00"/>
    <w:rsid w:val="73B12618"/>
    <w:rsid w:val="73B86F97"/>
    <w:rsid w:val="73BD51C7"/>
    <w:rsid w:val="73CA33B4"/>
    <w:rsid w:val="740353CB"/>
    <w:rsid w:val="749A017C"/>
    <w:rsid w:val="74EC41D2"/>
    <w:rsid w:val="75407E4D"/>
    <w:rsid w:val="756710F2"/>
    <w:rsid w:val="756F4138"/>
    <w:rsid w:val="75B76E61"/>
    <w:rsid w:val="763E3D8F"/>
    <w:rsid w:val="76552213"/>
    <w:rsid w:val="76562339"/>
    <w:rsid w:val="76757083"/>
    <w:rsid w:val="76F87A82"/>
    <w:rsid w:val="76FD1C6C"/>
    <w:rsid w:val="77714B0C"/>
    <w:rsid w:val="779660EC"/>
    <w:rsid w:val="77A4162C"/>
    <w:rsid w:val="78771223"/>
    <w:rsid w:val="78965C1E"/>
    <w:rsid w:val="789F4D6C"/>
    <w:rsid w:val="78A2301B"/>
    <w:rsid w:val="78F528D3"/>
    <w:rsid w:val="78FD6E28"/>
    <w:rsid w:val="796B5D4B"/>
    <w:rsid w:val="79776373"/>
    <w:rsid w:val="79827312"/>
    <w:rsid w:val="79982B03"/>
    <w:rsid w:val="79A60360"/>
    <w:rsid w:val="79B32F55"/>
    <w:rsid w:val="79B33F98"/>
    <w:rsid w:val="7A07046B"/>
    <w:rsid w:val="7A1576E9"/>
    <w:rsid w:val="7A536B79"/>
    <w:rsid w:val="7A8F3C6E"/>
    <w:rsid w:val="7AB779C5"/>
    <w:rsid w:val="7AC6091E"/>
    <w:rsid w:val="7ACB4199"/>
    <w:rsid w:val="7B3F03D7"/>
    <w:rsid w:val="7BAC2ED7"/>
    <w:rsid w:val="7BE115F0"/>
    <w:rsid w:val="7C264F4E"/>
    <w:rsid w:val="7C4C3A61"/>
    <w:rsid w:val="7C9C792E"/>
    <w:rsid w:val="7CB405C6"/>
    <w:rsid w:val="7D1260C5"/>
    <w:rsid w:val="7D2F2786"/>
    <w:rsid w:val="7D3060D7"/>
    <w:rsid w:val="7DB231B6"/>
    <w:rsid w:val="7E45676E"/>
    <w:rsid w:val="7E5D6AB5"/>
    <w:rsid w:val="7EB96373"/>
    <w:rsid w:val="7EE02EB0"/>
    <w:rsid w:val="7EF95D9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uiPriority="0" w:name="Normal Indent"/>
    <w:lsdException w:qFormat="1" w:uiPriority="0" w:name="footnote text"/>
    <w:lsdException w:qFormat="1" w:uiPriority="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name="List Number"/>
    <w:lsdException w:uiPriority="0" w:name="List 2"/>
    <w:lsdException w:uiPriority="0" w:name="List 3"/>
    <w:lsdException w:unhideWhenUsed="0" w:uiPriority="0" w:name="List 4"/>
    <w:lsdException w:unhideWhenUsed="0"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name="Salutation"/>
    <w:lsdException w:qFormat="1" w:unhideWhenUsed="0" w:uiPriority="0" w:semiHidden="0" w:name="Date"/>
    <w:lsdException w:unhideWhenUsed="0"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62"/>
    <w:qFormat/>
    <w:uiPriority w:val="0"/>
    <w:pPr>
      <w:keepNext/>
      <w:keepLines/>
      <w:spacing w:before="340" w:after="330"/>
      <w:outlineLvl w:val="0"/>
    </w:pPr>
    <w:rPr>
      <w:rFonts w:eastAsia="宋体"/>
      <w:b/>
      <w:kern w:val="44"/>
      <w:sz w:val="32"/>
    </w:rPr>
  </w:style>
  <w:style w:type="paragraph" w:styleId="3">
    <w:name w:val="heading 2"/>
    <w:basedOn w:val="1"/>
    <w:next w:val="4"/>
    <w:link w:val="64"/>
    <w:qFormat/>
    <w:uiPriority w:val="0"/>
    <w:pPr>
      <w:keepNext/>
      <w:keepLines/>
      <w:numPr>
        <w:ilvl w:val="1"/>
        <w:numId w:val="1"/>
      </w:numPr>
      <w:tabs>
        <w:tab w:val="left" w:pos="1440"/>
      </w:tabs>
      <w:spacing w:before="260" w:after="260" w:line="416" w:lineRule="auto"/>
      <w:outlineLvl w:val="1"/>
    </w:pPr>
    <w:rPr>
      <w:rFonts w:ascii="Arial" w:hAnsi="Arial" w:eastAsia="黑体"/>
      <w:b/>
      <w:bCs/>
      <w:sz w:val="30"/>
      <w:szCs w:val="32"/>
    </w:rPr>
  </w:style>
  <w:style w:type="paragraph" w:styleId="6">
    <w:name w:val="heading 3"/>
    <w:basedOn w:val="1"/>
    <w:next w:val="1"/>
    <w:link w:val="45"/>
    <w:qFormat/>
    <w:uiPriority w:val="0"/>
    <w:pPr>
      <w:keepNext/>
      <w:spacing w:beforeLines="50" w:line="360" w:lineRule="auto"/>
      <w:ind w:firstLine="560" w:firstLineChars="200"/>
      <w:jc w:val="left"/>
      <w:outlineLvl w:val="2"/>
    </w:pPr>
    <w:rPr>
      <w:rFonts w:ascii="Times New Roman" w:hAnsi="Times New Roman" w:eastAsia="宋体"/>
      <w:b/>
      <w:bCs/>
      <w:sz w:val="24"/>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customStyle="1" w:styleId="4">
    <w:name w:val="正文首行缩进1"/>
    <w:basedOn w:val="5"/>
    <w:qFormat/>
    <w:uiPriority w:val="0"/>
    <w:pPr>
      <w:spacing w:after="120"/>
      <w:ind w:firstLine="200" w:firstLineChars="200"/>
      <w:jc w:val="both"/>
    </w:pPr>
    <w:rPr>
      <w:rFonts w:ascii="Times New Roman" w:hAnsi="Times New Roman" w:eastAsia="宋体" w:cs="Times New Roman"/>
      <w:b w:val="0"/>
      <w:bCs w:val="0"/>
      <w:sz w:val="21"/>
    </w:rPr>
  </w:style>
  <w:style w:type="paragraph" w:styleId="5">
    <w:name w:val="Body Text"/>
    <w:basedOn w:val="1"/>
    <w:link w:val="63"/>
    <w:qFormat/>
    <w:uiPriority w:val="0"/>
    <w:pPr>
      <w:jc w:val="center"/>
    </w:pPr>
    <w:rPr>
      <w:rFonts w:eastAsia="华文新魏"/>
      <w:b/>
      <w:bCs/>
      <w:sz w:val="72"/>
    </w:rPr>
  </w:style>
  <w:style w:type="paragraph" w:styleId="7">
    <w:name w:val="toc 7"/>
    <w:basedOn w:val="1"/>
    <w:next w:val="1"/>
    <w:unhideWhenUsed/>
    <w:qFormat/>
    <w:uiPriority w:val="0"/>
    <w:pPr>
      <w:ind w:left="1050"/>
      <w:jc w:val="left"/>
    </w:pPr>
    <w:rPr>
      <w:sz w:val="20"/>
      <w:szCs w:val="20"/>
    </w:rPr>
  </w:style>
  <w:style w:type="paragraph" w:styleId="8">
    <w:name w:val="caption"/>
    <w:basedOn w:val="1"/>
    <w:next w:val="1"/>
    <w:qFormat/>
    <w:uiPriority w:val="0"/>
    <w:pPr>
      <w:spacing w:before="152" w:after="160"/>
      <w:jc w:val="center"/>
    </w:pPr>
    <w:rPr>
      <w:rFonts w:ascii="宋体" w:hAnsi="宋体" w:cs="Arial"/>
      <w:sz w:val="24"/>
      <w:szCs w:val="20"/>
    </w:rPr>
  </w:style>
  <w:style w:type="paragraph" w:styleId="9">
    <w:name w:val="Document Map"/>
    <w:basedOn w:val="1"/>
    <w:link w:val="54"/>
    <w:qFormat/>
    <w:uiPriority w:val="0"/>
    <w:rPr>
      <w:rFonts w:ascii="宋体" w:eastAsia="宋体"/>
      <w:sz w:val="18"/>
      <w:szCs w:val="18"/>
    </w:rPr>
  </w:style>
  <w:style w:type="paragraph" w:styleId="10">
    <w:name w:val="annotation text"/>
    <w:basedOn w:val="1"/>
    <w:link w:val="60"/>
    <w:semiHidden/>
    <w:unhideWhenUsed/>
    <w:qFormat/>
    <w:uiPriority w:val="0"/>
    <w:pPr>
      <w:jc w:val="left"/>
    </w:pPr>
  </w:style>
  <w:style w:type="paragraph" w:styleId="11">
    <w:name w:val="toc 5"/>
    <w:basedOn w:val="1"/>
    <w:next w:val="1"/>
    <w:unhideWhenUsed/>
    <w:qFormat/>
    <w:uiPriority w:val="0"/>
    <w:pPr>
      <w:ind w:left="630"/>
      <w:jc w:val="left"/>
    </w:pPr>
    <w:rPr>
      <w:sz w:val="20"/>
      <w:szCs w:val="20"/>
    </w:rPr>
  </w:style>
  <w:style w:type="paragraph" w:styleId="12">
    <w:name w:val="toc 3"/>
    <w:basedOn w:val="1"/>
    <w:next w:val="1"/>
    <w:unhideWhenUsed/>
    <w:qFormat/>
    <w:uiPriority w:val="39"/>
    <w:pPr>
      <w:ind w:left="210"/>
      <w:jc w:val="left"/>
    </w:pPr>
    <w:rPr>
      <w:sz w:val="20"/>
      <w:szCs w:val="20"/>
    </w:rPr>
  </w:style>
  <w:style w:type="paragraph" w:styleId="13">
    <w:name w:val="toc 8"/>
    <w:basedOn w:val="1"/>
    <w:next w:val="1"/>
    <w:unhideWhenUsed/>
    <w:qFormat/>
    <w:uiPriority w:val="0"/>
    <w:pPr>
      <w:ind w:left="1260"/>
      <w:jc w:val="left"/>
    </w:pPr>
    <w:rPr>
      <w:sz w:val="20"/>
      <w:szCs w:val="20"/>
    </w:rPr>
  </w:style>
  <w:style w:type="paragraph" w:styleId="14">
    <w:name w:val="Date"/>
    <w:basedOn w:val="1"/>
    <w:next w:val="1"/>
    <w:link w:val="49"/>
    <w:qFormat/>
    <w:uiPriority w:val="0"/>
    <w:pPr>
      <w:ind w:left="100" w:leftChars="2500"/>
    </w:pPr>
  </w:style>
  <w:style w:type="paragraph" w:styleId="15">
    <w:name w:val="Balloon Text"/>
    <w:basedOn w:val="1"/>
    <w:link w:val="53"/>
    <w:qFormat/>
    <w:uiPriority w:val="0"/>
    <w:rPr>
      <w:sz w:val="18"/>
      <w:szCs w:val="18"/>
    </w:rPr>
  </w:style>
  <w:style w:type="paragraph" w:styleId="16">
    <w:name w:val="footer"/>
    <w:basedOn w:val="1"/>
    <w:link w:val="48"/>
    <w:qFormat/>
    <w:uiPriority w:val="0"/>
    <w:pPr>
      <w:tabs>
        <w:tab w:val="center" w:pos="4153"/>
        <w:tab w:val="right" w:pos="8306"/>
      </w:tabs>
      <w:snapToGrid w:val="0"/>
      <w:jc w:val="left"/>
    </w:pPr>
    <w:rPr>
      <w:sz w:val="18"/>
      <w:szCs w:val="18"/>
    </w:rPr>
  </w:style>
  <w:style w:type="paragraph" w:styleId="17">
    <w:name w:val="header"/>
    <w:basedOn w:val="1"/>
    <w:link w:val="47"/>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unhideWhenUsed/>
    <w:qFormat/>
    <w:uiPriority w:val="39"/>
    <w:pPr>
      <w:spacing w:before="360"/>
      <w:jc w:val="left"/>
    </w:pPr>
    <w:rPr>
      <w:rFonts w:asciiTheme="majorHAnsi" w:hAnsiTheme="majorHAnsi" w:cstheme="majorHAnsi"/>
      <w:b/>
      <w:bCs/>
      <w:caps/>
      <w:sz w:val="24"/>
    </w:rPr>
  </w:style>
  <w:style w:type="paragraph" w:styleId="19">
    <w:name w:val="toc 4"/>
    <w:basedOn w:val="1"/>
    <w:next w:val="1"/>
    <w:unhideWhenUsed/>
    <w:qFormat/>
    <w:uiPriority w:val="0"/>
    <w:pPr>
      <w:ind w:left="420"/>
      <w:jc w:val="left"/>
    </w:pPr>
    <w:rPr>
      <w:sz w:val="20"/>
      <w:szCs w:val="20"/>
    </w:rPr>
  </w:style>
  <w:style w:type="paragraph" w:styleId="20">
    <w:name w:val="footnote text"/>
    <w:basedOn w:val="1"/>
    <w:link w:val="59"/>
    <w:semiHidden/>
    <w:unhideWhenUsed/>
    <w:qFormat/>
    <w:uiPriority w:val="0"/>
    <w:pPr>
      <w:snapToGrid w:val="0"/>
      <w:jc w:val="left"/>
    </w:pPr>
    <w:rPr>
      <w:sz w:val="18"/>
      <w:szCs w:val="18"/>
    </w:rPr>
  </w:style>
  <w:style w:type="paragraph" w:styleId="21">
    <w:name w:val="toc 6"/>
    <w:basedOn w:val="1"/>
    <w:next w:val="1"/>
    <w:unhideWhenUsed/>
    <w:qFormat/>
    <w:uiPriority w:val="0"/>
    <w:pPr>
      <w:ind w:left="840"/>
      <w:jc w:val="left"/>
    </w:pPr>
    <w:rPr>
      <w:sz w:val="20"/>
      <w:szCs w:val="20"/>
    </w:rPr>
  </w:style>
  <w:style w:type="paragraph" w:styleId="22">
    <w:name w:val="toc 2"/>
    <w:basedOn w:val="1"/>
    <w:next w:val="1"/>
    <w:unhideWhenUsed/>
    <w:qFormat/>
    <w:uiPriority w:val="39"/>
    <w:pPr>
      <w:spacing w:before="240"/>
      <w:jc w:val="left"/>
    </w:pPr>
    <w:rPr>
      <w:b/>
      <w:bCs/>
      <w:sz w:val="20"/>
      <w:szCs w:val="20"/>
    </w:rPr>
  </w:style>
  <w:style w:type="paragraph" w:styleId="23">
    <w:name w:val="toc 9"/>
    <w:basedOn w:val="1"/>
    <w:next w:val="1"/>
    <w:unhideWhenUsed/>
    <w:qFormat/>
    <w:uiPriority w:val="0"/>
    <w:pPr>
      <w:ind w:left="1470"/>
      <w:jc w:val="left"/>
    </w:pPr>
    <w:rPr>
      <w:sz w:val="20"/>
      <w:szCs w:val="20"/>
    </w:rPr>
  </w:style>
  <w:style w:type="paragraph" w:styleId="24">
    <w:name w:val="Normal (Web)"/>
    <w:basedOn w:val="1"/>
    <w:qFormat/>
    <w:uiPriority w:val="0"/>
    <w:pPr>
      <w:spacing w:beforeAutospacing="1" w:afterAutospacing="1"/>
      <w:jc w:val="left"/>
    </w:pPr>
    <w:rPr>
      <w:rFonts w:cs="Times New Roman"/>
      <w:kern w:val="0"/>
      <w:sz w:val="24"/>
    </w:rPr>
  </w:style>
  <w:style w:type="paragraph" w:styleId="25">
    <w:name w:val="annotation subject"/>
    <w:basedOn w:val="10"/>
    <w:next w:val="10"/>
    <w:link w:val="61"/>
    <w:semiHidden/>
    <w:unhideWhenUsed/>
    <w:qFormat/>
    <w:uiPriority w:val="0"/>
    <w:rPr>
      <w:b/>
      <w:bCs/>
    </w:rPr>
  </w:style>
  <w:style w:type="table" w:styleId="27">
    <w:name w:val="Table Grid"/>
    <w:basedOn w:val="26"/>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9">
    <w:name w:val="Emphasis"/>
    <w:basedOn w:val="28"/>
    <w:qFormat/>
    <w:uiPriority w:val="20"/>
    <w:rPr>
      <w:i/>
      <w:iCs/>
    </w:rPr>
  </w:style>
  <w:style w:type="character" w:styleId="30">
    <w:name w:val="Hyperlink"/>
    <w:basedOn w:val="28"/>
    <w:qFormat/>
    <w:uiPriority w:val="99"/>
    <w:rPr>
      <w:color w:val="0000FF"/>
      <w:u w:val="single"/>
    </w:rPr>
  </w:style>
  <w:style w:type="character" w:styleId="31">
    <w:name w:val="annotation reference"/>
    <w:basedOn w:val="28"/>
    <w:semiHidden/>
    <w:unhideWhenUsed/>
    <w:qFormat/>
    <w:uiPriority w:val="0"/>
    <w:rPr>
      <w:sz w:val="21"/>
      <w:szCs w:val="21"/>
    </w:rPr>
  </w:style>
  <w:style w:type="character" w:styleId="32">
    <w:name w:val="footnote reference"/>
    <w:basedOn w:val="28"/>
    <w:semiHidden/>
    <w:unhideWhenUsed/>
    <w:qFormat/>
    <w:uiPriority w:val="0"/>
    <w:rPr>
      <w:vertAlign w:val="superscript"/>
    </w:rPr>
  </w:style>
  <w:style w:type="paragraph" w:customStyle="1" w:styleId="33">
    <w:name w:val="正文文本首行缩进1"/>
    <w:basedOn w:val="5"/>
    <w:qFormat/>
    <w:uiPriority w:val="0"/>
    <w:pPr>
      <w:spacing w:after="120"/>
      <w:ind w:firstLine="200" w:firstLineChars="200"/>
      <w:jc w:val="both"/>
    </w:pPr>
    <w:rPr>
      <w:rFonts w:eastAsia="宋体"/>
      <w:b w:val="0"/>
      <w:bCs w:val="0"/>
      <w:sz w:val="21"/>
    </w:rPr>
  </w:style>
  <w:style w:type="paragraph" w:customStyle="1" w:styleId="34">
    <w:name w:val="5正文"/>
    <w:basedOn w:val="1"/>
    <w:qFormat/>
    <w:uiPriority w:val="0"/>
    <w:pPr>
      <w:ind w:firstLine="420" w:firstLineChars="200"/>
    </w:pPr>
  </w:style>
  <w:style w:type="paragraph" w:customStyle="1" w:styleId="35">
    <w:name w:val="正文缩进1"/>
    <w:basedOn w:val="1"/>
    <w:qFormat/>
    <w:uiPriority w:val="0"/>
    <w:pPr>
      <w:spacing w:line="360" w:lineRule="auto"/>
      <w:ind w:firstLine="480" w:firstLineChars="200"/>
    </w:pPr>
    <w:rPr>
      <w:rFonts w:ascii="宋体" w:hAnsi="宋体"/>
      <w:sz w:val="24"/>
    </w:rPr>
  </w:style>
  <w:style w:type="paragraph" w:customStyle="1" w:styleId="36">
    <w:name w:val="公式编号"/>
    <w:basedOn w:val="1"/>
    <w:qFormat/>
    <w:uiPriority w:val="0"/>
    <w:pPr>
      <w:ind w:firstLine="420"/>
    </w:pPr>
    <w:rPr>
      <w:sz w:val="18"/>
      <w:szCs w:val="20"/>
    </w:rPr>
  </w:style>
  <w:style w:type="paragraph" w:customStyle="1" w:styleId="37">
    <w:name w:val="sun"/>
    <w:basedOn w:val="1"/>
    <w:qFormat/>
    <w:uiPriority w:val="0"/>
    <w:pPr>
      <w:adjustRightInd w:val="0"/>
      <w:spacing w:line="360" w:lineRule="auto"/>
      <w:ind w:firstLine="540"/>
      <w:textAlignment w:val="baseline"/>
    </w:pPr>
    <w:rPr>
      <w:spacing w:val="20"/>
      <w:kern w:val="28"/>
      <w:sz w:val="24"/>
      <w:szCs w:val="20"/>
    </w:rPr>
  </w:style>
  <w:style w:type="paragraph" w:customStyle="1" w:styleId="38">
    <w:name w:val="列表1"/>
    <w:basedOn w:val="1"/>
    <w:qFormat/>
    <w:uiPriority w:val="0"/>
    <w:pPr>
      <w:jc w:val="left"/>
    </w:pPr>
    <w:rPr>
      <w:sz w:val="18"/>
      <w:szCs w:val="20"/>
    </w:rPr>
  </w:style>
  <w:style w:type="paragraph" w:customStyle="1" w:styleId="39">
    <w:name w:val="p0"/>
    <w:basedOn w:val="1"/>
    <w:qFormat/>
    <w:uiPriority w:val="0"/>
    <w:pPr>
      <w:widowControl/>
    </w:pPr>
    <w:rPr>
      <w:kern w:val="0"/>
      <w:szCs w:val="21"/>
    </w:rPr>
  </w:style>
  <w:style w:type="paragraph" w:customStyle="1" w:styleId="40">
    <w:name w:val="列表段落1"/>
    <w:basedOn w:val="1"/>
    <w:qFormat/>
    <w:uiPriority w:val="0"/>
    <w:pPr>
      <w:ind w:firstLine="420" w:firstLineChars="200"/>
    </w:pPr>
    <w:rPr>
      <w:rFonts w:ascii="Calibri" w:hAnsi="Calibri"/>
      <w:szCs w:val="22"/>
    </w:rPr>
  </w:style>
  <w:style w:type="paragraph" w:customStyle="1" w:styleId="41">
    <w:name w:val="样式7"/>
    <w:basedOn w:val="1"/>
    <w:qFormat/>
    <w:uiPriority w:val="0"/>
    <w:pPr>
      <w:spacing w:line="360" w:lineRule="auto"/>
      <w:ind w:firstLine="567"/>
    </w:pPr>
    <w:rPr>
      <w:rFonts w:ascii="仿宋_GB2312" w:eastAsia="仿宋_GB2312"/>
      <w:sz w:val="28"/>
    </w:rPr>
  </w:style>
  <w:style w:type="character" w:customStyle="1" w:styleId="42">
    <w:name w:val="fontstyle01"/>
    <w:basedOn w:val="28"/>
    <w:qFormat/>
    <w:uiPriority w:val="0"/>
    <w:rPr>
      <w:rFonts w:ascii="黑体" w:hAnsi="宋体" w:eastAsia="黑体" w:cs="黑体"/>
      <w:color w:val="231F20"/>
      <w:sz w:val="18"/>
      <w:szCs w:val="18"/>
    </w:rPr>
  </w:style>
  <w:style w:type="character" w:customStyle="1" w:styleId="43">
    <w:name w:val="fontstyle21"/>
    <w:basedOn w:val="28"/>
    <w:qFormat/>
    <w:uiPriority w:val="0"/>
    <w:rPr>
      <w:rFonts w:ascii="NEU-HZ" w:hAnsi="NEU-HZ" w:eastAsia="NEU-HZ" w:cs="NEU-HZ"/>
      <w:color w:val="231F20"/>
      <w:sz w:val="18"/>
      <w:szCs w:val="18"/>
    </w:rPr>
  </w:style>
  <w:style w:type="character" w:customStyle="1" w:styleId="44">
    <w:name w:val="fontstyle11"/>
    <w:basedOn w:val="28"/>
    <w:qFormat/>
    <w:uiPriority w:val="0"/>
    <w:rPr>
      <w:rFonts w:ascii="HTJ0 + ZIeBBD-2" w:hAnsi="HTJ0 + ZIeBBD-2" w:eastAsia="HTJ0 + ZIeBBD-2" w:cs="HTJ0 + ZIeBBD-2"/>
      <w:color w:val="000000"/>
      <w:sz w:val="22"/>
      <w:szCs w:val="22"/>
    </w:rPr>
  </w:style>
  <w:style w:type="character" w:customStyle="1" w:styleId="45">
    <w:name w:val="标题 3 字符"/>
    <w:basedOn w:val="28"/>
    <w:link w:val="6"/>
    <w:qFormat/>
    <w:uiPriority w:val="0"/>
    <w:rPr>
      <w:rFonts w:cstheme="minorBidi"/>
      <w:b/>
      <w:bCs/>
      <w:kern w:val="2"/>
      <w:sz w:val="24"/>
      <w:szCs w:val="24"/>
    </w:rPr>
  </w:style>
  <w:style w:type="character" w:styleId="46">
    <w:name w:val="Placeholder Text"/>
    <w:basedOn w:val="28"/>
    <w:semiHidden/>
    <w:qFormat/>
    <w:uiPriority w:val="99"/>
    <w:rPr>
      <w:color w:val="808080"/>
    </w:rPr>
  </w:style>
  <w:style w:type="character" w:customStyle="1" w:styleId="47">
    <w:name w:val="页眉 字符"/>
    <w:basedOn w:val="28"/>
    <w:link w:val="17"/>
    <w:qFormat/>
    <w:uiPriority w:val="0"/>
    <w:rPr>
      <w:rFonts w:asciiTheme="minorHAnsi" w:hAnsiTheme="minorHAnsi" w:eastAsiaTheme="minorEastAsia" w:cstheme="minorBidi"/>
      <w:kern w:val="2"/>
      <w:sz w:val="18"/>
      <w:szCs w:val="18"/>
    </w:rPr>
  </w:style>
  <w:style w:type="character" w:customStyle="1" w:styleId="48">
    <w:name w:val="页脚 字符"/>
    <w:basedOn w:val="28"/>
    <w:link w:val="16"/>
    <w:qFormat/>
    <w:uiPriority w:val="0"/>
    <w:rPr>
      <w:rFonts w:asciiTheme="minorHAnsi" w:hAnsiTheme="minorHAnsi" w:eastAsiaTheme="minorEastAsia" w:cstheme="minorBidi"/>
      <w:kern w:val="2"/>
      <w:sz w:val="18"/>
      <w:szCs w:val="18"/>
    </w:rPr>
  </w:style>
  <w:style w:type="character" w:customStyle="1" w:styleId="49">
    <w:name w:val="日期 字符"/>
    <w:basedOn w:val="28"/>
    <w:link w:val="14"/>
    <w:qFormat/>
    <w:uiPriority w:val="0"/>
    <w:rPr>
      <w:rFonts w:asciiTheme="minorHAnsi" w:hAnsiTheme="minorHAnsi" w:eastAsiaTheme="minorEastAsia" w:cstheme="minorBidi"/>
      <w:kern w:val="2"/>
      <w:sz w:val="21"/>
      <w:szCs w:val="24"/>
    </w:rPr>
  </w:style>
  <w:style w:type="paragraph" w:styleId="50">
    <w:name w:val="List Paragraph"/>
    <w:basedOn w:val="1"/>
    <w:qFormat/>
    <w:uiPriority w:val="34"/>
    <w:pPr>
      <w:ind w:firstLine="420" w:firstLineChars="200"/>
    </w:pPr>
  </w:style>
  <w:style w:type="character" w:customStyle="1" w:styleId="51">
    <w:name w:val="页码1"/>
    <w:basedOn w:val="28"/>
    <w:qFormat/>
    <w:uiPriority w:val="0"/>
  </w:style>
  <w:style w:type="paragraph" w:customStyle="1" w:styleId="52">
    <w:name w:val="正文缩进2"/>
    <w:basedOn w:val="1"/>
    <w:qFormat/>
    <w:uiPriority w:val="0"/>
    <w:pPr>
      <w:spacing w:line="360" w:lineRule="auto"/>
      <w:ind w:firstLine="480" w:firstLineChars="200"/>
    </w:pPr>
    <w:rPr>
      <w:rFonts w:ascii="宋体" w:hAnsi="宋体"/>
      <w:sz w:val="24"/>
    </w:rPr>
  </w:style>
  <w:style w:type="character" w:customStyle="1" w:styleId="53">
    <w:name w:val="批注框文本 字符"/>
    <w:basedOn w:val="28"/>
    <w:link w:val="15"/>
    <w:qFormat/>
    <w:uiPriority w:val="0"/>
    <w:rPr>
      <w:rFonts w:asciiTheme="minorHAnsi" w:hAnsiTheme="minorHAnsi" w:eastAsiaTheme="minorEastAsia" w:cstheme="minorBidi"/>
      <w:kern w:val="2"/>
      <w:sz w:val="18"/>
      <w:szCs w:val="18"/>
    </w:rPr>
  </w:style>
  <w:style w:type="character" w:customStyle="1" w:styleId="54">
    <w:name w:val="文档结构图 字符"/>
    <w:basedOn w:val="28"/>
    <w:link w:val="9"/>
    <w:qFormat/>
    <w:uiPriority w:val="0"/>
    <w:rPr>
      <w:rFonts w:ascii="宋体" w:hAnsiTheme="minorHAnsi" w:cstheme="minorBidi"/>
      <w:kern w:val="2"/>
      <w:sz w:val="18"/>
      <w:szCs w:val="18"/>
    </w:rPr>
  </w:style>
  <w:style w:type="character" w:customStyle="1" w:styleId="55">
    <w:name w:val="正文1 字符"/>
    <w:basedOn w:val="28"/>
    <w:link w:val="56"/>
    <w:qFormat/>
    <w:uiPriority w:val="0"/>
    <w:rPr>
      <w:rFonts w:ascii="宋体" w:hAnsi="宋体"/>
      <w:kern w:val="2"/>
      <w:sz w:val="24"/>
      <w:szCs w:val="24"/>
    </w:rPr>
  </w:style>
  <w:style w:type="paragraph" w:customStyle="1" w:styleId="56">
    <w:name w:val="正文1"/>
    <w:basedOn w:val="1"/>
    <w:link w:val="55"/>
    <w:qFormat/>
    <w:uiPriority w:val="0"/>
    <w:pPr>
      <w:spacing w:line="500" w:lineRule="exact"/>
      <w:ind w:firstLine="200" w:firstLineChars="200"/>
    </w:pPr>
    <w:rPr>
      <w:rFonts w:ascii="宋体" w:hAnsi="宋体" w:eastAsia="宋体" w:cs="Times New Roman"/>
      <w:sz w:val="24"/>
    </w:rPr>
  </w:style>
  <w:style w:type="paragraph" w:customStyle="1" w:styleId="57">
    <w:name w:val="列表2"/>
    <w:basedOn w:val="1"/>
    <w:qFormat/>
    <w:uiPriority w:val="0"/>
    <w:pPr>
      <w:spacing w:line="500" w:lineRule="exact"/>
      <w:jc w:val="left"/>
    </w:pPr>
    <w:rPr>
      <w:rFonts w:ascii="Times New Roman" w:hAnsi="Times New Roman" w:eastAsia="宋体" w:cs="Times New Roman"/>
      <w:sz w:val="18"/>
      <w:szCs w:val="20"/>
    </w:rPr>
  </w:style>
  <w:style w:type="character" w:customStyle="1" w:styleId="58">
    <w:name w:val="large"/>
    <w:basedOn w:val="28"/>
    <w:qFormat/>
    <w:uiPriority w:val="0"/>
  </w:style>
  <w:style w:type="character" w:customStyle="1" w:styleId="59">
    <w:name w:val="脚注文本 字符"/>
    <w:basedOn w:val="28"/>
    <w:link w:val="20"/>
    <w:semiHidden/>
    <w:qFormat/>
    <w:uiPriority w:val="0"/>
    <w:rPr>
      <w:rFonts w:asciiTheme="minorHAnsi" w:hAnsiTheme="minorHAnsi" w:eastAsiaTheme="minorEastAsia" w:cstheme="minorBidi"/>
      <w:kern w:val="2"/>
      <w:sz w:val="18"/>
      <w:szCs w:val="18"/>
    </w:rPr>
  </w:style>
  <w:style w:type="character" w:customStyle="1" w:styleId="60">
    <w:name w:val="批注文字 字符"/>
    <w:basedOn w:val="28"/>
    <w:link w:val="10"/>
    <w:semiHidden/>
    <w:qFormat/>
    <w:uiPriority w:val="0"/>
    <w:rPr>
      <w:rFonts w:asciiTheme="minorHAnsi" w:hAnsiTheme="minorHAnsi" w:eastAsiaTheme="minorEastAsia" w:cstheme="minorBidi"/>
      <w:kern w:val="2"/>
      <w:sz w:val="21"/>
      <w:szCs w:val="24"/>
    </w:rPr>
  </w:style>
  <w:style w:type="character" w:customStyle="1" w:styleId="61">
    <w:name w:val="批注主题 字符"/>
    <w:basedOn w:val="60"/>
    <w:link w:val="25"/>
    <w:semiHidden/>
    <w:qFormat/>
    <w:uiPriority w:val="0"/>
    <w:rPr>
      <w:rFonts w:asciiTheme="minorHAnsi" w:hAnsiTheme="minorHAnsi" w:eastAsiaTheme="minorEastAsia" w:cstheme="minorBidi"/>
      <w:b/>
      <w:bCs/>
      <w:kern w:val="2"/>
      <w:sz w:val="21"/>
      <w:szCs w:val="24"/>
    </w:rPr>
  </w:style>
  <w:style w:type="character" w:customStyle="1" w:styleId="62">
    <w:name w:val="标题 1 字符"/>
    <w:basedOn w:val="28"/>
    <w:link w:val="2"/>
    <w:qFormat/>
    <w:uiPriority w:val="0"/>
    <w:rPr>
      <w:rFonts w:asciiTheme="minorHAnsi" w:hAnsiTheme="minorHAnsi" w:cstheme="minorBidi"/>
      <w:b/>
      <w:kern w:val="44"/>
      <w:sz w:val="32"/>
      <w:szCs w:val="24"/>
    </w:rPr>
  </w:style>
  <w:style w:type="character" w:customStyle="1" w:styleId="63">
    <w:name w:val="正文文本 字符"/>
    <w:basedOn w:val="28"/>
    <w:link w:val="5"/>
    <w:qFormat/>
    <w:uiPriority w:val="0"/>
    <w:rPr>
      <w:rFonts w:eastAsia="华文新魏" w:asciiTheme="minorHAnsi" w:hAnsiTheme="minorHAnsi" w:cstheme="minorBidi"/>
      <w:b/>
      <w:bCs/>
      <w:kern w:val="2"/>
      <w:sz w:val="72"/>
      <w:szCs w:val="24"/>
    </w:rPr>
  </w:style>
  <w:style w:type="character" w:customStyle="1" w:styleId="64">
    <w:name w:val="标题 2 字符"/>
    <w:basedOn w:val="28"/>
    <w:link w:val="3"/>
    <w:qFormat/>
    <w:uiPriority w:val="0"/>
    <w:rPr>
      <w:rFonts w:ascii="Arial" w:hAnsi="Arial" w:eastAsia="黑体" w:cstheme="minorBidi"/>
      <w:b/>
      <w:bCs/>
      <w:kern w:val="2"/>
      <w:sz w:val="30"/>
      <w:szCs w:val="32"/>
    </w:rPr>
  </w:style>
  <w:style w:type="paragraph" w:customStyle="1" w:styleId="65">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bCs/>
      <w:color w:val="2E75B6" w:themeColor="accent1" w:themeShade="BF"/>
      <w:kern w:val="0"/>
      <w:sz w:val="28"/>
      <w:szCs w:val="28"/>
    </w:rPr>
  </w:style>
  <w:style w:type="paragraph" w:customStyle="1" w:styleId="66">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67">
    <w:name w:val="表格 字符"/>
    <w:link w:val="68"/>
    <w:qFormat/>
    <w:uiPriority w:val="0"/>
    <w:rPr>
      <w:kern w:val="2"/>
      <w:sz w:val="21"/>
      <w:szCs w:val="21"/>
    </w:rPr>
  </w:style>
  <w:style w:type="paragraph" w:customStyle="1" w:styleId="68">
    <w:name w:val="表格"/>
    <w:basedOn w:val="1"/>
    <w:link w:val="67"/>
    <w:qFormat/>
    <w:uiPriority w:val="0"/>
    <w:pPr>
      <w:jc w:val="center"/>
    </w:pPr>
    <w:rPr>
      <w:szCs w:val="21"/>
    </w:rPr>
  </w:style>
  <w:style w:type="character" w:customStyle="1" w:styleId="69">
    <w:name w:val="font11"/>
    <w:basedOn w:val="28"/>
    <w:qFormat/>
    <w:uiPriority w:val="0"/>
    <w:rPr>
      <w:rFonts w:hint="default" w:ascii="Times New Roman" w:hAnsi="Times New Roman" w:cs="Times New Roman"/>
      <w:b/>
      <w:bCs/>
      <w:color w:val="000000"/>
      <w:sz w:val="21"/>
      <w:szCs w:val="21"/>
      <w:u w:val="none"/>
    </w:rPr>
  </w:style>
  <w:style w:type="character" w:customStyle="1" w:styleId="70">
    <w:name w:val="font41"/>
    <w:basedOn w:val="28"/>
    <w:qFormat/>
    <w:uiPriority w:val="0"/>
    <w:rPr>
      <w:rFonts w:hint="eastAsia" w:ascii="宋体" w:hAnsi="宋体" w:eastAsia="宋体"/>
      <w:b/>
      <w:bCs/>
      <w:color w:val="000000"/>
      <w:sz w:val="21"/>
      <w:szCs w:val="21"/>
      <w:u w:val="none"/>
    </w:rPr>
  </w:style>
  <w:style w:type="character" w:customStyle="1" w:styleId="71">
    <w:name w:val="font51"/>
    <w:basedOn w:val="28"/>
    <w:qFormat/>
    <w:uiPriority w:val="0"/>
    <w:rPr>
      <w:rFonts w:hint="eastAsia" w:ascii="宋体" w:hAnsi="宋体" w:eastAsia="宋体"/>
      <w:b/>
      <w:bCs/>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3" Type="http://schemas.openxmlformats.org/officeDocument/2006/relationships/fontTable" Target="fontTable.xml"/><Relationship Id="rId82" Type="http://schemas.openxmlformats.org/officeDocument/2006/relationships/customXml" Target="../customXml/item2.xml"/><Relationship Id="rId81" Type="http://schemas.openxmlformats.org/officeDocument/2006/relationships/numbering" Target="numbering.xml"/><Relationship Id="rId80" Type="http://schemas.openxmlformats.org/officeDocument/2006/relationships/customXml" Target="../customXml/item1.xml"/><Relationship Id="rId8" Type="http://schemas.openxmlformats.org/officeDocument/2006/relationships/theme" Target="theme/theme1.xml"/><Relationship Id="rId79" Type="http://schemas.openxmlformats.org/officeDocument/2006/relationships/image" Target="media/image40.wmf"/><Relationship Id="rId78" Type="http://schemas.openxmlformats.org/officeDocument/2006/relationships/oleObject" Target="embeddings/oleObject31.bin"/><Relationship Id="rId77" Type="http://schemas.openxmlformats.org/officeDocument/2006/relationships/image" Target="media/image39.wmf"/><Relationship Id="rId76" Type="http://schemas.openxmlformats.org/officeDocument/2006/relationships/oleObject" Target="embeddings/oleObject30.bin"/><Relationship Id="rId75" Type="http://schemas.openxmlformats.org/officeDocument/2006/relationships/image" Target="media/image38.wmf"/><Relationship Id="rId74" Type="http://schemas.openxmlformats.org/officeDocument/2006/relationships/oleObject" Target="embeddings/oleObject29.bin"/><Relationship Id="rId73" Type="http://schemas.openxmlformats.org/officeDocument/2006/relationships/image" Target="media/image37.wmf"/><Relationship Id="rId72" Type="http://schemas.openxmlformats.org/officeDocument/2006/relationships/oleObject" Target="embeddings/oleObject28.bin"/><Relationship Id="rId71" Type="http://schemas.openxmlformats.org/officeDocument/2006/relationships/image" Target="media/image36.wmf"/><Relationship Id="rId70" Type="http://schemas.openxmlformats.org/officeDocument/2006/relationships/oleObject" Target="embeddings/oleObject27.bin"/><Relationship Id="rId7" Type="http://schemas.openxmlformats.org/officeDocument/2006/relationships/header" Target="header2.xml"/><Relationship Id="rId69" Type="http://schemas.openxmlformats.org/officeDocument/2006/relationships/image" Target="media/image35.wmf"/><Relationship Id="rId68" Type="http://schemas.openxmlformats.org/officeDocument/2006/relationships/oleObject" Target="embeddings/oleObject26.bin"/><Relationship Id="rId67" Type="http://schemas.openxmlformats.org/officeDocument/2006/relationships/image" Target="media/image34.png"/><Relationship Id="rId66" Type="http://schemas.openxmlformats.org/officeDocument/2006/relationships/image" Target="media/image33.png"/><Relationship Id="rId65" Type="http://schemas.openxmlformats.org/officeDocument/2006/relationships/image" Target="media/image32.png"/><Relationship Id="rId64" Type="http://schemas.openxmlformats.org/officeDocument/2006/relationships/image" Target="media/image31.wmf"/><Relationship Id="rId63" Type="http://schemas.openxmlformats.org/officeDocument/2006/relationships/oleObject" Target="embeddings/oleObject25.bin"/><Relationship Id="rId62" Type="http://schemas.openxmlformats.org/officeDocument/2006/relationships/image" Target="media/image30.wmf"/><Relationship Id="rId61" Type="http://schemas.openxmlformats.org/officeDocument/2006/relationships/oleObject" Target="embeddings/oleObject24.bin"/><Relationship Id="rId60" Type="http://schemas.openxmlformats.org/officeDocument/2006/relationships/image" Target="media/image29.wmf"/><Relationship Id="rId6" Type="http://schemas.openxmlformats.org/officeDocument/2006/relationships/footer" Target="footer1.xml"/><Relationship Id="rId59" Type="http://schemas.openxmlformats.org/officeDocument/2006/relationships/oleObject" Target="embeddings/oleObject23.bin"/><Relationship Id="rId58" Type="http://schemas.openxmlformats.org/officeDocument/2006/relationships/image" Target="media/image28.wmf"/><Relationship Id="rId57" Type="http://schemas.openxmlformats.org/officeDocument/2006/relationships/oleObject" Target="embeddings/oleObject22.bin"/><Relationship Id="rId56" Type="http://schemas.openxmlformats.org/officeDocument/2006/relationships/image" Target="media/image27.wmf"/><Relationship Id="rId55" Type="http://schemas.openxmlformats.org/officeDocument/2006/relationships/oleObject" Target="embeddings/oleObject21.bin"/><Relationship Id="rId54" Type="http://schemas.openxmlformats.org/officeDocument/2006/relationships/image" Target="media/image26.wmf"/><Relationship Id="rId53" Type="http://schemas.openxmlformats.org/officeDocument/2006/relationships/oleObject" Target="embeddings/oleObject20.bin"/><Relationship Id="rId52" Type="http://schemas.openxmlformats.org/officeDocument/2006/relationships/image" Target="media/image25.wmf"/><Relationship Id="rId51" Type="http://schemas.openxmlformats.org/officeDocument/2006/relationships/oleObject" Target="embeddings/oleObject19.bin"/><Relationship Id="rId50" Type="http://schemas.openxmlformats.org/officeDocument/2006/relationships/image" Target="media/image24.wmf"/><Relationship Id="rId5" Type="http://schemas.openxmlformats.org/officeDocument/2006/relationships/header" Target="header1.xml"/><Relationship Id="rId49" Type="http://schemas.openxmlformats.org/officeDocument/2006/relationships/oleObject" Target="embeddings/oleObject18.bin"/><Relationship Id="rId48" Type="http://schemas.openxmlformats.org/officeDocument/2006/relationships/image" Target="media/image23.wmf"/><Relationship Id="rId47" Type="http://schemas.openxmlformats.org/officeDocument/2006/relationships/oleObject" Target="embeddings/oleObject17.bin"/><Relationship Id="rId46" Type="http://schemas.openxmlformats.org/officeDocument/2006/relationships/image" Target="media/image22.wmf"/><Relationship Id="rId45" Type="http://schemas.openxmlformats.org/officeDocument/2006/relationships/oleObject" Target="embeddings/oleObject16.bin"/><Relationship Id="rId44" Type="http://schemas.openxmlformats.org/officeDocument/2006/relationships/image" Target="media/image21.wmf"/><Relationship Id="rId43" Type="http://schemas.openxmlformats.org/officeDocument/2006/relationships/oleObject" Target="embeddings/oleObject15.bin"/><Relationship Id="rId42" Type="http://schemas.openxmlformats.org/officeDocument/2006/relationships/image" Target="media/image20.wmf"/><Relationship Id="rId41" Type="http://schemas.openxmlformats.org/officeDocument/2006/relationships/oleObject" Target="embeddings/oleObject14.bin"/><Relationship Id="rId40" Type="http://schemas.openxmlformats.org/officeDocument/2006/relationships/image" Target="media/image19.wmf"/><Relationship Id="rId4" Type="http://schemas.openxmlformats.org/officeDocument/2006/relationships/endnotes" Target="endnotes.xml"/><Relationship Id="rId39" Type="http://schemas.openxmlformats.org/officeDocument/2006/relationships/oleObject" Target="embeddings/oleObject13.bin"/><Relationship Id="rId38" Type="http://schemas.openxmlformats.org/officeDocument/2006/relationships/image" Target="media/image18.wmf"/><Relationship Id="rId37" Type="http://schemas.openxmlformats.org/officeDocument/2006/relationships/oleObject" Target="embeddings/oleObject12.bin"/><Relationship Id="rId36" Type="http://schemas.openxmlformats.org/officeDocument/2006/relationships/image" Target="media/image17.wmf"/><Relationship Id="rId35" Type="http://schemas.openxmlformats.org/officeDocument/2006/relationships/oleObject" Target="embeddings/oleObject11.bin"/><Relationship Id="rId34" Type="http://schemas.openxmlformats.org/officeDocument/2006/relationships/image" Target="media/image16.wmf"/><Relationship Id="rId33" Type="http://schemas.openxmlformats.org/officeDocument/2006/relationships/image" Target="media/image15.wmf"/><Relationship Id="rId32" Type="http://schemas.openxmlformats.org/officeDocument/2006/relationships/image" Target="media/image14.wmf"/><Relationship Id="rId31" Type="http://schemas.openxmlformats.org/officeDocument/2006/relationships/oleObject" Target="embeddings/oleObject10.bin"/><Relationship Id="rId30" Type="http://schemas.openxmlformats.org/officeDocument/2006/relationships/image" Target="media/image13.wmf"/><Relationship Id="rId3" Type="http://schemas.openxmlformats.org/officeDocument/2006/relationships/footnotes" Target="footnotes.xml"/><Relationship Id="rId29" Type="http://schemas.openxmlformats.org/officeDocument/2006/relationships/oleObject" Target="embeddings/oleObject9.bin"/><Relationship Id="rId28" Type="http://schemas.openxmlformats.org/officeDocument/2006/relationships/image" Target="media/image12.wmf"/><Relationship Id="rId27" Type="http://schemas.openxmlformats.org/officeDocument/2006/relationships/oleObject" Target="embeddings/oleObject8.bin"/><Relationship Id="rId26" Type="http://schemas.openxmlformats.org/officeDocument/2006/relationships/image" Target="media/image11.wmf"/><Relationship Id="rId25" Type="http://schemas.openxmlformats.org/officeDocument/2006/relationships/oleObject" Target="embeddings/oleObject7.bin"/><Relationship Id="rId24" Type="http://schemas.openxmlformats.org/officeDocument/2006/relationships/image" Target="media/image10.wmf"/><Relationship Id="rId23" Type="http://schemas.openxmlformats.org/officeDocument/2006/relationships/oleObject" Target="embeddings/oleObject6.bin"/><Relationship Id="rId22" Type="http://schemas.openxmlformats.org/officeDocument/2006/relationships/image" Target="media/image9.wmf"/><Relationship Id="rId21" Type="http://schemas.openxmlformats.org/officeDocument/2006/relationships/oleObject" Target="embeddings/oleObject5.bin"/><Relationship Id="rId20" Type="http://schemas.openxmlformats.org/officeDocument/2006/relationships/image" Target="media/image8.wmf"/><Relationship Id="rId2" Type="http://schemas.openxmlformats.org/officeDocument/2006/relationships/settings" Target="settings.xml"/><Relationship Id="rId19" Type="http://schemas.openxmlformats.org/officeDocument/2006/relationships/oleObject" Target="embeddings/oleObject4.bin"/><Relationship Id="rId18" Type="http://schemas.openxmlformats.org/officeDocument/2006/relationships/image" Target="media/image7.wmf"/><Relationship Id="rId17" Type="http://schemas.openxmlformats.org/officeDocument/2006/relationships/oleObject" Target="embeddings/oleObject3.bin"/><Relationship Id="rId16" Type="http://schemas.openxmlformats.org/officeDocument/2006/relationships/image" Target="media/image6.wmf"/><Relationship Id="rId15" Type="http://schemas.openxmlformats.org/officeDocument/2006/relationships/oleObject" Target="embeddings/oleObject2.bin"/><Relationship Id="rId14" Type="http://schemas.openxmlformats.org/officeDocument/2006/relationships/image" Target="media/image5.wmf"/><Relationship Id="rId13" Type="http://schemas.openxmlformats.org/officeDocument/2006/relationships/oleObject" Target="embeddings/oleObject1.bin"/><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7"/>
    <customShpInfo spid="_x0000_s1028"/>
    <customShpInfo spid="_x0000_s1029"/>
    <customShpInfo spid="_x0000_s1030"/>
    <customShpInfo spid="_x0000_s1031"/>
    <customShpInfo spid="_x0000_s1035"/>
    <customShpInfo spid="_x0000_s1036"/>
    <customShpInfo spid="_x0000_s1037"/>
    <customShpInfo spid="_x0000_s1038"/>
    <customShpInfo spid="_x0000_s1039"/>
    <customShpInfo spid="_x0000_s1040"/>
    <customShpInfo spid="_x0000_s104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1EAE7A-D54B-4FB5-837E-083C101D1C12}">
  <ds:schemaRefs/>
</ds:datastoreItem>
</file>

<file path=docProps/app.xml><?xml version="1.0" encoding="utf-8"?>
<Properties xmlns="http://schemas.openxmlformats.org/officeDocument/2006/extended-properties" xmlns:vt="http://schemas.openxmlformats.org/officeDocument/2006/docPropsVTypes">
  <Template>0.docx</Template>
  <Company>IT</Company>
  <Pages>72</Pages>
  <Words>419</Words>
  <Characters>482</Characters>
  <Lines>376</Lines>
  <Paragraphs>106</Paragraphs>
  <TotalTime>0</TotalTime>
  <ScaleCrop>false</ScaleCrop>
  <LinksUpToDate>false</LinksUpToDate>
  <CharactersWithSpaces>514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2020-11-30T07:33:00Z</dcterms:created>
  <dc:creator>清酒。</dc:creator>
  <cp:lastModifiedBy>WPS_1625883245</cp:lastModifiedBy>
  <cp:lastPrinted>2020-08-03T14:17:00Z</cp:lastPrinted>
  <dcterms:modified xsi:type="dcterms:W3CDTF">2026-08-04T07:28:05Z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RubyTemplateID" linkTarget="0">
    <vt:lpwstr>6</vt:lpwstr>
  </property>
  <property fmtid="{D5CDD505-2E9C-101B-9397-08002B2CF9AE}" pid="4" name="ICV">
    <vt:lpwstr>BA384288AD8044C3B888BCDCA9CE9D80_13</vt:lpwstr>
  </property>
  <property fmtid="{D5CDD505-2E9C-101B-9397-08002B2CF9AE}" pid="5" name="KSOTemplateDocerSaveRecord">
    <vt:lpwstr>eyJoZGlkIjoiZGRjZGI2OTVlZDZlODM2M2Y3ZTUyZWM0MDEwYTg3MTIiLCJ1c2VySWQiOiIxMjMxNTE4Nzc5In0=</vt:lpwstr>
  </property>
</Properties>
</file>