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</w:rPr>
        <w:t xml:space="preserve"> 关于建筑施工企业安全生产许可证新申请、延期申请审查结果的公示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鄂州建审示【202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07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>
      <w:pPr>
        <w:spacing w:line="360" w:lineRule="exact"/>
        <w:rPr>
          <w:rFonts w:ascii="楷体" w:hAnsi="楷体" w:eastAsia="楷体" w:cs="楷体"/>
          <w:sz w:val="30"/>
          <w:szCs w:val="30"/>
        </w:rPr>
      </w:pPr>
    </w:p>
    <w:p>
      <w:pPr>
        <w:spacing w:line="36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安全生产许可证条例》（国务院令第397号）、《建筑施工企业安全生产许可证管理规定》（建设部令第128号）、省住建厅《关于委托下放建筑施工企业安全生产许可证新申请事项的通知》（鄂建办〔2018〕232号）和《省住建厅关于转发&lt;住房和城乡建设部办公厅关于做好建筑业“证照分离”改革衔接有关工作的通知&gt;的通知》（鄂建办〔2021〕11号）要求，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自然资源和城乡建设局</w:t>
      </w:r>
      <w:r>
        <w:rPr>
          <w:rFonts w:hint="eastAsia" w:ascii="楷体" w:hAnsi="楷体" w:eastAsia="楷体" w:cs="楷体"/>
          <w:sz w:val="28"/>
          <w:szCs w:val="28"/>
        </w:rPr>
        <w:t>组织对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鄂州市城市大数据产业发展有限公司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家建筑施工企业安全生产许可证新申请、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湖北乐乔建筑工程有限公司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家建筑施工企业安全生产许可证延期申请的申报材料进行了审查。现将审查意见予以公示（详见附件），并就有关事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项通知如下：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一、公示时间为：202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07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日至202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07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日。企业如</w:t>
      </w:r>
      <w:r>
        <w:rPr>
          <w:rFonts w:hint="eastAsia" w:ascii="楷体" w:hAnsi="楷体" w:eastAsia="楷体" w:cs="楷体"/>
          <w:sz w:val="28"/>
          <w:szCs w:val="28"/>
        </w:rPr>
        <w:t>对审查意见有异议，应在公示期内提出书面申述意见和相关证明材料，登录“湖北政务服务网”的“湖北省住房和城乡建设厅行政审批信息平台”进行提交，逾期不予受理。</w:t>
      </w:r>
    </w:p>
    <w:p>
      <w:pPr>
        <w:spacing w:line="360" w:lineRule="exact"/>
        <w:ind w:firstLine="574" w:firstLineChars="205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二、有关单位及个人如对公示的企业申报材料的真实性、涉及黑社会背景和行为及其他情况有意见，请提供书面举报材料，并加盖单位公章和签署真实姓名。举报材料请报送市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建筑事业发展中心。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027—60670810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附件：1、鄂州市建筑施工企业安全生产许可证新申请审查结果公示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鄂州市建筑施工企业安全生产许可证延期审查结果公示</w:t>
      </w:r>
    </w:p>
    <w:p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</w:p>
    <w:p>
      <w:pPr>
        <w:numPr>
          <w:ilvl w:val="0"/>
          <w:numId w:val="0"/>
        </w:numPr>
        <w:spacing w:line="360" w:lineRule="exact"/>
        <w:ind w:left="840" w:leftChars="0" w:firstLine="5040" w:firstLineChars="18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07月11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</w:t>
      </w:r>
    </w:p>
    <w:p>
      <w:pPr>
        <w:numPr>
          <w:ilvl w:val="0"/>
          <w:numId w:val="0"/>
        </w:numPr>
        <w:spacing w:line="360" w:lineRule="exact"/>
        <w:ind w:left="840" w:leftChars="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55"/>
        <w:gridCol w:w="3008"/>
        <w:gridCol w:w="4560"/>
        <w:gridCol w:w="4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ind w:firstLine="2560" w:firstLineChars="800"/>
              <w:rPr>
                <w:rFonts w:ascii="黑体" w:hAnsi="黑体" w:eastAsia="黑体" w:cs="黑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鄂州市建筑施工企业安全生产许可证新申请审查结果公示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鄂州市城市大数据产业发展有限公司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09080120250610003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湖北隆畅建筑工程有限公司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不同意。原因：1、各级安全生产责任制、安全生产规章制度、操作规程等文件审核人及审批人不符合逻辑。2、特种作业人员刘延栓证件无法查询。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09080120250609002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湖北亚森建筑工程有限公司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不同意。原因：1、部分文件审核人及审批人不符合逻辑。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09080120250617002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中铸华构（湖北）建设有限公司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09080120250618004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湖北宇桓建筑工程有限公司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br w:type="textWrapping"/>
            </w: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湖北晟创建筑工程有限公司</w:t>
            </w:r>
            <w:r>
              <w:rPr>
                <w:rFonts w:hint="eastAsia"/>
                <w:lang w:val="en-US" w:eastAsia="zh-CN"/>
              </w:rPr>
              <w:t>及其他公司资料雷同。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09080120250618001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湖北回茂建设工程有限公司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湖北宇印建筑工程有限公司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湖北晟创建筑工程有限公司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湖北嘉铁悦建设工程有限公司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09080120250620002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湖北鹏晖建筑工程有限公司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湖北晟创建筑工程有限公司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湖北深宇建设工程有限公司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湖北嘉铁悦建设工程有限公司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09080120250624002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湖北安亦建筑工程有限公司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不同意。原因：1、特种作业人员高凯、费小毛、刘卫国的证件为注销状态，不予认可。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湖北启来建筑工程有限公司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湖北库奇建设工程有限公司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09080120250623003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湖北越衡建设工程有限公司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湖北泽吉建设工程有限公司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湖北润啸建设工程有限公司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09080120250623002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湖北泽吉建设工程有限公司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湖北越衡建设工程有限公司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湖北润啸建设工程有限公司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09080120250623001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湖北润啸建设工程有限公司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湖北越衡建设工程有限公司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湖北泽吉建设工程有限公司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09080120250626001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湖北深惠建筑工程有限公司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湖北嘉铁悦建设工程有限公司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湖北晟创建筑工程有限公司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湖北宇印建筑工程有限公司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09080120250630001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湖北嘉铁悦建设工程有限公司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特种工程（结构补强）专业承包不分等级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湖北回茂建设工程有限公司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湖北鹏晖建筑工程有限公司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湖北深惠建筑工程有限公司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湖北晟创建筑工程有限公司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湖北宇印建筑工程有限公司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湖北深宇建设工程有限公司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09080120250629001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湖北库奇建设工程有限公司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湖北启来建筑工程有限公司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09080120250702003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t>湖北晟创建筑工程有限公司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湖北宇桓建筑工程有限公司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湖北回茂建设工程有限公司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湖北鹏晖建筑工程有限公司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湖北深惠建筑工程有限公司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湖北嘉铁悦建设工程有限公司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湖北深宇建设工程有限公司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09080120250701001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湖北深宇建设工程有限公司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湖北晟创建筑工程有限公司</w:t>
            </w:r>
            <w:r>
              <w:rPr>
                <w:rFonts w:hint="eastAsia"/>
                <w:lang w:eastAsia="zh-CN"/>
              </w:rPr>
              <w:t>、</w:t>
            </w:r>
            <w:r>
              <w:t>湖北嘉铁悦建设工程有限公司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09080120250704003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湖北宇印建筑工程有限公司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湖北嘉铁悦建设工程有限公司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09080120250704005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湖北省丰翼源电力工程有限公司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09080120250707001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中铁建大桥局集团湖北城市发展建设有限公司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建筑工程施工总承包贰级,市政公用工程施工总承包贰级,施工劳务资质不分等级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不同意。原因：1、法人的安全生产考核证未上传。2、特种作业人员</w:t>
            </w:r>
            <w:r>
              <w:t>姜尚岭</w:t>
            </w:r>
            <w:r>
              <w:rPr>
                <w:rFonts w:hint="eastAsia"/>
                <w:lang w:eastAsia="zh-CN"/>
              </w:rPr>
              <w:t>、</w:t>
            </w:r>
            <w:r>
              <w:t>贾东东</w:t>
            </w:r>
            <w:r>
              <w:rPr>
                <w:rFonts w:hint="eastAsia"/>
                <w:lang w:eastAsia="zh-CN"/>
              </w:rPr>
              <w:t>、</w:t>
            </w:r>
            <w:r>
              <w:br w:type="textWrapping"/>
            </w:r>
            <w:r>
              <w:t>于永吉</w:t>
            </w:r>
            <w:r>
              <w:rPr>
                <w:rFonts w:hint="eastAsia"/>
                <w:lang w:val="en-US" w:eastAsia="zh-CN"/>
              </w:rPr>
              <w:t>为外地证，不予认可。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09080120250707002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湖北旻深建设工程有限公司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湖北宽康建设工程有限公司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09080120250707005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湖北宽康建设工程有限公司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特种工程（结构补强）专业承包不分等级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</w:t>
            </w:r>
            <w:r>
              <w:t>湖北旻深建设工程有限公司</w:t>
            </w:r>
            <w:r>
              <w:rPr>
                <w:rFonts w:hint="eastAsia"/>
                <w:lang w:val="en-US" w:eastAsia="zh-CN"/>
              </w:rPr>
              <w:t>资料雷同。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09080120250709002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鄂州城媒文化发展有限公司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</w:t>
            </w:r>
            <w:r>
              <w:t>原因：1、</w:t>
            </w:r>
            <w:r>
              <w:rPr>
                <w:rFonts w:hint="eastAsia"/>
                <w:lang w:val="en-US" w:eastAsia="zh-CN"/>
              </w:rPr>
              <w:t>特种作业人员中5人与其他公司人员重复申报</w:t>
            </w:r>
            <w:r>
              <w:t>。</w:t>
            </w:r>
            <w:r>
              <w:rPr>
                <w:rFonts w:hint="eastAsia"/>
                <w:lang w:val="en-US" w:eastAsia="zh-CN"/>
              </w:rPr>
              <w:t>2</w:t>
            </w:r>
            <w:r>
              <w:t>、完税证明</w:t>
            </w:r>
            <w:r>
              <w:rPr>
                <w:rFonts w:hint="eastAsia"/>
                <w:lang w:val="en-US" w:eastAsia="zh-CN"/>
              </w:rPr>
              <w:t>存疑</w:t>
            </w:r>
            <w:r>
              <w:t>待核。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、安全生产管理机构人员职责和红头文件审批格式不规范。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鄂州市建筑施工企业安全生产许可证延期审查结果公示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09080120250616003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湖北乐乔建筑工程有限公司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施工劳务资质不分等级,钢结构工程专业承包贰级,地基基础工程专业承包贰级,环保工程专业承包贰级,市政公用工程施工总承包贰级,建筑工程施工总承包贰级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09080120250613002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湖北鼎建建设工程有限公司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市政公用工程施工总承包贰级,建筑装修装饰工程专业承包贰级,建筑工程施工总承包贰级,地基基础工程专业承包贰级,施工劳务资质不分等级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09080120250618002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湖北鑫峰建筑劳务有限公司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施工劳务资质不分等级,模板脚手架专业承包不分等级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不同意。原因：1、营业执照与资质上地址不一致。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09080120250620001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湖北兴居建筑劳务有限公司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09080120250619001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湖北铁佑铁路工程技术有限公司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施工劳务资质不分等级,特种工程（结构补强）专业承包不分等级,建筑工程施工总承包贰级,特种工程（建筑物纠偏和平移）专业承包不分等级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09080120250624003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湖北仁久建设工程有限公司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模板脚手架专业承包不分等级,起重设备安装工程专业承包贰级,防水防腐保温工程专业承包贰级,城市及道路照明工程专业承包贰级,环保工程专业承包贰级,建筑工程施工总承包贰级,古建筑工程专业承包贰级,特种工程（建筑物纠偏和平移）专业承包不分等级,建筑幕墙工程专业承包贰级,建筑装修装饰工程专业承包贰级,钢结构工程专业承包贰级,市政公用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09080120250629003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湖北筑胜建设工程有限公司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市政公用工程施工总承包贰级,钢结构工程专业承包贰级,地基基础工程专业承包贰级,建筑工程施工总承包贰级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09080120250629002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t>武汉铭升元建设工程有限公司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施工劳务资质不分等级,桥梁工程专业承包贰级,公路工程施工总承包贰级,公路路基工程专业承包贰级,公路路面工程专业承包贰级,防水防腐保温工程专业承包贰级,隧道工程专业承包贰级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09080120250703001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湖北铁卫电气化工程有限公司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09080120250703003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湖北宾盾建设工程有限公司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电力工程施工总承包贰级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09080120250704001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鄂州市花湖基盛建设工程管理有限公司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09080120250704002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鄂州市雅居装饰工程有限公司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br w:type="textWrapping"/>
            </w: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不同意。</w:t>
            </w:r>
            <w:r>
              <w:t>原因：1、营业执照</w:t>
            </w:r>
            <w:r>
              <w:rPr>
                <w:rFonts w:hint="eastAsia"/>
                <w:lang w:val="en-US" w:eastAsia="zh-CN"/>
              </w:rPr>
              <w:t>注册资本与资质上不一致。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09080120250704004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湖北耀燊建设有限公司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施工劳务资质不分等级,建筑工程施工总承包叁级,建筑装修装饰工程专业承包贰级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09080120250707003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湖北新卫士消防工程有限公司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消防设施工程专业承包贰级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09080120250709001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湖北颂可建设有限公司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模板脚手架专业承包不分等级,施工劳务资质不分等级,防水防腐保温工程专业承包贰级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09080120250710001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湖北文宝海建设有限公司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电力工程施工总承包贰级,防水防腐保温工程专业承包贰级,机电工程施工总承包贰级,钢结构工程专业承包贰级,消防设施工程专业承包贰级,市政公用工程施工总承包贰级,建筑装修装饰工程专业承包贰级,建筑机电安装工程专业承包贰级,建筑幕墙工程专业承包贰级,环保工程专业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38F7"/>
    <w:multiLevelType w:val="singleLevel"/>
    <w:tmpl w:val="7CB138F7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4821A8"/>
    <w:rsid w:val="015239DA"/>
    <w:rsid w:val="021C598B"/>
    <w:rsid w:val="022C02C9"/>
    <w:rsid w:val="026C6EA0"/>
    <w:rsid w:val="0270686F"/>
    <w:rsid w:val="02885C43"/>
    <w:rsid w:val="02BF332A"/>
    <w:rsid w:val="02C52617"/>
    <w:rsid w:val="02CB1CF7"/>
    <w:rsid w:val="02D52B76"/>
    <w:rsid w:val="032B2C15"/>
    <w:rsid w:val="033C671A"/>
    <w:rsid w:val="0390184B"/>
    <w:rsid w:val="03E95263"/>
    <w:rsid w:val="04302C7B"/>
    <w:rsid w:val="048501CA"/>
    <w:rsid w:val="04931B5A"/>
    <w:rsid w:val="04CF43CA"/>
    <w:rsid w:val="050C0916"/>
    <w:rsid w:val="0537283E"/>
    <w:rsid w:val="05A44D87"/>
    <w:rsid w:val="05F070CD"/>
    <w:rsid w:val="060B4BE7"/>
    <w:rsid w:val="061915D1"/>
    <w:rsid w:val="066B5D86"/>
    <w:rsid w:val="06930D7E"/>
    <w:rsid w:val="07C35693"/>
    <w:rsid w:val="07CE3D52"/>
    <w:rsid w:val="08145156"/>
    <w:rsid w:val="083D02F4"/>
    <w:rsid w:val="08D07282"/>
    <w:rsid w:val="08D833C0"/>
    <w:rsid w:val="091B159B"/>
    <w:rsid w:val="097C364E"/>
    <w:rsid w:val="09800364"/>
    <w:rsid w:val="09971CBD"/>
    <w:rsid w:val="0A5758A5"/>
    <w:rsid w:val="0A863A80"/>
    <w:rsid w:val="0ACB7E48"/>
    <w:rsid w:val="0AE20742"/>
    <w:rsid w:val="0B1526A9"/>
    <w:rsid w:val="0B2B5A16"/>
    <w:rsid w:val="0B4F219B"/>
    <w:rsid w:val="0BB35D65"/>
    <w:rsid w:val="0C210BDA"/>
    <w:rsid w:val="0C2B7926"/>
    <w:rsid w:val="0C842765"/>
    <w:rsid w:val="0C960221"/>
    <w:rsid w:val="0D1633C8"/>
    <w:rsid w:val="0D59284A"/>
    <w:rsid w:val="0DD25839"/>
    <w:rsid w:val="0E3257A9"/>
    <w:rsid w:val="0E6D65D2"/>
    <w:rsid w:val="0E750100"/>
    <w:rsid w:val="0ECE1763"/>
    <w:rsid w:val="0ED20E35"/>
    <w:rsid w:val="0ED91C40"/>
    <w:rsid w:val="0EE3661B"/>
    <w:rsid w:val="0EF314C3"/>
    <w:rsid w:val="0F2955DD"/>
    <w:rsid w:val="0FAB6FC8"/>
    <w:rsid w:val="10A73702"/>
    <w:rsid w:val="10EE4445"/>
    <w:rsid w:val="11073198"/>
    <w:rsid w:val="11307E7F"/>
    <w:rsid w:val="11B44FBE"/>
    <w:rsid w:val="12460C24"/>
    <w:rsid w:val="124C22E0"/>
    <w:rsid w:val="12713860"/>
    <w:rsid w:val="128A186C"/>
    <w:rsid w:val="12F708E7"/>
    <w:rsid w:val="13504917"/>
    <w:rsid w:val="13792ACD"/>
    <w:rsid w:val="13914897"/>
    <w:rsid w:val="13AF2ED6"/>
    <w:rsid w:val="144F6B81"/>
    <w:rsid w:val="147153CD"/>
    <w:rsid w:val="14A42715"/>
    <w:rsid w:val="14CE26E4"/>
    <w:rsid w:val="14E963DD"/>
    <w:rsid w:val="154353E1"/>
    <w:rsid w:val="15460AFE"/>
    <w:rsid w:val="15CE1DD3"/>
    <w:rsid w:val="15E651A8"/>
    <w:rsid w:val="164044D7"/>
    <w:rsid w:val="164C2724"/>
    <w:rsid w:val="16953C91"/>
    <w:rsid w:val="1699761F"/>
    <w:rsid w:val="16AF6926"/>
    <w:rsid w:val="16EF7F21"/>
    <w:rsid w:val="16F73CCD"/>
    <w:rsid w:val="171A55DE"/>
    <w:rsid w:val="17733A59"/>
    <w:rsid w:val="17EF19C9"/>
    <w:rsid w:val="182C2DE0"/>
    <w:rsid w:val="189506AF"/>
    <w:rsid w:val="19275FC7"/>
    <w:rsid w:val="19865702"/>
    <w:rsid w:val="1A045DC3"/>
    <w:rsid w:val="1A1D6B4F"/>
    <w:rsid w:val="1A206353"/>
    <w:rsid w:val="1A676352"/>
    <w:rsid w:val="1B1F2883"/>
    <w:rsid w:val="1B233A0E"/>
    <w:rsid w:val="1B6A07FB"/>
    <w:rsid w:val="1BAB226E"/>
    <w:rsid w:val="1BD417C5"/>
    <w:rsid w:val="1C2738AB"/>
    <w:rsid w:val="1C4063CA"/>
    <w:rsid w:val="1CD557F5"/>
    <w:rsid w:val="1D074EF5"/>
    <w:rsid w:val="1D140425"/>
    <w:rsid w:val="1D176A54"/>
    <w:rsid w:val="1D435350"/>
    <w:rsid w:val="1D525097"/>
    <w:rsid w:val="1E761CAB"/>
    <w:rsid w:val="1ED20AF1"/>
    <w:rsid w:val="1EF83A1C"/>
    <w:rsid w:val="1F013AA4"/>
    <w:rsid w:val="1F1D7225"/>
    <w:rsid w:val="1F2E38E2"/>
    <w:rsid w:val="1F816A1C"/>
    <w:rsid w:val="1FA94A3D"/>
    <w:rsid w:val="1FC52EE1"/>
    <w:rsid w:val="210E5779"/>
    <w:rsid w:val="215C64E4"/>
    <w:rsid w:val="21F20BF7"/>
    <w:rsid w:val="227D51C9"/>
    <w:rsid w:val="22835083"/>
    <w:rsid w:val="238170BA"/>
    <w:rsid w:val="23EA1135"/>
    <w:rsid w:val="241A61E3"/>
    <w:rsid w:val="243548E1"/>
    <w:rsid w:val="24551091"/>
    <w:rsid w:val="246071D4"/>
    <w:rsid w:val="249F4F66"/>
    <w:rsid w:val="25461CF4"/>
    <w:rsid w:val="254D13C3"/>
    <w:rsid w:val="25913EBB"/>
    <w:rsid w:val="259A5B3F"/>
    <w:rsid w:val="25AC33C6"/>
    <w:rsid w:val="25DC4098"/>
    <w:rsid w:val="261E020C"/>
    <w:rsid w:val="269C5860"/>
    <w:rsid w:val="26EA7A50"/>
    <w:rsid w:val="279369D8"/>
    <w:rsid w:val="27AA2102"/>
    <w:rsid w:val="27BA2D08"/>
    <w:rsid w:val="2828472F"/>
    <w:rsid w:val="28D039CC"/>
    <w:rsid w:val="28E11009"/>
    <w:rsid w:val="292002BD"/>
    <w:rsid w:val="29397BA6"/>
    <w:rsid w:val="29445271"/>
    <w:rsid w:val="29671975"/>
    <w:rsid w:val="297134CA"/>
    <w:rsid w:val="29BF34C0"/>
    <w:rsid w:val="2A1303F9"/>
    <w:rsid w:val="2A1B21E2"/>
    <w:rsid w:val="2A752D5A"/>
    <w:rsid w:val="2A825A95"/>
    <w:rsid w:val="2ACB5B31"/>
    <w:rsid w:val="2AED7A0A"/>
    <w:rsid w:val="2B46346A"/>
    <w:rsid w:val="2B667F60"/>
    <w:rsid w:val="2BBF3599"/>
    <w:rsid w:val="2BF22FD7"/>
    <w:rsid w:val="2C0C60C9"/>
    <w:rsid w:val="2C114243"/>
    <w:rsid w:val="2C570E05"/>
    <w:rsid w:val="2CC87124"/>
    <w:rsid w:val="2CF95873"/>
    <w:rsid w:val="2D222F59"/>
    <w:rsid w:val="2D585F21"/>
    <w:rsid w:val="2D5C5AF5"/>
    <w:rsid w:val="2DC1030B"/>
    <w:rsid w:val="2DC12519"/>
    <w:rsid w:val="2DE7182C"/>
    <w:rsid w:val="2DF27A54"/>
    <w:rsid w:val="2E447F8D"/>
    <w:rsid w:val="2EDF69A7"/>
    <w:rsid w:val="2F177EEF"/>
    <w:rsid w:val="2F6B5BC1"/>
    <w:rsid w:val="2FFF5999"/>
    <w:rsid w:val="300F506A"/>
    <w:rsid w:val="3034687E"/>
    <w:rsid w:val="304C64FC"/>
    <w:rsid w:val="304E0886"/>
    <w:rsid w:val="30903A46"/>
    <w:rsid w:val="30E65DCB"/>
    <w:rsid w:val="315F3BAC"/>
    <w:rsid w:val="319770C5"/>
    <w:rsid w:val="323520A1"/>
    <w:rsid w:val="326341EC"/>
    <w:rsid w:val="328B3525"/>
    <w:rsid w:val="32A91C41"/>
    <w:rsid w:val="334119DE"/>
    <w:rsid w:val="337C137D"/>
    <w:rsid w:val="33F76752"/>
    <w:rsid w:val="340B0D0A"/>
    <w:rsid w:val="34734157"/>
    <w:rsid w:val="35081F3D"/>
    <w:rsid w:val="350F6E61"/>
    <w:rsid w:val="35126335"/>
    <w:rsid w:val="35165F3A"/>
    <w:rsid w:val="35BA307B"/>
    <w:rsid w:val="35DC5121"/>
    <w:rsid w:val="35E14DB3"/>
    <w:rsid w:val="36452222"/>
    <w:rsid w:val="36496DE4"/>
    <w:rsid w:val="36586B33"/>
    <w:rsid w:val="36782519"/>
    <w:rsid w:val="36C45CA7"/>
    <w:rsid w:val="36D11470"/>
    <w:rsid w:val="371234AD"/>
    <w:rsid w:val="3727108F"/>
    <w:rsid w:val="373553B6"/>
    <w:rsid w:val="37476EAC"/>
    <w:rsid w:val="374E2A40"/>
    <w:rsid w:val="375C0B95"/>
    <w:rsid w:val="375D3E27"/>
    <w:rsid w:val="378D7627"/>
    <w:rsid w:val="379032B4"/>
    <w:rsid w:val="37C73F81"/>
    <w:rsid w:val="37DD15AA"/>
    <w:rsid w:val="37DF1098"/>
    <w:rsid w:val="37F30DCD"/>
    <w:rsid w:val="383B71BB"/>
    <w:rsid w:val="38CC49D5"/>
    <w:rsid w:val="38F20A80"/>
    <w:rsid w:val="39227BBC"/>
    <w:rsid w:val="39AC5218"/>
    <w:rsid w:val="3A357703"/>
    <w:rsid w:val="3A416567"/>
    <w:rsid w:val="3A6656AB"/>
    <w:rsid w:val="3A9E2552"/>
    <w:rsid w:val="3B4717C6"/>
    <w:rsid w:val="3B4958D4"/>
    <w:rsid w:val="3B4A6D8B"/>
    <w:rsid w:val="3B757CE5"/>
    <w:rsid w:val="3B9A1798"/>
    <w:rsid w:val="3BF910A8"/>
    <w:rsid w:val="3C1E1B37"/>
    <w:rsid w:val="3C587E20"/>
    <w:rsid w:val="3C5F6A31"/>
    <w:rsid w:val="3CC747B3"/>
    <w:rsid w:val="3DE73182"/>
    <w:rsid w:val="3DE74F30"/>
    <w:rsid w:val="3E3363C7"/>
    <w:rsid w:val="3E554FBB"/>
    <w:rsid w:val="3E56764E"/>
    <w:rsid w:val="3E867E8E"/>
    <w:rsid w:val="3E976440"/>
    <w:rsid w:val="3E9C6745"/>
    <w:rsid w:val="3EA920A3"/>
    <w:rsid w:val="3ED30E82"/>
    <w:rsid w:val="3F0530FC"/>
    <w:rsid w:val="3F0E2A92"/>
    <w:rsid w:val="3F0E7C34"/>
    <w:rsid w:val="3F8E59F0"/>
    <w:rsid w:val="3F9B464F"/>
    <w:rsid w:val="407542B7"/>
    <w:rsid w:val="40ED4539"/>
    <w:rsid w:val="41C04416"/>
    <w:rsid w:val="41CC6917"/>
    <w:rsid w:val="423B7133"/>
    <w:rsid w:val="428042FE"/>
    <w:rsid w:val="42C0078A"/>
    <w:rsid w:val="42C135B1"/>
    <w:rsid w:val="42FC2447"/>
    <w:rsid w:val="43562F18"/>
    <w:rsid w:val="43772091"/>
    <w:rsid w:val="43CD3D60"/>
    <w:rsid w:val="444C1F91"/>
    <w:rsid w:val="445D5167"/>
    <w:rsid w:val="44AA43C0"/>
    <w:rsid w:val="44EF7AB3"/>
    <w:rsid w:val="44F40EA8"/>
    <w:rsid w:val="4501531B"/>
    <w:rsid w:val="453B7784"/>
    <w:rsid w:val="454A7F07"/>
    <w:rsid w:val="454D0FDC"/>
    <w:rsid w:val="455F3686"/>
    <w:rsid w:val="45C004E4"/>
    <w:rsid w:val="463566BD"/>
    <w:rsid w:val="4699468F"/>
    <w:rsid w:val="46F248DD"/>
    <w:rsid w:val="47060B1D"/>
    <w:rsid w:val="476615BC"/>
    <w:rsid w:val="47A619B8"/>
    <w:rsid w:val="47DC6CA1"/>
    <w:rsid w:val="47E900B4"/>
    <w:rsid w:val="47FE7B3E"/>
    <w:rsid w:val="487267B0"/>
    <w:rsid w:val="4882322A"/>
    <w:rsid w:val="48841ED3"/>
    <w:rsid w:val="48973020"/>
    <w:rsid w:val="490654A9"/>
    <w:rsid w:val="49AA22A1"/>
    <w:rsid w:val="49D66064"/>
    <w:rsid w:val="49DE0F83"/>
    <w:rsid w:val="4A053914"/>
    <w:rsid w:val="4A7144FF"/>
    <w:rsid w:val="4A903865"/>
    <w:rsid w:val="4AA267F2"/>
    <w:rsid w:val="4AAF1B23"/>
    <w:rsid w:val="4B103265"/>
    <w:rsid w:val="4B777B3B"/>
    <w:rsid w:val="4BB70638"/>
    <w:rsid w:val="4C03387D"/>
    <w:rsid w:val="4C9E7102"/>
    <w:rsid w:val="4CD86AB8"/>
    <w:rsid w:val="4D0E4287"/>
    <w:rsid w:val="4DD940F8"/>
    <w:rsid w:val="4DE14B0D"/>
    <w:rsid w:val="4DE31EA8"/>
    <w:rsid w:val="4DEB45C9"/>
    <w:rsid w:val="4E2E49C6"/>
    <w:rsid w:val="4ED33650"/>
    <w:rsid w:val="4F1D5333"/>
    <w:rsid w:val="4F302592"/>
    <w:rsid w:val="4F3E47FF"/>
    <w:rsid w:val="4FD304BC"/>
    <w:rsid w:val="501232A9"/>
    <w:rsid w:val="5032735D"/>
    <w:rsid w:val="50970F39"/>
    <w:rsid w:val="50C455F6"/>
    <w:rsid w:val="511D010A"/>
    <w:rsid w:val="51792438"/>
    <w:rsid w:val="518F785A"/>
    <w:rsid w:val="51B11B5C"/>
    <w:rsid w:val="520E1148"/>
    <w:rsid w:val="522C0805"/>
    <w:rsid w:val="52551793"/>
    <w:rsid w:val="52707792"/>
    <w:rsid w:val="52BD1FB7"/>
    <w:rsid w:val="5369461C"/>
    <w:rsid w:val="53AB472C"/>
    <w:rsid w:val="53EB35B5"/>
    <w:rsid w:val="54064F77"/>
    <w:rsid w:val="540E15F4"/>
    <w:rsid w:val="540F2746"/>
    <w:rsid w:val="54120B01"/>
    <w:rsid w:val="549000CF"/>
    <w:rsid w:val="54B35714"/>
    <w:rsid w:val="54D51B2F"/>
    <w:rsid w:val="54F478A3"/>
    <w:rsid w:val="550A0FB6"/>
    <w:rsid w:val="551D6960"/>
    <w:rsid w:val="554B19AE"/>
    <w:rsid w:val="559C5EB2"/>
    <w:rsid w:val="55B47996"/>
    <w:rsid w:val="56032CBD"/>
    <w:rsid w:val="56064695"/>
    <w:rsid w:val="56764C4B"/>
    <w:rsid w:val="56A812A9"/>
    <w:rsid w:val="56B85264"/>
    <w:rsid w:val="579F6FEE"/>
    <w:rsid w:val="57CA0EB6"/>
    <w:rsid w:val="57FF9697"/>
    <w:rsid w:val="58647B24"/>
    <w:rsid w:val="587B14FF"/>
    <w:rsid w:val="58846866"/>
    <w:rsid w:val="5936440F"/>
    <w:rsid w:val="595847D4"/>
    <w:rsid w:val="5A09274A"/>
    <w:rsid w:val="5A643739"/>
    <w:rsid w:val="5A987886"/>
    <w:rsid w:val="5ADB3A8B"/>
    <w:rsid w:val="5B1958E0"/>
    <w:rsid w:val="5B202AFE"/>
    <w:rsid w:val="5B432D6B"/>
    <w:rsid w:val="5B75009F"/>
    <w:rsid w:val="5B7E2077"/>
    <w:rsid w:val="5B966A8A"/>
    <w:rsid w:val="5B991B08"/>
    <w:rsid w:val="5C007491"/>
    <w:rsid w:val="5C066D29"/>
    <w:rsid w:val="5C2D2CD6"/>
    <w:rsid w:val="5C7960AB"/>
    <w:rsid w:val="5CD64688"/>
    <w:rsid w:val="5CDC1CAC"/>
    <w:rsid w:val="5D15172B"/>
    <w:rsid w:val="5D52793D"/>
    <w:rsid w:val="5D6B2328"/>
    <w:rsid w:val="5D872952"/>
    <w:rsid w:val="5DBA29D7"/>
    <w:rsid w:val="5DEB05BD"/>
    <w:rsid w:val="5E271BE7"/>
    <w:rsid w:val="5E8847B7"/>
    <w:rsid w:val="5EB6768B"/>
    <w:rsid w:val="5F021772"/>
    <w:rsid w:val="5FE570CA"/>
    <w:rsid w:val="60BD69DB"/>
    <w:rsid w:val="60C06231"/>
    <w:rsid w:val="61496A44"/>
    <w:rsid w:val="61725C27"/>
    <w:rsid w:val="620B3527"/>
    <w:rsid w:val="6260767D"/>
    <w:rsid w:val="62607EDA"/>
    <w:rsid w:val="62C150E9"/>
    <w:rsid w:val="62DE42A4"/>
    <w:rsid w:val="630D629B"/>
    <w:rsid w:val="630F3637"/>
    <w:rsid w:val="632602BF"/>
    <w:rsid w:val="633663A7"/>
    <w:rsid w:val="63FE69AC"/>
    <w:rsid w:val="63FF457C"/>
    <w:rsid w:val="64771480"/>
    <w:rsid w:val="648B5B85"/>
    <w:rsid w:val="64D67492"/>
    <w:rsid w:val="64D906C8"/>
    <w:rsid w:val="651144BD"/>
    <w:rsid w:val="651D6227"/>
    <w:rsid w:val="652F0B9F"/>
    <w:rsid w:val="657559AA"/>
    <w:rsid w:val="66186DC4"/>
    <w:rsid w:val="66CC439A"/>
    <w:rsid w:val="670F2B35"/>
    <w:rsid w:val="6712008C"/>
    <w:rsid w:val="67C152C5"/>
    <w:rsid w:val="68014CBD"/>
    <w:rsid w:val="68AA335A"/>
    <w:rsid w:val="68C165C0"/>
    <w:rsid w:val="68C80274"/>
    <w:rsid w:val="69142199"/>
    <w:rsid w:val="69773013"/>
    <w:rsid w:val="698B515C"/>
    <w:rsid w:val="69C76C71"/>
    <w:rsid w:val="6A2E5B11"/>
    <w:rsid w:val="6B0536CE"/>
    <w:rsid w:val="6B4750DC"/>
    <w:rsid w:val="6B7E03D2"/>
    <w:rsid w:val="6BC30826"/>
    <w:rsid w:val="6C3541A8"/>
    <w:rsid w:val="6C995DD6"/>
    <w:rsid w:val="6CB22A29"/>
    <w:rsid w:val="6CBF0CA2"/>
    <w:rsid w:val="6D2065F3"/>
    <w:rsid w:val="6D582485"/>
    <w:rsid w:val="6D681D85"/>
    <w:rsid w:val="6D8800FB"/>
    <w:rsid w:val="6DB02A47"/>
    <w:rsid w:val="6DB2460A"/>
    <w:rsid w:val="6DD62748"/>
    <w:rsid w:val="6E463883"/>
    <w:rsid w:val="6E7E574B"/>
    <w:rsid w:val="6EB456C4"/>
    <w:rsid w:val="6F975F07"/>
    <w:rsid w:val="700C5365"/>
    <w:rsid w:val="702A6D7B"/>
    <w:rsid w:val="703D6AAE"/>
    <w:rsid w:val="70505E1C"/>
    <w:rsid w:val="706A72F9"/>
    <w:rsid w:val="70CD6FD2"/>
    <w:rsid w:val="71193077"/>
    <w:rsid w:val="711B6635"/>
    <w:rsid w:val="715D4408"/>
    <w:rsid w:val="71A179AC"/>
    <w:rsid w:val="71A80C7C"/>
    <w:rsid w:val="71BF06C3"/>
    <w:rsid w:val="71D33E76"/>
    <w:rsid w:val="71FB260A"/>
    <w:rsid w:val="721455EC"/>
    <w:rsid w:val="722A306A"/>
    <w:rsid w:val="72A93F87"/>
    <w:rsid w:val="72AB5F51"/>
    <w:rsid w:val="72C34924"/>
    <w:rsid w:val="72E4457F"/>
    <w:rsid w:val="730B1B32"/>
    <w:rsid w:val="73852F71"/>
    <w:rsid w:val="738B3A9E"/>
    <w:rsid w:val="73A70D2F"/>
    <w:rsid w:val="73E205C5"/>
    <w:rsid w:val="74BE6E6B"/>
    <w:rsid w:val="74CB0B2C"/>
    <w:rsid w:val="75A25287"/>
    <w:rsid w:val="75C834D8"/>
    <w:rsid w:val="75D457BF"/>
    <w:rsid w:val="763C57CF"/>
    <w:rsid w:val="76B807C3"/>
    <w:rsid w:val="76D812DE"/>
    <w:rsid w:val="76DD68F5"/>
    <w:rsid w:val="771479FF"/>
    <w:rsid w:val="773D3837"/>
    <w:rsid w:val="77DB45A7"/>
    <w:rsid w:val="77FB2C13"/>
    <w:rsid w:val="77FD3E9F"/>
    <w:rsid w:val="78116ACE"/>
    <w:rsid w:val="78695E39"/>
    <w:rsid w:val="78BE7D6B"/>
    <w:rsid w:val="791F547B"/>
    <w:rsid w:val="794A06FB"/>
    <w:rsid w:val="795B35B2"/>
    <w:rsid w:val="7A495C9B"/>
    <w:rsid w:val="7A52695F"/>
    <w:rsid w:val="7A72596E"/>
    <w:rsid w:val="7B144887"/>
    <w:rsid w:val="7B551150"/>
    <w:rsid w:val="7B694BFB"/>
    <w:rsid w:val="7B8E47E8"/>
    <w:rsid w:val="7BA355E3"/>
    <w:rsid w:val="7CB225D2"/>
    <w:rsid w:val="7CFF66C0"/>
    <w:rsid w:val="7D14510A"/>
    <w:rsid w:val="7D151233"/>
    <w:rsid w:val="7D5F5C08"/>
    <w:rsid w:val="7D666DC7"/>
    <w:rsid w:val="7D860143"/>
    <w:rsid w:val="7D9467C7"/>
    <w:rsid w:val="7DC13AEC"/>
    <w:rsid w:val="7E4B4D33"/>
    <w:rsid w:val="7E682F48"/>
    <w:rsid w:val="7ECE2F68"/>
    <w:rsid w:val="7EDC7492"/>
    <w:rsid w:val="7F202A3E"/>
    <w:rsid w:val="7FCB58A5"/>
    <w:rsid w:val="7FCF6F05"/>
    <w:rsid w:val="7FEF6CF4"/>
    <w:rsid w:val="7FF5493A"/>
    <w:rsid w:val="A77054A0"/>
    <w:rsid w:val="BDFB850E"/>
    <w:rsid w:val="F37F4C55"/>
    <w:rsid w:val="FDFB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3327</Words>
  <Characters>4015</Characters>
  <Lines>24</Lines>
  <Paragraphs>6</Paragraphs>
  <TotalTime>5</TotalTime>
  <ScaleCrop>false</ScaleCrop>
  <LinksUpToDate>false</LinksUpToDate>
  <CharactersWithSpaces>4026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Administrator.PC-20190321LPDW</dc:creator>
  <cp:lastModifiedBy>huawei</cp:lastModifiedBy>
  <cp:lastPrinted>2025-07-11T09:59:00Z</cp:lastPrinted>
  <dcterms:modified xsi:type="dcterms:W3CDTF">2025-07-11T16:40:02Z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92C54CC933614451B8486F3FC98B9B81</vt:lpwstr>
  </property>
  <property fmtid="{D5CDD505-2E9C-101B-9397-08002B2CF9AE}" pid="4" name="KSOTemplateDocerSaveRecord">
    <vt:lpwstr>eyJoZGlkIjoiZDNjNDZhYzBlZTM3NmIwMTNlZGZhNzY3YmZiYTQ4OGIifQ==</vt:lpwstr>
  </property>
</Properties>
</file>